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5A" w:rsidRPr="00CC02F2" w:rsidRDefault="00C1445A" w:rsidP="00CC02F2">
      <w:pPr>
        <w:spacing w:line="276" w:lineRule="auto"/>
        <w:jc w:val="right"/>
        <w:rPr>
          <w:rFonts w:ascii="Lato Light" w:hAnsi="Lato Light"/>
          <w:b/>
          <w:i/>
          <w:sz w:val="22"/>
          <w:szCs w:val="22"/>
        </w:rPr>
      </w:pPr>
      <w:r w:rsidRPr="00CC02F2">
        <w:rPr>
          <w:rFonts w:ascii="Lato Light" w:hAnsi="Lato Light"/>
          <w:b/>
          <w:i/>
          <w:sz w:val="22"/>
          <w:szCs w:val="22"/>
        </w:rPr>
        <w:t xml:space="preserve">Załącznik nr 1 do umowy </w:t>
      </w:r>
    </w:p>
    <w:p w:rsidR="00C1445A" w:rsidRPr="00CC02F2" w:rsidRDefault="00C1445A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</w:p>
    <w:p w:rsidR="00F8737D" w:rsidRPr="00CC02F2" w:rsidRDefault="00F8737D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CC02F2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F8737D" w:rsidRPr="00FA7ADF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F8737D" w:rsidRPr="00FA7ADF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83A89" w:rsidRPr="00FA7ADF" w:rsidTr="00D0350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283A89" w:rsidRPr="00CC02F2" w:rsidRDefault="00283A89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Nazwa Programu</w:t>
            </w:r>
          </w:p>
        </w:tc>
        <w:tc>
          <w:tcPr>
            <w:tcW w:w="3595" w:type="pct"/>
            <w:gridSpan w:val="2"/>
            <w:vAlign w:val="center"/>
          </w:tcPr>
          <w:p w:rsidR="00EA3A2F" w:rsidRPr="00FA7ADF" w:rsidRDefault="0056352F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Wspólne projekty badawcze</w:t>
            </w:r>
            <w:r w:rsidR="002B00FF">
              <w:rPr>
                <w:rFonts w:ascii="Lato Light" w:hAnsi="Lato Light"/>
                <w:b/>
                <w:sz w:val="22"/>
                <w:szCs w:val="22"/>
              </w:rPr>
              <w:t xml:space="preserve"> NAWA</w:t>
            </w:r>
          </w:p>
          <w:p w:rsidR="00931974" w:rsidRPr="00931974" w:rsidRDefault="00EA3A2F" w:rsidP="00931974">
            <w:pPr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pomiędzy Rzeczpospolitą Polską</w:t>
            </w:r>
            <w:r w:rsidR="00931974" w:rsidRPr="00931974">
              <w:rPr>
                <w:rFonts w:ascii="Lato Light" w:hAnsi="Lato Light"/>
                <w:b/>
                <w:sz w:val="22"/>
                <w:szCs w:val="22"/>
              </w:rPr>
              <w:t xml:space="preserve"> a Republiką </w:t>
            </w:r>
            <w:r w:rsidR="008606F5">
              <w:rPr>
                <w:rFonts w:ascii="Lato Light" w:hAnsi="Lato Light"/>
                <w:b/>
                <w:sz w:val="22"/>
                <w:szCs w:val="22"/>
              </w:rPr>
              <w:t>Federalną Niemiec</w:t>
            </w:r>
          </w:p>
          <w:p w:rsidR="00283A89" w:rsidRPr="00FA7ADF" w:rsidRDefault="00283A89" w:rsidP="00931974">
            <w:pPr>
              <w:jc w:val="center"/>
              <w:rPr>
                <w:rFonts w:ascii="Lato Light" w:hAnsi="Lato Light"/>
                <w:b/>
                <w:sz w:val="22"/>
                <w:szCs w:val="22"/>
                <w:lang w:val="fr-FR"/>
              </w:rPr>
            </w:pPr>
          </w:p>
        </w:tc>
      </w:tr>
      <w:tr w:rsidR="00F8737D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7F3918" w:rsidRPr="00CC02F2">
              <w:rPr>
                <w:rFonts w:ascii="Lato Light" w:hAnsi="Lato Light"/>
                <w:b/>
                <w:sz w:val="22"/>
                <w:szCs w:val="22"/>
              </w:rPr>
              <w:t xml:space="preserve">pisma </w:t>
            </w:r>
            <w:r w:rsidRPr="00CC02F2"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[numer]</w:t>
            </w:r>
          </w:p>
        </w:tc>
      </w:tr>
      <w:tr w:rsidR="00F8737D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Numer umowy Agencji</w:t>
            </w:r>
          </w:p>
        </w:tc>
        <w:tc>
          <w:tcPr>
            <w:tcW w:w="3595" w:type="pct"/>
            <w:gridSpan w:val="2"/>
            <w:vAlign w:val="center"/>
          </w:tcPr>
          <w:p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[numer]</w:t>
            </w:r>
          </w:p>
        </w:tc>
      </w:tr>
      <w:tr w:rsidR="00F8737D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[data]</w:t>
            </w:r>
          </w:p>
        </w:tc>
      </w:tr>
      <w:tr w:rsidR="00F8737D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[data]</w:t>
            </w:r>
          </w:p>
        </w:tc>
      </w:tr>
      <w:tr w:rsidR="00F8737D" w:rsidRPr="00FA7ADF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[nazwa]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[ul. nr budynku nr lokalu / miejscowość / nr, kod pocztowy, miejscowość]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C1445A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160DD8" w:rsidRPr="00CC02F2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</w:tr>
      <w:tr w:rsidR="00C1445A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C1445A" w:rsidRPr="00CC02F2" w:rsidRDefault="00C1445A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Nr REGON</w:t>
            </w:r>
          </w:p>
        </w:tc>
        <w:tc>
          <w:tcPr>
            <w:tcW w:w="3595" w:type="pct"/>
            <w:gridSpan w:val="2"/>
            <w:vAlign w:val="center"/>
          </w:tcPr>
          <w:p w:rsidR="00C1445A" w:rsidRPr="00FA7ADF" w:rsidRDefault="00C1445A" w:rsidP="001B5638">
            <w:pPr>
              <w:spacing w:line="276" w:lineRule="auto"/>
              <w:jc w:val="center"/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</w:tr>
      <w:tr w:rsidR="00F8737D" w:rsidRPr="00FA7ADF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</w:t>
            </w:r>
            <w:r w:rsidRPr="00FA7ADF">
              <w:rPr>
                <w:rFonts w:ascii="Lato Light" w:hAnsi="Lato Light"/>
                <w:b/>
                <w:color w:val="000000" w:themeColor="text1"/>
                <w:sz w:val="22"/>
                <w:szCs w:val="22"/>
                <w:shd w:val="clear" w:color="auto" w:fill="FFFFFF"/>
              </w:rPr>
              <w:t>nazwa</w:t>
            </w: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[nazwa]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[numer]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[waluta]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</w:t>
            </w:r>
            <w:r w:rsidRPr="00FA7ADF">
              <w:rPr>
                <w:rFonts w:ascii="Lato Light" w:hAnsi="Lato Light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dotyczy</w:t>
            </w: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160DD8" w:rsidRPr="00FA7ADF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160DD8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  <w:tr w:rsidR="005439BE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5439BE" w:rsidRPr="00CC02F2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  <w:tr w:rsidR="005439BE" w:rsidRPr="00FA7ADF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:rsidR="005439BE" w:rsidRPr="00CC02F2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  <w:tc>
          <w:tcPr>
            <w:tcW w:w="1013" w:type="pct"/>
            <w:vAlign w:val="center"/>
          </w:tcPr>
          <w:p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</w:tbl>
    <w:p w:rsidR="00F8737D" w:rsidRPr="00CC02F2" w:rsidRDefault="00F8737D" w:rsidP="001B5638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:rsidR="00F8737D" w:rsidRPr="00FA7ADF" w:rsidRDefault="00F8737D" w:rsidP="001B5638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</w:p>
    <w:p w:rsidR="008B6601" w:rsidRPr="00FA7ADF" w:rsidRDefault="008B6601" w:rsidP="001B5638">
      <w:pPr>
        <w:spacing w:line="276" w:lineRule="auto"/>
        <w:rPr>
          <w:rFonts w:ascii="Lato Light" w:hAnsi="Lato Light"/>
          <w:b/>
          <w:sz w:val="22"/>
          <w:szCs w:val="22"/>
        </w:rPr>
        <w:sectPr w:rsidR="008B6601" w:rsidRPr="00FA7ADF" w:rsidSect="002009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416" w:bottom="1134" w:left="1418" w:header="283" w:footer="283" w:gutter="0"/>
          <w:pgNumType w:start="0"/>
          <w:cols w:space="708"/>
          <w:docGrid w:linePitch="360"/>
        </w:sectPr>
      </w:pPr>
    </w:p>
    <w:p w:rsidR="005B7A09" w:rsidRPr="00FA7ADF" w:rsidRDefault="00EA3A2F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FA7ADF">
        <w:rPr>
          <w:rFonts w:ascii="Lato Light" w:hAnsi="Lato Light"/>
          <w:b/>
          <w:sz w:val="22"/>
          <w:szCs w:val="22"/>
        </w:rPr>
        <w:lastRenderedPageBreak/>
        <w:t xml:space="preserve">UMOWA NR </w:t>
      </w:r>
      <w:r w:rsidR="00160DD8" w:rsidRPr="00FA7ADF">
        <w:rPr>
          <w:rFonts w:ascii="Lato Light" w:hAnsi="Lato Light" w:cs="Arial"/>
          <w:b/>
          <w:color w:val="000000" w:themeColor="text1"/>
          <w:sz w:val="22"/>
          <w:szCs w:val="22"/>
          <w:shd w:val="clear" w:color="auto" w:fill="FFFFFF"/>
        </w:rPr>
        <w:t>…/…</w:t>
      </w:r>
    </w:p>
    <w:p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zwana dalej „Umową”, </w:t>
      </w:r>
      <w:r w:rsidR="00C1445A" w:rsidRPr="00FA7ADF">
        <w:rPr>
          <w:rFonts w:ascii="Lato Light" w:eastAsia="Calibri" w:hAnsi="Lato Light"/>
          <w:sz w:val="22"/>
          <w:szCs w:val="22"/>
        </w:rPr>
        <w:t xml:space="preserve">zawarta w Warszawie </w:t>
      </w:r>
      <w:r w:rsidRPr="00FA7ADF">
        <w:rPr>
          <w:rFonts w:ascii="Lato Light" w:eastAsia="Calibri" w:hAnsi="Lato Light"/>
          <w:sz w:val="22"/>
          <w:szCs w:val="22"/>
        </w:rPr>
        <w:t>pomiędzy:</w:t>
      </w:r>
    </w:p>
    <w:p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:rsidR="00C1445A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b/>
          <w:bCs/>
          <w:sz w:val="22"/>
          <w:szCs w:val="22"/>
        </w:rPr>
        <w:t>Narodową Agencj</w:t>
      </w:r>
      <w:r w:rsidR="439C160D" w:rsidRPr="00FA7ADF">
        <w:rPr>
          <w:rFonts w:ascii="Lato Light" w:eastAsia="Calibri" w:hAnsi="Lato Light"/>
          <w:b/>
          <w:bCs/>
          <w:sz w:val="22"/>
          <w:szCs w:val="22"/>
        </w:rPr>
        <w:t>ą</w:t>
      </w:r>
      <w:r w:rsidRPr="00FA7ADF">
        <w:rPr>
          <w:rFonts w:ascii="Lato Light" w:eastAsia="Calibri" w:hAnsi="Lato Light"/>
          <w:b/>
          <w:bCs/>
          <w:sz w:val="22"/>
          <w:szCs w:val="22"/>
        </w:rPr>
        <w:t xml:space="preserve"> Wymiany Akademickiej</w:t>
      </w:r>
      <w:r w:rsidRPr="00FA7ADF">
        <w:rPr>
          <w:rFonts w:ascii="Lato Light" w:eastAsia="Calibri" w:hAnsi="Lato Light"/>
          <w:sz w:val="22"/>
          <w:szCs w:val="22"/>
        </w:rPr>
        <w:t xml:space="preserve"> – państwową osobą prawną utworzoną na podstawie ustawy z dnia 7 lipca 2017 r. o Narodowej Agencji Wymiany Akademickiej z siedzibą w Warszawie przy ul. Polnej 40, 00-635 Warszawa, NIP</w:t>
      </w:r>
      <w:r w:rsidR="002D216F" w:rsidRPr="00FA7ADF">
        <w:rPr>
          <w:rFonts w:ascii="Lato Light" w:eastAsia="Calibri" w:hAnsi="Lato Light"/>
          <w:sz w:val="22"/>
          <w:szCs w:val="22"/>
        </w:rPr>
        <w:t>: </w:t>
      </w:r>
      <w:r w:rsidRPr="00FA7ADF">
        <w:rPr>
          <w:rFonts w:ascii="Lato Light" w:eastAsia="Calibri" w:hAnsi="Lato Light"/>
          <w:sz w:val="22"/>
          <w:szCs w:val="22"/>
        </w:rPr>
        <w:t>5272820369, REGON 368205180</w:t>
      </w:r>
      <w:r w:rsidRPr="00FA7ADF">
        <w:rPr>
          <w:rFonts w:ascii="Lato Light" w:eastAsia="Calibri" w:hAnsi="Lato Light"/>
          <w:spacing w:val="-4"/>
          <w:sz w:val="22"/>
          <w:szCs w:val="22"/>
        </w:rPr>
        <w:t xml:space="preserve">, </w:t>
      </w:r>
      <w:r w:rsidRPr="00FA7ADF">
        <w:rPr>
          <w:rFonts w:ascii="Lato Light" w:eastAsia="Calibri" w:hAnsi="Lato Light"/>
          <w:sz w:val="22"/>
          <w:szCs w:val="22"/>
        </w:rPr>
        <w:t xml:space="preserve">zwaną dalej </w:t>
      </w:r>
      <w:r w:rsidRPr="00FA7ADF">
        <w:rPr>
          <w:rFonts w:ascii="Lato Light" w:eastAsia="Calibri" w:hAnsi="Lato Light"/>
          <w:b/>
          <w:bCs/>
          <w:sz w:val="22"/>
          <w:szCs w:val="22"/>
        </w:rPr>
        <w:t>„Agencją”</w:t>
      </w:r>
      <w:r w:rsidRPr="00FA7ADF">
        <w:rPr>
          <w:rFonts w:ascii="Lato Light" w:eastAsia="Calibri" w:hAnsi="Lato Light"/>
          <w:sz w:val="22"/>
          <w:szCs w:val="22"/>
        </w:rPr>
        <w:t xml:space="preserve">, </w:t>
      </w:r>
    </w:p>
    <w:p w:rsidR="001B5638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reprezentowaną </w:t>
      </w:r>
      <w:r w:rsidR="00C1445A" w:rsidRPr="00FA7ADF">
        <w:rPr>
          <w:rFonts w:ascii="Lato Light" w:eastAsia="Calibri" w:hAnsi="Lato Light"/>
          <w:sz w:val="22"/>
          <w:szCs w:val="22"/>
        </w:rPr>
        <w:t>zgodnie z zasadami reprezentacji</w:t>
      </w:r>
    </w:p>
    <w:p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</w:t>
      </w:r>
    </w:p>
    <w:p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160DD8" w:rsidP="001B5638">
      <w:pPr>
        <w:spacing w:line="276" w:lineRule="auto"/>
        <w:jc w:val="both"/>
        <w:rPr>
          <w:rFonts w:ascii="Lato Light" w:eastAsia="Calibri" w:hAnsi="Lato Light"/>
          <w:i/>
          <w:sz w:val="22"/>
          <w:szCs w:val="22"/>
        </w:rPr>
      </w:pP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… /nazwa instytucji/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..., </w:t>
      </w:r>
      <w:r w:rsidR="00C1445A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z siedzibą w ………… przy ul. ……………,</w:t>
      </w:r>
      <w:r w:rsidRPr="00FA7ADF">
        <w:rPr>
          <w:rFonts w:ascii="Lato Light" w:eastAsia="Calibri" w:hAnsi="Lato Light"/>
          <w:b/>
          <w:sz w:val="22"/>
          <w:szCs w:val="22"/>
        </w:rPr>
        <w:t xml:space="preserve"> NIP: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…,</w:t>
      </w:r>
      <w:r w:rsidRPr="00FA7ADF">
        <w:rPr>
          <w:rFonts w:ascii="Lato Light" w:eastAsia="Calibri" w:hAnsi="Lato Light"/>
          <w:b/>
          <w:sz w:val="22"/>
          <w:szCs w:val="22"/>
        </w:rPr>
        <w:t xml:space="preserve"> REGON: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…</w:t>
      </w:r>
      <w:r w:rsidR="000E2215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61B6D" w:rsidRPr="00FA7ADF">
        <w:rPr>
          <w:rFonts w:ascii="Lato Light" w:eastAsia="Calibri" w:hAnsi="Lato Light"/>
          <w:sz w:val="22"/>
          <w:szCs w:val="22"/>
        </w:rPr>
        <w:t>zwaną/</w:t>
      </w:r>
      <w:proofErr w:type="spellStart"/>
      <w:r w:rsidR="00D61B6D" w:rsidRPr="00FA7ADF">
        <w:rPr>
          <w:rFonts w:ascii="Lato Light" w:eastAsia="Calibri" w:hAnsi="Lato Light"/>
          <w:sz w:val="22"/>
          <w:szCs w:val="22"/>
        </w:rPr>
        <w:t>ym</w:t>
      </w:r>
      <w:proofErr w:type="spellEnd"/>
      <w:r w:rsidR="00D61B6D" w:rsidRPr="00FA7ADF">
        <w:rPr>
          <w:rFonts w:ascii="Lato Light" w:eastAsia="Calibri" w:hAnsi="Lato Light"/>
          <w:sz w:val="22"/>
          <w:szCs w:val="22"/>
        </w:rPr>
        <w:t xml:space="preserve"> dalej </w:t>
      </w:r>
      <w:r w:rsidR="00D61B6D" w:rsidRPr="00FA7ADF">
        <w:rPr>
          <w:rFonts w:ascii="Lato Light" w:eastAsia="Calibri" w:hAnsi="Lato Light"/>
          <w:b/>
          <w:sz w:val="22"/>
          <w:szCs w:val="22"/>
        </w:rPr>
        <w:t>„Beneficjentem”</w:t>
      </w:r>
      <w:r w:rsidR="00D61B6D"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reprezentowaną/</w:t>
      </w:r>
      <w:proofErr w:type="spellStart"/>
      <w:r w:rsidRPr="00FA7ADF">
        <w:rPr>
          <w:rFonts w:ascii="Lato Light" w:eastAsia="Calibri" w:hAnsi="Lato Light"/>
          <w:sz w:val="22"/>
          <w:szCs w:val="22"/>
        </w:rPr>
        <w:t>ym</w:t>
      </w:r>
      <w:proofErr w:type="spellEnd"/>
      <w:r w:rsidRPr="00FA7ADF">
        <w:rPr>
          <w:rFonts w:ascii="Lato Light" w:eastAsia="Calibri" w:hAnsi="Lato Light"/>
          <w:sz w:val="22"/>
          <w:szCs w:val="22"/>
        </w:rPr>
        <w:t xml:space="preserve"> przez:</w:t>
      </w:r>
    </w:p>
    <w:p w:rsidR="00316BE9" w:rsidRPr="00FA7ADF" w:rsidRDefault="00160DD8" w:rsidP="001B5638">
      <w:pPr>
        <w:spacing w:line="276" w:lineRule="auto"/>
        <w:jc w:val="both"/>
        <w:rPr>
          <w:rFonts w:ascii="Lato Light" w:eastAsia="Calibri" w:hAnsi="Lato Light" w:cs="Arial"/>
          <w:b/>
          <w:i/>
          <w:sz w:val="22"/>
          <w:szCs w:val="22"/>
          <w:lang w:eastAsia="en-US"/>
        </w:rPr>
      </w:pP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… /imię</w:t>
      </w:r>
      <w:r w:rsidR="001B5638"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 xml:space="preserve"> i </w:t>
      </w: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nazwisko – … /funkcja/</w:t>
      </w:r>
    </w:p>
    <w:p w:rsidR="00EF225D" w:rsidRPr="00FA7ADF" w:rsidRDefault="00EF225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:rsidR="00C1445A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zwanymi dalej łącznie </w:t>
      </w:r>
      <w:r w:rsidRPr="00FA7ADF">
        <w:rPr>
          <w:rFonts w:ascii="Lato Light" w:eastAsia="Calibri" w:hAnsi="Lato Light"/>
          <w:b/>
          <w:sz w:val="22"/>
          <w:szCs w:val="22"/>
        </w:rPr>
        <w:t>„Stronami”</w:t>
      </w:r>
    </w:p>
    <w:p w:rsidR="00C1445A" w:rsidRPr="00FA7ADF" w:rsidRDefault="00C1445A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:rsidR="005B7A09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 </w:t>
      </w:r>
      <w:r w:rsidR="00D61B6D" w:rsidRPr="00FA7ADF">
        <w:rPr>
          <w:rFonts w:ascii="Lato Light" w:eastAsia="Calibri" w:hAnsi="Lato Light"/>
          <w:sz w:val="22"/>
          <w:szCs w:val="22"/>
        </w:rPr>
        <w:t>następującej treści: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Przedmiot Umowy</w:t>
      </w:r>
    </w:p>
    <w:p w:rsidR="006014BD" w:rsidRPr="00931974" w:rsidRDefault="00D61B6D" w:rsidP="00931974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Przedmiotem Umowy jest realizacja </w:t>
      </w:r>
      <w:r w:rsidR="00012DB4" w:rsidRPr="00FA7ADF">
        <w:rPr>
          <w:rFonts w:ascii="Lato Light" w:eastAsia="Calibri" w:hAnsi="Lato Light"/>
          <w:sz w:val="22"/>
          <w:szCs w:val="22"/>
        </w:rPr>
        <w:t xml:space="preserve">przez Beneficjenta </w:t>
      </w:r>
      <w:r w:rsidRPr="00FA7ADF">
        <w:rPr>
          <w:rFonts w:ascii="Lato Light" w:eastAsia="Calibri" w:hAnsi="Lato Light"/>
          <w:sz w:val="22"/>
          <w:szCs w:val="22"/>
        </w:rPr>
        <w:t xml:space="preserve">projektu </w:t>
      </w:r>
      <w:r w:rsidR="00012DB4" w:rsidRPr="00FA7ADF">
        <w:rPr>
          <w:rFonts w:ascii="Lato Light" w:eastAsia="Calibri" w:hAnsi="Lato Light"/>
          <w:sz w:val="22"/>
          <w:szCs w:val="22"/>
        </w:rPr>
        <w:t xml:space="preserve">pt. </w:t>
      </w:r>
      <w:r w:rsidR="00A61610" w:rsidRPr="00415D35">
        <w:rPr>
          <w:rFonts w:ascii="Lato Light" w:eastAsia="Calibri" w:hAnsi="Lato Light" w:cs="Arial"/>
          <w:sz w:val="22"/>
          <w:szCs w:val="22"/>
          <w:lang w:eastAsia="en-US"/>
        </w:rPr>
        <w:t>„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[tytuł projektu]</w:t>
      </w:r>
      <w:r w:rsidR="00A61610" w:rsidRPr="00FA7ADF">
        <w:rPr>
          <w:rFonts w:ascii="Lato Light" w:eastAsia="Calibri" w:hAnsi="Lato Light" w:cs="Arial"/>
          <w:sz w:val="22"/>
          <w:szCs w:val="22"/>
          <w:lang w:eastAsia="en-US"/>
        </w:rPr>
        <w:t>”</w:t>
      </w:r>
      <w:r w:rsidRPr="00FA7ADF">
        <w:rPr>
          <w:rFonts w:ascii="Lato Light" w:eastAsia="Calibri" w:hAnsi="Lato Light"/>
          <w:sz w:val="22"/>
          <w:szCs w:val="22"/>
        </w:rPr>
        <w:t xml:space="preserve"> (dalej „Projekt”)</w:t>
      </w:r>
      <w:r w:rsidR="00012DB4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ramach </w:t>
      </w:r>
      <w:r w:rsidR="0056352F" w:rsidRPr="00FA7ADF">
        <w:rPr>
          <w:rFonts w:ascii="Lato Light" w:eastAsia="Calibri" w:hAnsi="Lato Light"/>
          <w:sz w:val="22"/>
          <w:szCs w:val="22"/>
        </w:rPr>
        <w:t>wspólnych projektów badawczych NAWA</w:t>
      </w:r>
      <w:r w:rsidR="00E7634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290AB4" w:rsidRPr="00FA7ADF">
        <w:rPr>
          <w:rFonts w:ascii="Lato Light" w:eastAsia="Calibri" w:hAnsi="Lato Light"/>
          <w:sz w:val="22"/>
          <w:szCs w:val="22"/>
        </w:rPr>
        <w:t xml:space="preserve">pomiędzy Rzeczpospolitą </w:t>
      </w:r>
      <w:r w:rsidR="00290AB4" w:rsidRPr="00C01A42">
        <w:rPr>
          <w:rFonts w:ascii="Lato Light" w:eastAsia="Calibri" w:hAnsi="Lato Light"/>
          <w:sz w:val="22"/>
          <w:szCs w:val="22"/>
        </w:rPr>
        <w:t>Polską</w:t>
      </w:r>
      <w:r w:rsidR="00931974">
        <w:rPr>
          <w:rFonts w:ascii="Lato Light" w:eastAsia="Calibri" w:hAnsi="Lato Light"/>
          <w:sz w:val="22"/>
          <w:szCs w:val="22"/>
        </w:rPr>
        <w:t xml:space="preserve"> </w:t>
      </w:r>
      <w:r w:rsidR="00931974" w:rsidRPr="00931974">
        <w:rPr>
          <w:rFonts w:ascii="Lato Light" w:eastAsia="Calibri" w:hAnsi="Lato Light"/>
          <w:sz w:val="22"/>
          <w:szCs w:val="22"/>
        </w:rPr>
        <w:t xml:space="preserve">a Republiką </w:t>
      </w:r>
      <w:r w:rsidR="008606F5">
        <w:rPr>
          <w:rFonts w:ascii="Lato Light" w:eastAsia="Calibri" w:hAnsi="Lato Light"/>
          <w:sz w:val="22"/>
          <w:szCs w:val="22"/>
        </w:rPr>
        <w:t xml:space="preserve">Federalną </w:t>
      </w:r>
      <w:bookmarkStart w:id="0" w:name="_GoBack"/>
      <w:r w:rsidR="008606F5">
        <w:rPr>
          <w:rFonts w:ascii="Lato Light" w:eastAsia="Calibri" w:hAnsi="Lato Light"/>
          <w:sz w:val="22"/>
          <w:szCs w:val="22"/>
        </w:rPr>
        <w:t>Niemi</w:t>
      </w:r>
      <w:bookmarkEnd w:id="0"/>
      <w:r w:rsidR="008606F5">
        <w:rPr>
          <w:rFonts w:ascii="Lato Light" w:eastAsia="Calibri" w:hAnsi="Lato Light"/>
          <w:sz w:val="22"/>
          <w:szCs w:val="22"/>
        </w:rPr>
        <w:t>ec</w:t>
      </w:r>
      <w:r w:rsidR="003A7112">
        <w:rPr>
          <w:rFonts w:ascii="Lato Light" w:eastAsia="Calibri" w:hAnsi="Lato Light"/>
          <w:sz w:val="22"/>
          <w:szCs w:val="22"/>
        </w:rPr>
        <w:t xml:space="preserve"> </w:t>
      </w:r>
      <w:r w:rsidRPr="00931974">
        <w:rPr>
          <w:rFonts w:ascii="Lato Light" w:eastAsia="Calibri" w:hAnsi="Lato Light"/>
          <w:sz w:val="22"/>
          <w:szCs w:val="22"/>
        </w:rPr>
        <w:t>(dalej „Program”).</w:t>
      </w:r>
    </w:p>
    <w:p w:rsidR="00C1445A" w:rsidRPr="00CC02F2" w:rsidRDefault="00C1445A" w:rsidP="00AD4AC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Umowa określa zasady realizacji, finansowania, a także rozliczania środków finansowych mających zastosowanie do Projektu.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§2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C1445A" w:rsidRPr="00FA7ADF">
        <w:rPr>
          <w:rFonts w:ascii="Lato Light" w:eastAsia="Calibri" w:hAnsi="Lato Light"/>
          <w:b/>
          <w:sz w:val="22"/>
          <w:szCs w:val="22"/>
        </w:rPr>
        <w:t>Przyznane środki i o</w:t>
      </w:r>
      <w:r w:rsidRPr="00FA7ADF">
        <w:rPr>
          <w:rFonts w:ascii="Lato Light" w:eastAsia="Calibri" w:hAnsi="Lato Light"/>
          <w:b/>
          <w:sz w:val="22"/>
          <w:szCs w:val="22"/>
        </w:rPr>
        <w:t>kres realizacji Projektu</w:t>
      </w:r>
    </w:p>
    <w:p w:rsidR="00C1445A" w:rsidRPr="00FA7ADF" w:rsidRDefault="00C1445A" w:rsidP="00CC02F2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Dyrektor Agencji na realizację Projektu przyznał Beneficjentowi środki finansowe w maksymalnej wysokości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]</w:t>
      </w:r>
      <w:r w:rsidRPr="00FA7ADF">
        <w:rPr>
          <w:rFonts w:ascii="Lato Light" w:eastAsia="Calibri" w:hAnsi="Lato Light"/>
          <w:sz w:val="22"/>
          <w:szCs w:val="22"/>
        </w:rPr>
        <w:t xml:space="preserve"> (słownie: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Pr="00FA7ADF">
        <w:rPr>
          <w:rFonts w:ascii="Lato Light" w:eastAsia="Calibri" w:hAnsi="Lato Light"/>
          <w:sz w:val="22"/>
          <w:szCs w:val="22"/>
        </w:rPr>
        <w:t>).</w:t>
      </w:r>
    </w:p>
    <w:p w:rsidR="00D61B6D" w:rsidRPr="00CC02F2" w:rsidRDefault="00D61B6D" w:rsidP="00CC02F2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Projekt będzie realizowany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w </w:t>
      </w:r>
      <w:r w:rsidRPr="00CC02F2">
        <w:rPr>
          <w:rFonts w:ascii="Lato Light" w:eastAsia="Calibri" w:hAnsi="Lato Light"/>
          <w:sz w:val="22"/>
          <w:szCs w:val="22"/>
        </w:rPr>
        <w:t xml:space="preserve">terminie od </w:t>
      </w:r>
      <w:r w:rsidR="00A61610" w:rsidRPr="00CC02F2">
        <w:rPr>
          <w:rFonts w:ascii="Lato Light" w:eastAsia="Calibri" w:hAnsi="Lato Light" w:cs="Arial"/>
          <w:b/>
          <w:bCs/>
          <w:sz w:val="22"/>
          <w:szCs w:val="22"/>
          <w:lang w:eastAsia="en-US"/>
        </w:rPr>
        <w:t>dnia…/dzień-miesiąc-rok/</w:t>
      </w:r>
      <w:r w:rsidR="00A61610" w:rsidRPr="00CC02F2">
        <w:rPr>
          <w:rFonts w:ascii="Lato Light" w:eastAsia="Calibri" w:hAnsi="Lato Light"/>
          <w:sz w:val="22"/>
          <w:szCs w:val="22"/>
        </w:rPr>
        <w:t xml:space="preserve"> </w:t>
      </w:r>
      <w:r w:rsidRPr="00CC02F2">
        <w:rPr>
          <w:rFonts w:ascii="Lato Light" w:eastAsia="Calibri" w:hAnsi="Lato Light"/>
          <w:sz w:val="22"/>
          <w:szCs w:val="22"/>
        </w:rPr>
        <w:t xml:space="preserve">(początkowa data kwalifikowalności) do dnia </w:t>
      </w:r>
      <w:r w:rsidR="00A61610" w:rsidRPr="00CC02F2">
        <w:rPr>
          <w:rFonts w:ascii="Lato Light" w:eastAsia="Calibri" w:hAnsi="Lato Light" w:cs="Arial"/>
          <w:b/>
          <w:bCs/>
          <w:sz w:val="22"/>
          <w:szCs w:val="22"/>
          <w:lang w:eastAsia="en-US"/>
        </w:rPr>
        <w:t>dnia…/dzień-miesiąc-rok/</w:t>
      </w:r>
      <w:r w:rsidR="00A61610" w:rsidRPr="00CC02F2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Pr="00CC02F2">
        <w:rPr>
          <w:rFonts w:ascii="Lato Light" w:eastAsia="Calibri" w:hAnsi="Lato Light"/>
          <w:sz w:val="22"/>
          <w:szCs w:val="22"/>
        </w:rPr>
        <w:t xml:space="preserve"> (końcowa data kwalifikowalności</w:t>
      </w:r>
      <w:r w:rsidR="008414E9" w:rsidRPr="00CC02F2">
        <w:rPr>
          <w:rFonts w:ascii="Lato Light" w:eastAsia="Calibri" w:hAnsi="Lato Light"/>
          <w:sz w:val="22"/>
          <w:szCs w:val="22"/>
        </w:rPr>
        <w:t>),</w:t>
      </w:r>
      <w:r w:rsidRPr="00CC02F2">
        <w:rPr>
          <w:rFonts w:ascii="Lato Light" w:eastAsia="Calibri" w:hAnsi="Lato Light"/>
          <w:sz w:val="22"/>
          <w:szCs w:val="22"/>
        </w:rPr>
        <w:t xml:space="preserve"> z</w:t>
      </w:r>
      <w:r w:rsidR="007D0504" w:rsidRPr="00CC02F2">
        <w:rPr>
          <w:rFonts w:ascii="Lato Light" w:eastAsia="Calibri" w:hAnsi="Lato Light"/>
          <w:sz w:val="22"/>
          <w:szCs w:val="22"/>
        </w:rPr>
        <w:t> </w:t>
      </w:r>
      <w:r w:rsidRPr="00CC02F2">
        <w:rPr>
          <w:rFonts w:ascii="Lato Light" w:eastAsia="Calibri" w:hAnsi="Lato Light"/>
          <w:sz w:val="22"/>
          <w:szCs w:val="22"/>
        </w:rPr>
        <w:t>zastrzeżeniem §</w:t>
      </w:r>
      <w:r w:rsidR="007D0504" w:rsidRPr="00CC02F2">
        <w:rPr>
          <w:rFonts w:ascii="Lato Light" w:eastAsia="Calibri" w:hAnsi="Lato Light"/>
          <w:sz w:val="22"/>
          <w:szCs w:val="22"/>
        </w:rPr>
        <w:t xml:space="preserve"> </w:t>
      </w:r>
      <w:r w:rsidRPr="00CC02F2">
        <w:rPr>
          <w:rFonts w:ascii="Lato Light" w:eastAsia="Calibri" w:hAnsi="Lato Light"/>
          <w:sz w:val="22"/>
          <w:szCs w:val="22"/>
        </w:rPr>
        <w:t xml:space="preserve">7 ust. </w:t>
      </w:r>
      <w:r w:rsidR="00444AA4" w:rsidRPr="00CC02F2">
        <w:rPr>
          <w:rFonts w:ascii="Lato Light" w:eastAsia="Calibri" w:hAnsi="Lato Light"/>
          <w:sz w:val="22"/>
          <w:szCs w:val="22"/>
        </w:rPr>
        <w:t>2</w:t>
      </w:r>
      <w:r w:rsidRPr="00CC02F2">
        <w:rPr>
          <w:rFonts w:ascii="Lato Light" w:eastAsia="Calibri" w:hAnsi="Lato Light"/>
          <w:sz w:val="22"/>
          <w:szCs w:val="22"/>
        </w:rPr>
        <w:t xml:space="preserve"> pkt 1 Umowy.</w:t>
      </w:r>
    </w:p>
    <w:p w:rsidR="00283A89" w:rsidRPr="00CC02F2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CC02F2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§3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Pr="00CC02F2">
        <w:rPr>
          <w:rFonts w:ascii="Lato Light" w:eastAsia="Calibri" w:hAnsi="Lato Light"/>
          <w:b/>
          <w:sz w:val="22"/>
          <w:szCs w:val="22"/>
        </w:rPr>
        <w:t>Warunki realizacji Umowy</w:t>
      </w:r>
    </w:p>
    <w:p w:rsidR="00D61B6D" w:rsidRPr="00CC02F2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Beneficjent </w:t>
      </w:r>
      <w:r w:rsidR="0071749E" w:rsidRPr="00CC02F2">
        <w:rPr>
          <w:rFonts w:ascii="Lato Light" w:eastAsia="Calibri" w:hAnsi="Lato Light"/>
          <w:sz w:val="22"/>
          <w:szCs w:val="22"/>
        </w:rPr>
        <w:t>zobowiązuje</w:t>
      </w:r>
      <w:r w:rsidRPr="00CC02F2">
        <w:rPr>
          <w:rFonts w:ascii="Lato Light" w:eastAsia="Calibri" w:hAnsi="Lato Light"/>
          <w:sz w:val="22"/>
          <w:szCs w:val="22"/>
        </w:rPr>
        <w:t xml:space="preserve"> się do realizacji </w:t>
      </w:r>
      <w:r w:rsidR="007E497C" w:rsidRPr="00CC02F2">
        <w:rPr>
          <w:rFonts w:ascii="Lato Light" w:eastAsia="Calibri" w:hAnsi="Lato Light"/>
          <w:sz w:val="22"/>
          <w:szCs w:val="22"/>
        </w:rPr>
        <w:t xml:space="preserve">Projektu </w:t>
      </w:r>
      <w:r w:rsidR="001B5638" w:rsidRPr="00CC02F2">
        <w:rPr>
          <w:rFonts w:ascii="Lato Light" w:eastAsia="Calibri" w:hAnsi="Lato Light"/>
          <w:sz w:val="22"/>
          <w:szCs w:val="22"/>
        </w:rPr>
        <w:t>w </w:t>
      </w:r>
      <w:r w:rsidRPr="00CC02F2">
        <w:rPr>
          <w:rFonts w:ascii="Lato Light" w:eastAsia="Calibri" w:hAnsi="Lato Light"/>
          <w:sz w:val="22"/>
          <w:szCs w:val="22"/>
        </w:rPr>
        <w:t>oparciu o:</w:t>
      </w:r>
    </w:p>
    <w:p w:rsidR="00D61B6D" w:rsidRPr="00CC02F2" w:rsidRDefault="00D61B6D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wniosek Beneficjenta złożony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w </w:t>
      </w:r>
      <w:r w:rsidRPr="00CC02F2">
        <w:rPr>
          <w:rFonts w:ascii="Lato Light" w:eastAsia="Calibri" w:hAnsi="Lato Light"/>
          <w:sz w:val="22"/>
          <w:szCs w:val="22"/>
        </w:rPr>
        <w:t xml:space="preserve">procedurze naboru do Programu, zwany dalej „Wnioskiem”, </w:t>
      </w:r>
      <w:r w:rsidR="00C72D07" w:rsidRPr="00CC02F2">
        <w:rPr>
          <w:rFonts w:ascii="Lato Light" w:eastAsia="Calibri" w:hAnsi="Lato Light"/>
          <w:sz w:val="22"/>
          <w:szCs w:val="22"/>
        </w:rPr>
        <w:t xml:space="preserve">stanowiący załącznik nr </w:t>
      </w:r>
      <w:r w:rsidR="00C1445A" w:rsidRPr="00CC02F2">
        <w:rPr>
          <w:rFonts w:ascii="Lato Light" w:eastAsia="Calibri" w:hAnsi="Lato Light"/>
          <w:sz w:val="22"/>
          <w:szCs w:val="22"/>
        </w:rPr>
        <w:t xml:space="preserve">2 </w:t>
      </w:r>
      <w:r w:rsidR="00C72D07" w:rsidRPr="00CC02F2">
        <w:rPr>
          <w:rFonts w:ascii="Lato Light" w:eastAsia="Calibri" w:hAnsi="Lato Light"/>
          <w:sz w:val="22"/>
          <w:szCs w:val="22"/>
        </w:rPr>
        <w:t>do Umowy</w:t>
      </w:r>
      <w:r w:rsidR="00FD6D0D" w:rsidRPr="00CC02F2">
        <w:rPr>
          <w:rFonts w:ascii="Lato Light" w:eastAsia="Calibri" w:hAnsi="Lato Light"/>
          <w:sz w:val="22"/>
          <w:szCs w:val="22"/>
        </w:rPr>
        <w:t>;</w:t>
      </w:r>
    </w:p>
    <w:p w:rsidR="00D61B6D" w:rsidRPr="00FA7ADF" w:rsidRDefault="00290AB4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zaproszenie do składania wniosków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Programie</w:t>
      </w:r>
      <w:r w:rsidR="00C72D0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61B6D" w:rsidRPr="00FA7ADF">
        <w:rPr>
          <w:rFonts w:ascii="Lato Light" w:eastAsia="Calibri" w:hAnsi="Lato Light"/>
          <w:sz w:val="22"/>
          <w:szCs w:val="22"/>
        </w:rPr>
        <w:t>zwan</w:t>
      </w:r>
      <w:r w:rsidR="00C72D07" w:rsidRPr="00FA7ADF">
        <w:rPr>
          <w:rFonts w:ascii="Lato Light" w:eastAsia="Calibri" w:hAnsi="Lato Light"/>
          <w:sz w:val="22"/>
          <w:szCs w:val="22"/>
        </w:rPr>
        <w:t>e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dalej „</w:t>
      </w:r>
      <w:r w:rsidR="00385BFE" w:rsidRPr="00FA7ADF">
        <w:rPr>
          <w:rFonts w:ascii="Lato Light" w:eastAsia="Calibri" w:hAnsi="Lato Light"/>
          <w:sz w:val="22"/>
          <w:szCs w:val="22"/>
        </w:rPr>
        <w:t>Zaproszeniem</w:t>
      </w:r>
      <w:r w:rsidR="00D61B6D" w:rsidRPr="00FA7ADF">
        <w:rPr>
          <w:rFonts w:ascii="Lato Light" w:eastAsia="Calibri" w:hAnsi="Lato Light"/>
          <w:sz w:val="22"/>
          <w:szCs w:val="22"/>
        </w:rPr>
        <w:t>”,</w:t>
      </w:r>
      <w:r w:rsidR="00DA7F78" w:rsidRPr="00FA7ADF">
        <w:rPr>
          <w:rFonts w:ascii="Lato Light" w:eastAsia="Calibri" w:hAnsi="Lato Light"/>
          <w:sz w:val="22"/>
          <w:szCs w:val="22"/>
        </w:rPr>
        <w:t xml:space="preserve"> stanowiąc</w:t>
      </w:r>
      <w:r w:rsidR="00C72D07" w:rsidRPr="00FA7ADF">
        <w:rPr>
          <w:rFonts w:ascii="Lato Light" w:eastAsia="Calibri" w:hAnsi="Lato Light"/>
          <w:sz w:val="22"/>
          <w:szCs w:val="22"/>
        </w:rPr>
        <w:t>e</w:t>
      </w:r>
      <w:r w:rsidR="00DA7F78" w:rsidRPr="00FA7ADF">
        <w:rPr>
          <w:rFonts w:ascii="Lato Light" w:eastAsia="Calibri" w:hAnsi="Lato Light"/>
          <w:sz w:val="22"/>
          <w:szCs w:val="22"/>
        </w:rPr>
        <w:t xml:space="preserve"> załącznik nr </w:t>
      </w:r>
      <w:r w:rsidR="00C1445A" w:rsidRPr="00FA7ADF">
        <w:rPr>
          <w:rFonts w:ascii="Lato Light" w:eastAsia="Calibri" w:hAnsi="Lato Light"/>
          <w:sz w:val="22"/>
          <w:szCs w:val="22"/>
        </w:rPr>
        <w:t xml:space="preserve">3 </w:t>
      </w:r>
      <w:r w:rsidR="00DA7F78" w:rsidRPr="00FA7ADF">
        <w:rPr>
          <w:rFonts w:ascii="Lato Light" w:eastAsia="Calibri" w:hAnsi="Lato Light"/>
          <w:sz w:val="22"/>
          <w:szCs w:val="22"/>
        </w:rPr>
        <w:t>do Umowy</w:t>
      </w:r>
      <w:r w:rsidR="00FD6D0D" w:rsidRPr="00FA7ADF">
        <w:rPr>
          <w:rFonts w:ascii="Lato Light" w:eastAsia="Calibri" w:hAnsi="Lato Light"/>
          <w:sz w:val="22"/>
          <w:szCs w:val="22"/>
        </w:rPr>
        <w:t>;</w:t>
      </w:r>
    </w:p>
    <w:p w:rsidR="00D61B6D" w:rsidRPr="00FA7ADF" w:rsidRDefault="00D61B6D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wewnętrzne przepisy obowiązujące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u </w:t>
      </w:r>
      <w:r w:rsidRPr="00FA7ADF">
        <w:rPr>
          <w:rFonts w:ascii="Lato Light" w:eastAsia="Calibri" w:hAnsi="Lato Light"/>
          <w:sz w:val="22"/>
          <w:szCs w:val="22"/>
        </w:rPr>
        <w:t>Beneficjenta,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ile nie są sprzeczne z</w:t>
      </w:r>
      <w:r w:rsidR="00FD6D0D" w:rsidRPr="00FA7ADF">
        <w:rPr>
          <w:rFonts w:ascii="Lato Light" w:eastAsia="Calibri" w:hAnsi="Lato Light"/>
          <w:sz w:val="22"/>
          <w:szCs w:val="22"/>
        </w:rPr>
        <w:t xml:space="preserve"> powszechnie obowiązującymi przepisami prawa oraz </w:t>
      </w:r>
      <w:r w:rsidRPr="00FA7ADF">
        <w:rPr>
          <w:rFonts w:ascii="Lato Light" w:eastAsia="Calibri" w:hAnsi="Lato Light"/>
          <w:sz w:val="22"/>
          <w:szCs w:val="22"/>
        </w:rPr>
        <w:t>dokumentami wymienionymi powyżej.</w:t>
      </w:r>
    </w:p>
    <w:p w:rsidR="007E497C" w:rsidRPr="00FA7ADF" w:rsidRDefault="007E497C" w:rsidP="00E514FC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Beneficjent potwierdza, że zakres Projektu został uzgodniony z partnerem w Projekcie, wskazanym we Wniosku (dalej „Partner”) i będzie z nim prowadzony wspólnie i w porozumieniu.</w:t>
      </w:r>
    </w:p>
    <w:p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Oświadczenia złożone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procedury naboru do Programu są wiążące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okresie obowiązywania Umowy.</w:t>
      </w:r>
    </w:p>
    <w:p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nie ponosi odpowiedzialności za ewentualne, powstałe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realizacją Umowy, szkody</w:t>
      </w:r>
      <w:r w:rsidR="001A35B7" w:rsidRPr="00FA7ADF">
        <w:rPr>
          <w:rFonts w:ascii="Lato Light" w:eastAsia="Calibri" w:hAnsi="Lato Light"/>
          <w:sz w:val="22"/>
          <w:szCs w:val="22"/>
        </w:rPr>
        <w:t xml:space="preserve"> poniesione przez Beneficjenta </w:t>
      </w:r>
      <w:r w:rsidRPr="00FA7ADF">
        <w:rPr>
          <w:rFonts w:ascii="Lato Light" w:eastAsia="Calibri" w:hAnsi="Lato Light"/>
          <w:sz w:val="22"/>
          <w:szCs w:val="22"/>
        </w:rPr>
        <w:t>lub osoby trzecie.</w:t>
      </w:r>
    </w:p>
    <w:p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sprawuje nadzór nad realizacją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prawidłowością wydatkowania przyznanych środków finansowych.</w:t>
      </w:r>
    </w:p>
    <w:p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odpowiedzialny w</w:t>
      </w:r>
      <w:r w:rsidR="00D518EB" w:rsidRPr="00FA7ADF">
        <w:rPr>
          <w:rFonts w:ascii="Lato Light" w:eastAsia="Calibri" w:hAnsi="Lato Light"/>
          <w:sz w:val="22"/>
          <w:szCs w:val="22"/>
        </w:rPr>
        <w:t>obec Agencji za wykonanie Umowy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Środkami finansowymi przyznanymi na realizację Projektu dysponuje </w:t>
      </w:r>
      <w:r w:rsidR="00D518EB" w:rsidRPr="00FA7ADF">
        <w:rPr>
          <w:rFonts w:ascii="Lato Light" w:eastAsia="Calibri" w:hAnsi="Lato Light"/>
          <w:sz w:val="22"/>
          <w:szCs w:val="22"/>
        </w:rPr>
        <w:t>Beneficjent.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§4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Obowiązki Agencji</w:t>
      </w:r>
    </w:p>
    <w:p w:rsidR="00D61B6D" w:rsidRPr="00FA7ADF" w:rsidRDefault="00D61B6D" w:rsidP="001B5638">
      <w:pPr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Umowy, Agencja zobowiązuje się do:</w:t>
      </w:r>
    </w:p>
    <w:p w:rsidR="00D61B6D" w:rsidRPr="00FA7ADF" w:rsidRDefault="00D61B6D" w:rsidP="001B5638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sprawowania nadzoru nad wykonaniem 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prawidłowością rozliczenia środków</w:t>
      </w:r>
      <w:r w:rsidR="006E2FCA" w:rsidRPr="00FA7ADF">
        <w:rPr>
          <w:rFonts w:ascii="Lato Light" w:eastAsia="Calibri" w:hAnsi="Lato Light"/>
          <w:sz w:val="22"/>
          <w:szCs w:val="22"/>
        </w:rPr>
        <w:t xml:space="preserve"> finansowych przez Beneficjenta,</w:t>
      </w:r>
    </w:p>
    <w:p w:rsidR="00D61B6D" w:rsidRPr="00FA7ADF" w:rsidRDefault="00D61B6D" w:rsidP="001B5638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wypłaty przyznanych środków finansowych na podstawie Umowy na rachunek ba</w:t>
      </w:r>
      <w:r w:rsidR="005B7A09" w:rsidRPr="00FA7ADF">
        <w:rPr>
          <w:rFonts w:ascii="Lato Light" w:eastAsia="Calibri" w:hAnsi="Lato Light"/>
          <w:sz w:val="22"/>
          <w:szCs w:val="22"/>
        </w:rPr>
        <w:t>nkowy Beneficjenta wskazany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B7A09" w:rsidRPr="00FA7ADF">
        <w:rPr>
          <w:rFonts w:ascii="Lato Light" w:eastAsia="Calibri" w:hAnsi="Lato Light"/>
          <w:sz w:val="22"/>
          <w:szCs w:val="22"/>
        </w:rPr>
        <w:t>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6 ust. 1 Umowy</w:t>
      </w:r>
      <w:r w:rsidR="005B7A09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B7A09" w:rsidRPr="00FA7ADF">
        <w:rPr>
          <w:rFonts w:ascii="Lato Light" w:eastAsia="Calibri" w:hAnsi="Lato Light"/>
          <w:sz w:val="22"/>
          <w:szCs w:val="22"/>
        </w:rPr>
        <w:t>zastrzeżeniem 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="005B7A09" w:rsidRPr="00FA7ADF">
        <w:rPr>
          <w:rFonts w:ascii="Lato Light" w:eastAsia="Calibri" w:hAnsi="Lato Light"/>
          <w:sz w:val="22"/>
          <w:szCs w:val="22"/>
        </w:rPr>
        <w:t xml:space="preserve">6 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230278" w:rsidRPr="00FA7ADF">
        <w:rPr>
          <w:rFonts w:ascii="Lato Light" w:eastAsia="Calibri" w:hAnsi="Lato Light"/>
          <w:sz w:val="22"/>
          <w:szCs w:val="22"/>
        </w:rPr>
        <w:t xml:space="preserve">6 </w:t>
      </w:r>
      <w:r w:rsidRPr="00FA7ADF">
        <w:rPr>
          <w:rFonts w:ascii="Lato Light" w:eastAsia="Calibri" w:hAnsi="Lato Light"/>
          <w:sz w:val="22"/>
          <w:szCs w:val="22"/>
        </w:rPr>
        <w:t>Umowy.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§5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283A89" w:rsidRPr="00FA7ADF">
        <w:rPr>
          <w:rFonts w:ascii="Lato Light" w:eastAsia="Calibri" w:hAnsi="Lato Light"/>
          <w:b/>
          <w:sz w:val="22"/>
          <w:szCs w:val="22"/>
        </w:rPr>
        <w:t>Obowiązki Beneficjenta</w:t>
      </w:r>
    </w:p>
    <w:p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Umowy, Beneficjent zobowiązuje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do:</w:t>
      </w:r>
    </w:p>
    <w:p w:rsidR="000C75F3" w:rsidRPr="00FA7ADF" w:rsidRDefault="00F71CB2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sfinansowania</w:t>
      </w:r>
      <w:r w:rsidR="000C75F3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E213C" w:rsidRPr="00FA7ADF">
        <w:rPr>
          <w:rFonts w:ascii="Lato Light" w:eastAsia="Calibri" w:hAnsi="Lato Light"/>
          <w:sz w:val="22"/>
          <w:szCs w:val="22"/>
        </w:rPr>
        <w:t xml:space="preserve">podróży naukowców polskich do kraju Partnera </w:t>
      </w:r>
      <w:r w:rsidR="00DE213C">
        <w:rPr>
          <w:rFonts w:ascii="Lato Light" w:eastAsia="Calibri" w:hAnsi="Lato Light"/>
          <w:sz w:val="22"/>
          <w:szCs w:val="22"/>
        </w:rPr>
        <w:t xml:space="preserve">oraz </w:t>
      </w:r>
      <w:r w:rsidR="000C75F3" w:rsidRPr="00FA7ADF">
        <w:rPr>
          <w:rFonts w:ascii="Lato Light" w:eastAsia="Calibri" w:hAnsi="Lato Light"/>
          <w:sz w:val="22"/>
          <w:szCs w:val="22"/>
        </w:rPr>
        <w:t xml:space="preserve">pobytu </w:t>
      </w:r>
      <w:r w:rsidR="00DE213C">
        <w:rPr>
          <w:rFonts w:ascii="Lato Light" w:eastAsia="Calibri" w:hAnsi="Lato Light"/>
          <w:sz w:val="22"/>
          <w:szCs w:val="22"/>
        </w:rPr>
        <w:t xml:space="preserve">naukowców polskich w kraju Partnera </w:t>
      </w:r>
      <w:r w:rsidR="00430E96" w:rsidRPr="00FA7ADF">
        <w:rPr>
          <w:rFonts w:ascii="Lato Light" w:eastAsia="Calibri" w:hAnsi="Lato Light"/>
          <w:sz w:val="22"/>
          <w:szCs w:val="22"/>
        </w:rPr>
        <w:t>zgodn</w:t>
      </w:r>
      <w:r w:rsidR="00C01DD6" w:rsidRPr="00FA7ADF">
        <w:rPr>
          <w:rFonts w:ascii="Lato Light" w:eastAsia="Calibri" w:hAnsi="Lato Light"/>
          <w:sz w:val="22"/>
          <w:szCs w:val="22"/>
        </w:rPr>
        <w:t>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</w:t>
      </w:r>
      <w:r w:rsidR="00FD5292" w:rsidRPr="00FA7ADF">
        <w:rPr>
          <w:rFonts w:ascii="Lato Light" w:eastAsia="Calibri" w:hAnsi="Lato Light"/>
          <w:sz w:val="22"/>
          <w:szCs w:val="22"/>
        </w:rPr>
        <w:t>niosk</w:t>
      </w:r>
      <w:r w:rsidR="00F00842" w:rsidRPr="00FA7ADF">
        <w:rPr>
          <w:rFonts w:ascii="Lato Light" w:eastAsia="Calibri" w:hAnsi="Lato Light"/>
          <w:sz w:val="22"/>
          <w:szCs w:val="22"/>
        </w:rPr>
        <w:t>iem</w:t>
      </w:r>
      <w:r w:rsidR="00430E96" w:rsidRPr="00FA7ADF">
        <w:rPr>
          <w:rFonts w:ascii="Lato Light" w:eastAsia="Calibri" w:hAnsi="Lato Light"/>
          <w:sz w:val="22"/>
          <w:szCs w:val="22"/>
        </w:rPr>
        <w:t xml:space="preserve"> oraz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430E96" w:rsidRPr="00FA7ADF">
        <w:rPr>
          <w:rFonts w:ascii="Lato Light" w:eastAsia="Calibri" w:hAnsi="Lato Light"/>
          <w:sz w:val="22"/>
          <w:szCs w:val="22"/>
        </w:rPr>
        <w:t>uzgodnieniu z</w:t>
      </w:r>
      <w:r w:rsidR="007D0504" w:rsidRPr="00FA7ADF">
        <w:rPr>
          <w:rFonts w:ascii="Lato Light" w:eastAsia="Calibri" w:hAnsi="Lato Light"/>
          <w:sz w:val="22"/>
          <w:szCs w:val="22"/>
        </w:rPr>
        <w:t> 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430E96" w:rsidRPr="00FA7ADF">
        <w:rPr>
          <w:rFonts w:ascii="Lato Light" w:eastAsia="Calibri" w:hAnsi="Lato Light"/>
          <w:sz w:val="22"/>
          <w:szCs w:val="22"/>
        </w:rPr>
        <w:t>artnerem</w:t>
      </w:r>
      <w:r w:rsidR="00FD5292"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stworzenia </w:t>
      </w:r>
      <w:r w:rsidR="009370BD" w:rsidRPr="00FA7ADF">
        <w:rPr>
          <w:rFonts w:ascii="Lato Light" w:eastAsia="Calibri" w:hAnsi="Lato Light"/>
          <w:sz w:val="22"/>
          <w:szCs w:val="22"/>
        </w:rPr>
        <w:t>zespołowi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9370BD" w:rsidRPr="00FA7ADF">
        <w:rPr>
          <w:rFonts w:ascii="Lato Light" w:eastAsia="Calibri" w:hAnsi="Lato Light"/>
          <w:sz w:val="22"/>
          <w:szCs w:val="22"/>
        </w:rPr>
        <w:t xml:space="preserve">badawczemu 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9370BD" w:rsidRPr="00FA7ADF">
        <w:rPr>
          <w:rFonts w:ascii="Lato Light" w:eastAsia="Calibri" w:hAnsi="Lato Light"/>
          <w:sz w:val="22"/>
          <w:szCs w:val="22"/>
        </w:rPr>
        <w:t>artnera</w:t>
      </w:r>
      <w:r w:rsidR="00385BFE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warunków do realizacji badań,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zapewnienia przestrzeni biurowej/laboratoryjnej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aparatury naukowo-badawczej, a</w:t>
      </w:r>
      <w:r w:rsidR="007D0504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także dostępu do infrastruktury umożl</w:t>
      </w:r>
      <w:r w:rsidR="00430E96" w:rsidRPr="00FA7ADF">
        <w:rPr>
          <w:rFonts w:ascii="Lato Light" w:eastAsia="Calibri" w:hAnsi="Lato Light"/>
          <w:sz w:val="22"/>
          <w:szCs w:val="22"/>
        </w:rPr>
        <w:t>iwiającej prowadzenie badań lub</w:t>
      </w:r>
      <w:r w:rsidRPr="00FA7ADF">
        <w:rPr>
          <w:rFonts w:ascii="Lato Light" w:eastAsia="Calibri" w:hAnsi="Lato Light"/>
          <w:sz w:val="22"/>
          <w:szCs w:val="22"/>
        </w:rPr>
        <w:t xml:space="preserve"> zajęć dydaktycznych przez członków </w:t>
      </w:r>
      <w:r w:rsidR="009370BD" w:rsidRPr="00FA7ADF">
        <w:rPr>
          <w:rFonts w:ascii="Lato Light" w:eastAsia="Calibri" w:hAnsi="Lato Light"/>
          <w:sz w:val="22"/>
          <w:szCs w:val="22"/>
        </w:rPr>
        <w:t>zespołu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385BFE" w:rsidRPr="00FA7ADF">
        <w:rPr>
          <w:rFonts w:ascii="Lato Light" w:eastAsia="Calibri" w:hAnsi="Lato Light"/>
          <w:sz w:val="22"/>
          <w:szCs w:val="22"/>
        </w:rPr>
        <w:t>badawczego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385BFE" w:rsidRPr="00FA7ADF">
        <w:rPr>
          <w:rFonts w:ascii="Lato Light" w:eastAsia="Calibri" w:hAnsi="Lato Light"/>
          <w:sz w:val="22"/>
          <w:szCs w:val="22"/>
        </w:rPr>
        <w:t>artnera</w:t>
      </w:r>
      <w:r w:rsidR="00CF78CB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430E96" w:rsidRPr="00FA7ADF">
        <w:rPr>
          <w:rFonts w:ascii="Lato Light" w:eastAsia="Calibri" w:hAnsi="Lato Light"/>
          <w:sz w:val="22"/>
          <w:szCs w:val="22"/>
        </w:rPr>
        <w:t xml:space="preserve">ile zadania takie zostały przewidziane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="00430E96" w:rsidRPr="00FA7ADF">
        <w:rPr>
          <w:rFonts w:ascii="Lato Light" w:eastAsia="Calibri" w:hAnsi="Lato Light"/>
          <w:sz w:val="22"/>
          <w:szCs w:val="22"/>
        </w:rPr>
        <w:t>Projekcie</w:t>
      </w:r>
      <w:r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zapewnienia obsługi administracyjno-finansowej działań prowadzonych </w:t>
      </w:r>
      <w:r w:rsidR="007F447F">
        <w:rPr>
          <w:rFonts w:ascii="Lato Light" w:eastAsia="Calibri" w:hAnsi="Lato Light"/>
          <w:sz w:val="22"/>
          <w:szCs w:val="22"/>
        </w:rPr>
        <w:t>w Projekcie</w:t>
      </w:r>
      <w:r w:rsidR="00385BFE" w:rsidRPr="00FA7ADF">
        <w:rPr>
          <w:rFonts w:ascii="Lato Light" w:eastAsia="Calibri" w:hAnsi="Lato Light"/>
          <w:sz w:val="22"/>
          <w:szCs w:val="22"/>
        </w:rPr>
        <w:t>.</w:t>
      </w:r>
    </w:p>
    <w:p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 Beneficjent zobowiązują się ponadto do:</w:t>
      </w:r>
    </w:p>
    <w:p w:rsidR="00D61B6D" w:rsidRPr="00FA7ADF" w:rsidRDefault="00153D42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="00D61B6D" w:rsidRPr="00FA7ADF">
        <w:rPr>
          <w:rFonts w:ascii="Lato Light" w:eastAsia="Calibri" w:hAnsi="Lato Light" w:cs="Arial"/>
          <w:sz w:val="22"/>
          <w:szCs w:val="22"/>
          <w:lang w:eastAsia="en-US"/>
        </w:rPr>
        <w:t>rawidłowe</w:t>
      </w:r>
      <w:r w:rsidR="000E530D" w:rsidRPr="00FA7ADF">
        <w:rPr>
          <w:rFonts w:ascii="Lato Light" w:eastAsia="Calibri" w:hAnsi="Lato Light" w:cs="Arial"/>
          <w:sz w:val="22"/>
          <w:szCs w:val="22"/>
          <w:lang w:eastAsia="en-US"/>
        </w:rPr>
        <w:t>j</w:t>
      </w:r>
      <w:r w:rsidR="000E530D" w:rsidRPr="00FA7ADF">
        <w:rPr>
          <w:rFonts w:ascii="Lato Light" w:eastAsia="Calibri" w:hAnsi="Lato Light"/>
          <w:sz w:val="22"/>
          <w:szCs w:val="22"/>
        </w:rPr>
        <w:t xml:space="preserve"> realiza</w:t>
      </w:r>
      <w:r w:rsidR="005E2221" w:rsidRPr="00FA7ADF">
        <w:rPr>
          <w:rFonts w:ascii="Lato Light" w:eastAsia="Calibri" w:hAnsi="Lato Light"/>
          <w:sz w:val="22"/>
          <w:szCs w:val="22"/>
        </w:rPr>
        <w:t>c</w:t>
      </w:r>
      <w:r w:rsidR="000E530D" w:rsidRPr="00FA7ADF">
        <w:rPr>
          <w:rFonts w:ascii="Lato Light" w:eastAsia="Calibri" w:hAnsi="Lato Light"/>
          <w:sz w:val="22"/>
          <w:szCs w:val="22"/>
        </w:rPr>
        <w:t>ji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Projektu,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tym wszystkich zadań przewidzianych we Wniosku,</w:t>
      </w:r>
    </w:p>
    <w:p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wydatkowania przyznanych środków finansowych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budżetem stanowiącym integralną część Wniosku,</w:t>
      </w:r>
    </w:p>
    <w:p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rozliczenia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otrzymanych środków finansowych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</w:p>
    <w:p w:rsidR="00D61B6D" w:rsidRPr="00FA7ADF" w:rsidRDefault="00A2339E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składania r</w:t>
      </w:r>
      <w:r w:rsidR="00D61B6D" w:rsidRPr="00FA7ADF">
        <w:rPr>
          <w:rFonts w:ascii="Lato Light" w:eastAsia="Calibri" w:hAnsi="Lato Light"/>
          <w:sz w:val="22"/>
          <w:szCs w:val="22"/>
        </w:rPr>
        <w:t>aportów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realizacji projektu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, </w:t>
      </w:r>
      <w:r w:rsidR="00AE6A17" w:rsidRPr="00FA7ADF">
        <w:rPr>
          <w:rFonts w:ascii="Lato Light" w:eastAsia="Calibri" w:hAnsi="Lato Light"/>
          <w:sz w:val="22"/>
          <w:szCs w:val="22"/>
        </w:rPr>
        <w:t xml:space="preserve">zwanych dalej „Raportami”, </w:t>
      </w:r>
      <w:r w:rsidR="00D61B6D" w:rsidRPr="00FA7ADF">
        <w:rPr>
          <w:rFonts w:ascii="Lato Light" w:eastAsia="Calibri" w:hAnsi="Lato Light"/>
          <w:sz w:val="22"/>
          <w:szCs w:val="22"/>
        </w:rPr>
        <w:t>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7E497C" w:rsidRPr="00FA7ADF">
        <w:rPr>
          <w:rFonts w:ascii="Lato Light" w:eastAsia="Calibri" w:hAnsi="Lato Light"/>
          <w:sz w:val="22"/>
          <w:szCs w:val="22"/>
        </w:rPr>
        <w:t>§ 8 </w:t>
      </w:r>
      <w:r w:rsidR="00D61B6D" w:rsidRPr="00FA7ADF">
        <w:rPr>
          <w:rFonts w:ascii="Lato Light" w:eastAsia="Calibri" w:hAnsi="Lato Light"/>
          <w:sz w:val="22"/>
          <w:szCs w:val="22"/>
        </w:rPr>
        <w:t>Umowy,</w:t>
      </w:r>
    </w:p>
    <w:p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ewaluacji Programu,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B7A09" w:rsidRPr="00FA7ADF">
        <w:rPr>
          <w:rFonts w:ascii="Lato Light" w:eastAsia="Calibri" w:hAnsi="Lato Light"/>
          <w:sz w:val="22"/>
          <w:szCs w:val="22"/>
        </w:rPr>
        <w:t>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15 Umowy,</w:t>
      </w:r>
    </w:p>
    <w:p w:rsidR="003C2D2F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spełnienia innych wymogów określonych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Umowie.</w:t>
      </w:r>
    </w:p>
    <w:p w:rsidR="001B5638" w:rsidRPr="00FA7ADF" w:rsidRDefault="001B5638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0B01B7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§6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200937" w:rsidRPr="00FA7ADF">
        <w:rPr>
          <w:rFonts w:ascii="Lato Light" w:eastAsia="Calibri" w:hAnsi="Lato Light"/>
          <w:b/>
          <w:sz w:val="22"/>
          <w:szCs w:val="22"/>
        </w:rPr>
        <w:t>Zasady finansowania</w:t>
      </w:r>
    </w:p>
    <w:p w:rsidR="009A1AC5" w:rsidRPr="00FA7ADF" w:rsidRDefault="009A1AC5" w:rsidP="001B5638">
      <w:pPr>
        <w:spacing w:line="276" w:lineRule="auto"/>
        <w:ind w:left="567" w:hanging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1.</w:t>
      </w:r>
      <w:r w:rsidRPr="00FA7ADF">
        <w:rPr>
          <w:rFonts w:ascii="Lato Light" w:hAnsi="Lato Light"/>
          <w:sz w:val="22"/>
          <w:szCs w:val="22"/>
        </w:rPr>
        <w:t xml:space="preserve"> </w:t>
      </w:r>
      <w:r w:rsidR="00EF225D" w:rsidRPr="00FA7ADF">
        <w:rPr>
          <w:rFonts w:ascii="Lato Light" w:hAnsi="Lato Light"/>
          <w:sz w:val="22"/>
          <w:szCs w:val="22"/>
        </w:rPr>
        <w:tab/>
      </w:r>
      <w:r w:rsidRPr="00FA7ADF">
        <w:rPr>
          <w:rFonts w:ascii="Lato Light" w:eastAsia="Calibri" w:hAnsi="Lato Light"/>
          <w:sz w:val="22"/>
          <w:szCs w:val="22"/>
        </w:rPr>
        <w:t xml:space="preserve">Przyznane środki finansowe będą przykazywane Beneficjentowi przez Agencję na rachunek bankowy Beneficjenta 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wskazany w załączniku nr </w:t>
      </w:r>
      <w:r w:rsidR="00FD6D0D" w:rsidRPr="00FA7ADF">
        <w:rPr>
          <w:rFonts w:ascii="Lato Light" w:eastAsia="Calibri" w:hAnsi="Lato Light"/>
          <w:sz w:val="22"/>
          <w:szCs w:val="22"/>
        </w:rPr>
        <w:t xml:space="preserve">1 </w:t>
      </w:r>
      <w:r w:rsidR="001916C1" w:rsidRPr="00FA7ADF">
        <w:rPr>
          <w:rFonts w:ascii="Lato Light" w:eastAsia="Calibri" w:hAnsi="Lato Light"/>
          <w:sz w:val="22"/>
          <w:szCs w:val="22"/>
        </w:rPr>
        <w:t>do Umowy</w:t>
      </w:r>
      <w:r w:rsidR="006014BD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</w:t>
      </w:r>
    </w:p>
    <w:p w:rsidR="006014BD" w:rsidRPr="00FA7ADF" w:rsidRDefault="006014B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 xml:space="preserve">- </w:t>
      </w:r>
      <w:r w:rsidR="009A1AC5" w:rsidRPr="00FA7ADF">
        <w:rPr>
          <w:rFonts w:ascii="Lato Light" w:eastAsia="Calibri" w:hAnsi="Lato Light"/>
          <w:sz w:val="22"/>
          <w:szCs w:val="22"/>
        </w:rPr>
        <w:t>pierwsza transza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>wysokości</w:t>
      </w:r>
      <w:r w:rsidR="00A6464A" w:rsidRPr="00FA7ADF">
        <w:rPr>
          <w:rFonts w:ascii="Lato Light" w:eastAsia="Calibri" w:hAnsi="Lato Light"/>
          <w:sz w:val="22"/>
          <w:szCs w:val="22"/>
        </w:rPr>
        <w:t xml:space="preserve"> 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[kwota]</w:t>
      </w:r>
      <w:r w:rsidR="00DA1ECC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zł </w:t>
      </w:r>
      <w:r w:rsidR="000E2215" w:rsidRPr="00FA7ADF">
        <w:rPr>
          <w:rFonts w:ascii="Lato Light" w:eastAsia="Calibri" w:hAnsi="Lato Light" w:cs="Arial"/>
          <w:sz w:val="22"/>
          <w:szCs w:val="22"/>
          <w:lang w:eastAsia="en-US"/>
        </w:rPr>
        <w:t>(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słownie: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="001916C1"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="001916C1" w:rsidRPr="00FA7ADF" w:rsidDel="001916C1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</w:t>
      </w:r>
      <w:r w:rsidR="000E2215" w:rsidRPr="00FA7ADF">
        <w:rPr>
          <w:rFonts w:ascii="Lato Light" w:eastAsia="Calibri" w:hAnsi="Lato Light"/>
          <w:sz w:val="22"/>
          <w:szCs w:val="22"/>
        </w:rPr>
        <w:t>)</w:t>
      </w:r>
      <w:r w:rsidRPr="00FA7ADF">
        <w:rPr>
          <w:rFonts w:ascii="Lato Light" w:eastAsia="Calibri" w:hAnsi="Lato Light"/>
          <w:sz w:val="22"/>
          <w:szCs w:val="22"/>
        </w:rPr>
        <w:t>, w 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terminie 30 dni od dnia podpisania Umowy, </w:t>
      </w:r>
    </w:p>
    <w:p w:rsidR="00B25471" w:rsidRPr="00FA7ADF" w:rsidRDefault="006014B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- </w:t>
      </w:r>
      <w:r w:rsidR="009A1AC5" w:rsidRPr="00FA7ADF">
        <w:rPr>
          <w:rFonts w:ascii="Lato Light" w:eastAsia="Calibri" w:hAnsi="Lato Light"/>
          <w:sz w:val="22"/>
          <w:szCs w:val="22"/>
        </w:rPr>
        <w:t>druga transza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wysokości 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[kwota]</w:t>
      </w:r>
      <w:r w:rsidR="00DA1ECC" w:rsidRPr="00FA7ADF">
        <w:rPr>
          <w:rFonts w:ascii="Lato Light" w:eastAsia="Calibri" w:hAnsi="Lato Light"/>
          <w:sz w:val="22"/>
          <w:szCs w:val="22"/>
        </w:rPr>
        <w:t xml:space="preserve"> zł </w:t>
      </w:r>
      <w:r w:rsidR="00A61610" w:rsidRPr="00FA7ADF">
        <w:rPr>
          <w:rFonts w:ascii="Lato Light" w:eastAsia="Calibri" w:hAnsi="Lato Light" w:cs="Arial"/>
          <w:sz w:val="22"/>
          <w:szCs w:val="22"/>
          <w:lang w:eastAsia="en-US"/>
        </w:rPr>
        <w:t>(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słownie: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="001916C1"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="001916C1" w:rsidRPr="00FA7ADF">
        <w:rPr>
          <w:rFonts w:ascii="Lato Light" w:eastAsia="Calibri" w:hAnsi="Lato Light"/>
          <w:sz w:val="22"/>
          <w:szCs w:val="22"/>
        </w:rPr>
        <w:t>)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, </w:t>
      </w:r>
      <w:r w:rsidRPr="00FA7ADF">
        <w:rPr>
          <w:rFonts w:ascii="Lato Light" w:eastAsia="Calibri" w:hAnsi="Lato Light"/>
          <w:sz w:val="22"/>
          <w:szCs w:val="22"/>
        </w:rPr>
        <w:t>w </w:t>
      </w:r>
      <w:r w:rsidR="009A1AC5" w:rsidRPr="00FA7ADF">
        <w:rPr>
          <w:rFonts w:ascii="Lato Light" w:eastAsia="Calibri" w:hAnsi="Lato Light"/>
          <w:sz w:val="22"/>
          <w:szCs w:val="22"/>
        </w:rPr>
        <w:t>terminie 30 dni od dnia zatwierdzenia rapor</w:t>
      </w:r>
      <w:r w:rsidR="001A4173" w:rsidRPr="00FA7ADF">
        <w:rPr>
          <w:rFonts w:ascii="Lato Light" w:eastAsia="Calibri" w:hAnsi="Lato Light"/>
          <w:sz w:val="22"/>
          <w:szCs w:val="22"/>
        </w:rPr>
        <w:t>tu częściowego,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1A4173"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>§ 8 Umowy.</w:t>
      </w:r>
    </w:p>
    <w:p w:rsidR="00A40273" w:rsidRPr="00FA7ADF" w:rsidRDefault="00BF424A" w:rsidP="001B5638">
      <w:pPr>
        <w:spacing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 xml:space="preserve">2. </w:t>
      </w:r>
      <w:r w:rsidR="00EF225D" w:rsidRPr="00FA7ADF">
        <w:rPr>
          <w:rFonts w:ascii="Lato Light" w:hAnsi="Lato Light"/>
          <w:sz w:val="22"/>
          <w:szCs w:val="22"/>
        </w:rPr>
        <w:tab/>
      </w:r>
      <w:r w:rsidR="00A40273" w:rsidRPr="00FA7ADF">
        <w:rPr>
          <w:rFonts w:ascii="Lato Light" w:hAnsi="Lato Light"/>
          <w:sz w:val="22"/>
          <w:szCs w:val="22"/>
        </w:rPr>
        <w:t xml:space="preserve">Beneficjent jest zobowiązany prowadzić </w:t>
      </w:r>
      <w:r w:rsidR="007F21B9" w:rsidRPr="00FA7ADF">
        <w:rPr>
          <w:rFonts w:ascii="Lato Light" w:hAnsi="Lato Light"/>
          <w:sz w:val="22"/>
          <w:szCs w:val="22"/>
        </w:rPr>
        <w:t xml:space="preserve">odrębny rachunek bankowy na potrzeby realizacji projektów </w:t>
      </w:r>
      <w:r w:rsidR="00D44BDF" w:rsidRPr="00FA7ADF">
        <w:rPr>
          <w:rFonts w:ascii="Lato Light" w:hAnsi="Lato Light"/>
          <w:sz w:val="22"/>
          <w:szCs w:val="22"/>
        </w:rPr>
        <w:t>Narodowej Agencji Wymiany Akademickiej</w:t>
      </w:r>
      <w:r w:rsidR="007F21B9" w:rsidRPr="00FA7ADF">
        <w:rPr>
          <w:rFonts w:ascii="Lato Light" w:hAnsi="Lato Light"/>
          <w:sz w:val="22"/>
          <w:szCs w:val="22"/>
        </w:rPr>
        <w:t>, przeznaczony wyłącznie</w:t>
      </w:r>
      <w:r w:rsidR="00B130A6" w:rsidRPr="00FA7ADF">
        <w:rPr>
          <w:rFonts w:ascii="Lato Light" w:hAnsi="Lato Light"/>
          <w:sz w:val="22"/>
          <w:szCs w:val="22"/>
        </w:rPr>
        <w:t xml:space="preserve"> dla środków otrzymanych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="00B130A6" w:rsidRPr="00FA7ADF">
        <w:rPr>
          <w:rFonts w:ascii="Lato Light" w:hAnsi="Lato Light"/>
          <w:sz w:val="22"/>
          <w:szCs w:val="22"/>
        </w:rPr>
        <w:t>.</w:t>
      </w:r>
    </w:p>
    <w:p w:rsidR="00AD0C06" w:rsidRPr="00FA7ADF" w:rsidRDefault="00AD0C06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Beneficjent jest zobowiązany do prowadzenia wyodrębnionej ewidencji finansowo-księgowej środków finansowych otrzymanych na realizację Projektu</w:t>
      </w:r>
      <w:r w:rsidR="00A04667" w:rsidRPr="00FA7ADF">
        <w:rPr>
          <w:rFonts w:ascii="Lato Light" w:hAnsi="Lato Light"/>
          <w:sz w:val="22"/>
          <w:szCs w:val="22"/>
        </w:rPr>
        <w:t>.</w:t>
      </w:r>
    </w:p>
    <w:p w:rsidR="00D61B6D" w:rsidRPr="00FA7ADF" w:rsidRDefault="007F21B9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Odsetki narosłe na rachunku bankowym podlegają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 xml:space="preserve">całości zwrotowi na rzecz 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Pr="00FA7ADF">
        <w:rPr>
          <w:rFonts w:ascii="Lato Light" w:hAnsi="Lato Light"/>
          <w:sz w:val="22"/>
          <w:szCs w:val="22"/>
        </w:rPr>
        <w:t xml:space="preserve">, </w:t>
      </w:r>
      <w:r w:rsidR="00E125EE" w:rsidRPr="00FA7ADF">
        <w:rPr>
          <w:rFonts w:ascii="Lato Light" w:hAnsi="Lato Light"/>
          <w:sz w:val="22"/>
          <w:szCs w:val="22"/>
        </w:rPr>
        <w:t>najpóźniej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terminie do 15 grudnia każdego roku według stanu na dzień 30 listopada,</w:t>
      </w:r>
      <w:r w:rsidR="00E125EE" w:rsidRPr="00FA7ADF">
        <w:rPr>
          <w:rFonts w:ascii="Lato Light" w:hAnsi="Lato Light"/>
          <w:sz w:val="22"/>
          <w:szCs w:val="22"/>
        </w:rPr>
        <w:t xml:space="preserve"> na </w:t>
      </w:r>
      <w:r w:rsidRPr="00FA7ADF">
        <w:rPr>
          <w:rFonts w:ascii="Lato Light" w:hAnsi="Lato Light"/>
          <w:sz w:val="22"/>
          <w:szCs w:val="22"/>
        </w:rPr>
        <w:t xml:space="preserve">rachunek bankowy wskazany przez </w:t>
      </w:r>
      <w:r w:rsidR="00D44BDF" w:rsidRPr="00FA7ADF">
        <w:rPr>
          <w:rFonts w:ascii="Lato Light" w:hAnsi="Lato Light"/>
          <w:sz w:val="22"/>
          <w:szCs w:val="22"/>
        </w:rPr>
        <w:t>Agencję</w:t>
      </w:r>
      <w:r w:rsidRPr="00FA7ADF">
        <w:rPr>
          <w:rFonts w:ascii="Lato Light" w:hAnsi="Lato Light"/>
          <w:sz w:val="22"/>
          <w:szCs w:val="22"/>
        </w:rPr>
        <w:t>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Pr="00FA7ADF">
        <w:rPr>
          <w:rFonts w:ascii="Lato Light" w:hAnsi="Lato Light"/>
          <w:sz w:val="22"/>
          <w:szCs w:val="22"/>
        </w:rPr>
        <w:t xml:space="preserve">ile przepisy odrębne nie stanowią inaczej. </w:t>
      </w:r>
      <w:r w:rsidR="00E125EE" w:rsidRPr="00FA7ADF">
        <w:rPr>
          <w:rFonts w:ascii="Lato Light" w:hAnsi="Lato Light"/>
          <w:sz w:val="22"/>
          <w:szCs w:val="22"/>
        </w:rPr>
        <w:t>W </w:t>
      </w:r>
      <w:r w:rsidRPr="00FA7ADF">
        <w:rPr>
          <w:rFonts w:ascii="Lato Light" w:hAnsi="Lato Light"/>
          <w:sz w:val="22"/>
          <w:szCs w:val="22"/>
        </w:rPr>
        <w:t>przypadku zakończenia wykorzystywania konta bankowego do real</w:t>
      </w:r>
      <w:r w:rsidR="00D44BDF" w:rsidRPr="00FA7ADF">
        <w:rPr>
          <w:rFonts w:ascii="Lato Light" w:hAnsi="Lato Light"/>
          <w:sz w:val="22"/>
          <w:szCs w:val="22"/>
        </w:rPr>
        <w:t>izacji projektów finansowanych przez Agencję</w:t>
      </w:r>
      <w:r w:rsidRPr="00FA7ADF">
        <w:rPr>
          <w:rFonts w:ascii="Lato Light" w:hAnsi="Lato Light"/>
          <w:sz w:val="22"/>
          <w:szCs w:val="22"/>
        </w:rPr>
        <w:t>, zwrot następuje po zakończeniu ostatniego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Pr="00FA7ADF">
        <w:rPr>
          <w:rFonts w:ascii="Lato Light" w:hAnsi="Lato Light"/>
          <w:sz w:val="22"/>
          <w:szCs w:val="22"/>
        </w:rPr>
        <w:t>realizowanych projektów</w:t>
      </w:r>
      <w:r w:rsidR="00E125EE" w:rsidRPr="00FA7ADF">
        <w:rPr>
          <w:rFonts w:ascii="Lato Light" w:hAnsi="Lato Light"/>
          <w:sz w:val="22"/>
          <w:szCs w:val="22"/>
        </w:rPr>
        <w:t xml:space="preserve">. Za termin zwrotu odsetek przyjmuje się chwilę uznania środków na rachunku 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="00E125EE" w:rsidRPr="00FA7ADF">
        <w:rPr>
          <w:rFonts w:ascii="Lato Light" w:hAnsi="Lato Light"/>
          <w:sz w:val="22"/>
          <w:szCs w:val="22"/>
        </w:rPr>
        <w:t xml:space="preserve">. </w:t>
      </w:r>
    </w:p>
    <w:p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Za dzień wypłaty środków finansowych uznaje się dzień obciążenia rachunku bankowego Agencji.</w:t>
      </w:r>
    </w:p>
    <w:p w:rsidR="00D61B6D" w:rsidRPr="00CC02F2" w:rsidRDefault="007F6BC8" w:rsidP="00CC02F2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Wypłata ś</w:t>
      </w:r>
      <w:r w:rsidRPr="00CC02F2">
        <w:rPr>
          <w:rFonts w:ascii="Lato Light" w:hAnsi="Lato Light"/>
          <w:sz w:val="22"/>
          <w:szCs w:val="22"/>
        </w:rPr>
        <w:t>rodków finansowych zostanie zrealizowana pod warunkiem posiadania przez Agencję odpowiednich funduszy na ten cel. Agencj</w:t>
      </w:r>
      <w:r w:rsidR="001E3CD1">
        <w:rPr>
          <w:rFonts w:ascii="Lato Light" w:hAnsi="Lato Light"/>
          <w:sz w:val="22"/>
          <w:szCs w:val="22"/>
        </w:rPr>
        <w:t>a nie odpowiada za opóźnienia w </w:t>
      </w:r>
      <w:r w:rsidRPr="00CC02F2">
        <w:rPr>
          <w:rFonts w:ascii="Lato Light" w:hAnsi="Lato Light"/>
          <w:sz w:val="22"/>
          <w:szCs w:val="22"/>
        </w:rPr>
        <w:t xml:space="preserve">przekazaniu jej środków finansowych przez inne podmioty na wypłatę środków, o których mowa w zdaniu pierwszym. </w:t>
      </w:r>
    </w:p>
    <w:p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Środki przekazane Beneficjentowi</w:t>
      </w:r>
      <w:r w:rsidR="001B5638" w:rsidRPr="00CC02F2">
        <w:rPr>
          <w:rFonts w:ascii="Lato Light" w:hAnsi="Lato Light"/>
          <w:sz w:val="22"/>
          <w:szCs w:val="22"/>
        </w:rPr>
        <w:t xml:space="preserve"> i </w:t>
      </w:r>
      <w:r w:rsidRPr="00CC02F2">
        <w:rPr>
          <w:rFonts w:ascii="Lato Light" w:hAnsi="Lato Light"/>
          <w:sz w:val="22"/>
          <w:szCs w:val="22"/>
        </w:rPr>
        <w:t>niewykorzystane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danym roku kalendarzowym mogą być wykorzystane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kolejnych latach realizacji Projektu.</w:t>
      </w:r>
    </w:p>
    <w:p w:rsidR="00FA247D" w:rsidRPr="00FA7ADF" w:rsidRDefault="00FA247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Wypłata</w:t>
      </w:r>
      <w:r w:rsidRPr="00FA7ADF">
        <w:rPr>
          <w:rFonts w:ascii="Lato Light" w:eastAsia="Calibri" w:hAnsi="Lato Light"/>
          <w:sz w:val="22"/>
          <w:szCs w:val="22"/>
        </w:rPr>
        <w:t xml:space="preserve"> środków finansowych może zostać dokonana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</w:t>
      </w:r>
    </w:p>
    <w:p w:rsidR="00FA247D" w:rsidRPr="00FA7ADF" w:rsidRDefault="00FA247D" w:rsidP="001B5638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wystąpienia wzajemnych wymagalnych należności wynikających z umów zawartych pomiędzy Agencją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Beneficjentem, Agencja będzie uprawniona do ich potrącenia, co nie zwalnia Beneficjenta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obowiązków wynikających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Umowy;</w:t>
      </w:r>
    </w:p>
    <w:p w:rsidR="00FA247D" w:rsidRPr="00FA7ADF" w:rsidRDefault="00FA247D" w:rsidP="001B5638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pozostałych przypadkach płatność zostanie zrealizowana prze</w:t>
      </w:r>
      <w:r w:rsidR="001E3CD1">
        <w:rPr>
          <w:rFonts w:ascii="Lato Light" w:eastAsia="Calibri" w:hAnsi="Lato Light"/>
          <w:sz w:val="22"/>
          <w:szCs w:val="22"/>
        </w:rPr>
        <w:t>z Agencję na </w:t>
      </w:r>
      <w:r w:rsidRPr="00FA7ADF">
        <w:rPr>
          <w:rFonts w:ascii="Lato Light" w:eastAsia="Calibri" w:hAnsi="Lato Light"/>
          <w:sz w:val="22"/>
          <w:szCs w:val="22"/>
        </w:rPr>
        <w:t>rachunek bankowy wskazany przez Beneficjenta.</w:t>
      </w:r>
    </w:p>
    <w:p w:rsidR="00FA247D" w:rsidRPr="00FA7ADF" w:rsidRDefault="00FA247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uzgadniają, że kolejność realizacji płatności wg powyżej wymienionych form ustala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 jako pierwsze nastąpi potrącenie wzajemnych należności wymienione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pkt 1,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po niej płatność,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której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pkt 2.</w:t>
      </w:r>
    </w:p>
    <w:p w:rsidR="00570C67" w:rsidRPr="00FA7ADF" w:rsidRDefault="00570C6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§7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Koszty kwalifikowa</w:t>
      </w:r>
      <w:r w:rsidR="007F6BC8" w:rsidRPr="00FA7ADF">
        <w:rPr>
          <w:rFonts w:ascii="Lato Light" w:eastAsia="Calibri" w:hAnsi="Lato Light"/>
          <w:b/>
          <w:sz w:val="22"/>
          <w:szCs w:val="22"/>
        </w:rPr>
        <w:t>l</w:t>
      </w:r>
      <w:r w:rsidRPr="00FA7ADF">
        <w:rPr>
          <w:rFonts w:ascii="Lato Light" w:eastAsia="Calibri" w:hAnsi="Lato Light"/>
          <w:b/>
          <w:sz w:val="22"/>
          <w:szCs w:val="22"/>
        </w:rPr>
        <w:t>ne</w:t>
      </w:r>
    </w:p>
    <w:p w:rsidR="00935639" w:rsidRPr="00FA7ADF" w:rsidRDefault="00935639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Uprawnione kategorie kosztów:</w:t>
      </w:r>
    </w:p>
    <w:p w:rsidR="008C629C" w:rsidRPr="00FA7ADF" w:rsidRDefault="00C81500" w:rsidP="00046793">
      <w:pPr>
        <w:pStyle w:val="Akapitzlist"/>
        <w:numPr>
          <w:ilvl w:val="0"/>
          <w:numId w:val="30"/>
        </w:numPr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koszty </w:t>
      </w:r>
      <w:r w:rsidR="00D10A3F" w:rsidRPr="00FA7ADF">
        <w:rPr>
          <w:rFonts w:ascii="Lato Light" w:eastAsia="Calibri" w:hAnsi="Lato Light"/>
          <w:sz w:val="22"/>
          <w:szCs w:val="22"/>
        </w:rPr>
        <w:t>podróży</w:t>
      </w:r>
      <w:r w:rsidR="1BE1903A" w:rsidRPr="00FA7ADF">
        <w:rPr>
          <w:rFonts w:ascii="Lato Light" w:eastAsia="Calibri" w:hAnsi="Lato Light"/>
          <w:sz w:val="22"/>
          <w:szCs w:val="22"/>
        </w:rPr>
        <w:t xml:space="preserve"> naukowców polskich do kraju Partnera</w:t>
      </w:r>
      <w:r w:rsidR="00D915AA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536D2" w:rsidRPr="00FA7ADF">
        <w:rPr>
          <w:rFonts w:ascii="Lato Light" w:eastAsia="Calibri" w:hAnsi="Lato Light"/>
          <w:sz w:val="22"/>
          <w:szCs w:val="22"/>
        </w:rPr>
        <w:t>szczególności</w:t>
      </w:r>
      <w:r w:rsidR="00D915AA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915AA" w:rsidRPr="00FA7ADF">
        <w:rPr>
          <w:rFonts w:ascii="Lato Light" w:hAnsi="Lato Light"/>
          <w:sz w:val="22"/>
          <w:szCs w:val="22"/>
        </w:rPr>
        <w:t>koszty przejazdu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="00D915AA" w:rsidRPr="00FA7ADF">
        <w:rPr>
          <w:rFonts w:ascii="Lato Light" w:hAnsi="Lato Light"/>
          <w:sz w:val="22"/>
          <w:szCs w:val="22"/>
        </w:rPr>
        <w:t>miejsca zamieszkania do miejsca docelowego, koszty wiz, koszty ubezpieczenia zdrowotnego, OC, NNW</w:t>
      </w:r>
      <w:r w:rsidR="00046793">
        <w:rPr>
          <w:rFonts w:ascii="Lato Light" w:hAnsi="Lato Light"/>
          <w:sz w:val="22"/>
          <w:szCs w:val="22"/>
        </w:rPr>
        <w:t>,</w:t>
      </w:r>
      <w:r w:rsidR="00046793" w:rsidRPr="00046793">
        <w:t xml:space="preserve"> </w:t>
      </w:r>
      <w:r w:rsidR="00046793" w:rsidRPr="00046793">
        <w:rPr>
          <w:rFonts w:ascii="Lato Light" w:hAnsi="Lato Light"/>
          <w:sz w:val="22"/>
          <w:szCs w:val="22"/>
        </w:rPr>
        <w:t>a także koszty testów pod kątem obecności wirusa odpowiedzialnego za COVID-19 w związk</w:t>
      </w:r>
      <w:r w:rsidR="00046793">
        <w:rPr>
          <w:rFonts w:ascii="Lato Light" w:hAnsi="Lato Light"/>
          <w:sz w:val="22"/>
          <w:szCs w:val="22"/>
        </w:rPr>
        <w:t>u z podróżą służbową odbywaną w ramach P</w:t>
      </w:r>
      <w:r w:rsidR="007F3180">
        <w:rPr>
          <w:rFonts w:ascii="Lato Light" w:hAnsi="Lato Light"/>
          <w:sz w:val="22"/>
          <w:szCs w:val="22"/>
        </w:rPr>
        <w:t>rojektu</w:t>
      </w:r>
      <w:r w:rsidR="00563819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10A3F" w:rsidRPr="00FA7ADF">
        <w:rPr>
          <w:rFonts w:ascii="Lato Light" w:eastAsia="Calibri" w:hAnsi="Lato Light"/>
          <w:sz w:val="22"/>
          <w:szCs w:val="22"/>
        </w:rPr>
        <w:t xml:space="preserve">– limit kosztów zgodny </w:t>
      </w:r>
      <w:r w:rsidR="002B2FE4" w:rsidRPr="00FA7ADF">
        <w:rPr>
          <w:rFonts w:ascii="Lato Light" w:eastAsia="Calibri" w:hAnsi="Lato Light"/>
          <w:sz w:val="22"/>
          <w:szCs w:val="22"/>
        </w:rPr>
        <w:t>z </w:t>
      </w:r>
      <w:r w:rsidR="001E3CD1">
        <w:rPr>
          <w:rFonts w:ascii="Lato Light" w:eastAsia="Calibri" w:hAnsi="Lato Light"/>
          <w:sz w:val="22"/>
          <w:szCs w:val="22"/>
        </w:rPr>
        <w:t>kwotą wykazaną we </w:t>
      </w:r>
      <w:r w:rsidR="00F41CCC" w:rsidRPr="00FA7ADF">
        <w:rPr>
          <w:rFonts w:ascii="Lato Light" w:eastAsia="Calibri" w:hAnsi="Lato Light"/>
          <w:sz w:val="22"/>
          <w:szCs w:val="22"/>
        </w:rPr>
        <w:t>W</w:t>
      </w:r>
      <w:r w:rsidR="00D10A3F" w:rsidRPr="00FA7ADF">
        <w:rPr>
          <w:rFonts w:ascii="Lato Light" w:eastAsia="Calibri" w:hAnsi="Lato Light"/>
          <w:sz w:val="22"/>
          <w:szCs w:val="22"/>
        </w:rPr>
        <w:t xml:space="preserve">niosku. Rozliczenie kosztów podróży następuje na podstawie </w:t>
      </w:r>
      <w:r w:rsidR="00A63CDB" w:rsidRPr="00FA7ADF">
        <w:rPr>
          <w:rFonts w:ascii="Lato Light" w:eastAsia="Calibri" w:hAnsi="Lato Light"/>
          <w:sz w:val="22"/>
          <w:szCs w:val="22"/>
        </w:rPr>
        <w:t>rzeczywiście poniesionych wydatków</w:t>
      </w:r>
      <w:r w:rsidR="00D10A3F" w:rsidRPr="00FA7ADF">
        <w:rPr>
          <w:rFonts w:ascii="Lato Light" w:eastAsia="Calibri" w:hAnsi="Lato Light"/>
          <w:sz w:val="22"/>
          <w:szCs w:val="22"/>
        </w:rPr>
        <w:t>;</w:t>
      </w:r>
    </w:p>
    <w:p w:rsidR="00BA289D" w:rsidRPr="00FA7ADF" w:rsidRDefault="008C629C" w:rsidP="00B51EFF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</w:t>
      </w:r>
      <w:r w:rsidR="006F561A" w:rsidRPr="00FA7ADF">
        <w:rPr>
          <w:rFonts w:ascii="Lato Light" w:eastAsia="Calibri" w:hAnsi="Lato Light"/>
          <w:sz w:val="22"/>
          <w:szCs w:val="22"/>
        </w:rPr>
        <w:t>ryczałtowane k</w:t>
      </w:r>
      <w:r w:rsidR="00563819" w:rsidRPr="00FA7ADF">
        <w:rPr>
          <w:rFonts w:ascii="Lato Light" w:eastAsia="Calibri" w:hAnsi="Lato Light"/>
          <w:sz w:val="22"/>
          <w:szCs w:val="22"/>
        </w:rPr>
        <w:t xml:space="preserve">oszty pobytu </w:t>
      </w:r>
      <w:r w:rsidR="00A053BB">
        <w:rPr>
          <w:rFonts w:ascii="Lato Light" w:eastAsia="Calibri" w:hAnsi="Lato Light"/>
          <w:sz w:val="22"/>
          <w:szCs w:val="22"/>
        </w:rPr>
        <w:t>naukowców polskich w kraju Partnera</w:t>
      </w:r>
      <w:r w:rsidR="00563819" w:rsidRPr="00FA7AD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w </w:t>
      </w:r>
      <w:r w:rsidR="006F561A" w:rsidRPr="00FA7ADF">
        <w:rPr>
          <w:rFonts w:ascii="Lato Light" w:eastAsia="Calibri" w:hAnsi="Lato Light"/>
          <w:sz w:val="22"/>
          <w:szCs w:val="22"/>
        </w:rPr>
        <w:t>wysokości wykazanej we</w:t>
      </w:r>
      <w:r w:rsidR="00D915AA" w:rsidRPr="00FA7ADF">
        <w:rPr>
          <w:rFonts w:ascii="Lato Light" w:eastAsia="Calibri" w:hAnsi="Lato Light"/>
          <w:sz w:val="22"/>
          <w:szCs w:val="22"/>
        </w:rPr>
        <w:t> </w:t>
      </w:r>
      <w:r w:rsidR="006F561A" w:rsidRPr="00FA7ADF">
        <w:rPr>
          <w:rFonts w:ascii="Lato Light" w:eastAsia="Calibri" w:hAnsi="Lato Light"/>
          <w:sz w:val="22"/>
          <w:szCs w:val="22"/>
        </w:rPr>
        <w:t xml:space="preserve">Wniosku. </w:t>
      </w:r>
    </w:p>
    <w:p w:rsidR="00D61B6D" w:rsidRPr="00FA7ADF" w:rsidRDefault="00D61B6D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Koszty poniesione przez Beneficjenta będą uznane za kwalifikowalne tylko wtedy, gdy: </w:t>
      </w:r>
    </w:p>
    <w:p w:rsidR="00D61B6D" w:rsidRPr="00FA7ADF" w:rsidRDefault="00933A83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 xml:space="preserve">zostaną </w:t>
      </w:r>
      <w:r w:rsidR="00354D56" w:rsidRPr="00FA7ADF">
        <w:rPr>
          <w:rFonts w:ascii="Lato Light" w:eastAsia="Calibri" w:hAnsi="Lato Light"/>
          <w:sz w:val="22"/>
          <w:szCs w:val="22"/>
        </w:rPr>
        <w:t>faktycznie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poniesione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okresie realizacji Projektu określonym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B2FE4" w:rsidRPr="00FA7ADF">
        <w:rPr>
          <w:rFonts w:ascii="Lato Light" w:eastAsia="Calibri" w:hAnsi="Lato Light"/>
          <w:sz w:val="22"/>
          <w:szCs w:val="22"/>
        </w:rPr>
        <w:t>§ 2</w:t>
      </w:r>
      <w:r w:rsidR="004D72A7" w:rsidRPr="00FA7ADF">
        <w:rPr>
          <w:rFonts w:ascii="Lato Light" w:eastAsia="Calibri" w:hAnsi="Lato Light"/>
          <w:sz w:val="22"/>
          <w:szCs w:val="22"/>
        </w:rPr>
        <w:t>,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A0ACF" w:rsidRPr="00FA7ADF">
        <w:rPr>
          <w:rFonts w:ascii="Lato Light" w:eastAsia="Calibri" w:hAnsi="Lato Light"/>
          <w:sz w:val="22"/>
          <w:szCs w:val="22"/>
        </w:rPr>
        <w:t xml:space="preserve">jednak nie wcześniej, niż </w:t>
      </w:r>
      <w:r w:rsidR="008414E9" w:rsidRPr="00FA7ADF">
        <w:rPr>
          <w:rFonts w:ascii="Lato Light" w:eastAsia="Calibri" w:hAnsi="Lato Light"/>
          <w:sz w:val="22"/>
          <w:szCs w:val="22"/>
        </w:rPr>
        <w:t xml:space="preserve">od dnia </w:t>
      </w:r>
      <w:r w:rsidR="00B645B6" w:rsidRPr="00FA7ADF">
        <w:rPr>
          <w:rFonts w:ascii="Lato Light" w:eastAsia="Calibri" w:hAnsi="Lato Light"/>
          <w:sz w:val="22"/>
          <w:szCs w:val="22"/>
        </w:rPr>
        <w:t>wejścia w życie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A0ACF" w:rsidRPr="00FA7ADF">
        <w:rPr>
          <w:rFonts w:ascii="Lato Light" w:eastAsia="Calibri" w:hAnsi="Lato Light"/>
          <w:sz w:val="22"/>
          <w:szCs w:val="22"/>
        </w:rPr>
        <w:t>Umowy</w:t>
      </w:r>
      <w:r w:rsidR="008414E9"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C87CA3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zostały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uwzględnione we Wniosku, </w:t>
      </w:r>
    </w:p>
    <w:p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są niezbędne do realizacji Projektu,</w:t>
      </w:r>
    </w:p>
    <w:p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są racjonalnie skalkulowane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oparciu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ceny rynkowe oraz zgodne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wymogami obowiązującego prawodawstwa podatkowego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społecznego, </w:t>
      </w:r>
    </w:p>
    <w:p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są proporcjonalne do planowanych działań, </w:t>
      </w:r>
    </w:p>
    <w:p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zostaną wykorzystane wyłącznie na realizację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jego oczekiwanego rezultatu/oczekiwanych rezultatów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sposób zgodny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zasadami gospodarności, skuteczności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efektywności, </w:t>
      </w:r>
    </w:p>
    <w:p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obejmują podatek VAT wyłącznie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przypadkach,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których nie istnieje możliwość jego zwrotu lub odzyskania na mocy krajowych przepisów dotyczących VAT</w:t>
      </w:r>
      <w:r w:rsidR="00275814" w:rsidRPr="00FA7ADF">
        <w:rPr>
          <w:rFonts w:ascii="Lato Light" w:eastAsia="Calibri" w:hAnsi="Lato Light"/>
          <w:sz w:val="22"/>
          <w:szCs w:val="22"/>
        </w:rPr>
        <w:t>.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</w:p>
    <w:p w:rsidR="00D61B6D" w:rsidRPr="00FA7ADF" w:rsidRDefault="00D61B6D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Niedopuszczalne jest finansowanie tych samych wydatków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dwóch różnych źródeł (podwójne finansowanie).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razie wykrycia przypadków podwójnego finansowania (na</w:t>
      </w:r>
      <w:r w:rsidR="00BE560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każdym etapie realizacji Projektu), Agencja uzna te wydatki za niekwalifikowa</w:t>
      </w:r>
      <w:r w:rsidR="0056352F" w:rsidRPr="00FA7ADF">
        <w:rPr>
          <w:rFonts w:ascii="Lato Light" w:eastAsia="Calibri" w:hAnsi="Lato Light"/>
          <w:sz w:val="22"/>
          <w:szCs w:val="22"/>
        </w:rPr>
        <w:t>l</w:t>
      </w:r>
      <w:r w:rsidRPr="00FA7ADF">
        <w:rPr>
          <w:rFonts w:ascii="Lato Light" w:eastAsia="Calibri" w:hAnsi="Lato Light"/>
          <w:sz w:val="22"/>
          <w:szCs w:val="22"/>
        </w:rPr>
        <w:t>ne. Podwójne finansowanie może zostać uznane za rażące naruszenie Umowy.</w:t>
      </w:r>
    </w:p>
    <w:p w:rsidR="00DB7A44" w:rsidRPr="00FA7ADF" w:rsidRDefault="00DB7A44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Za wydatek faktycznie poniesiony uważa się wydatek poniesiony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znaczeniu kasowym tj. rozchód środków pieniężnych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kasy lub rachunku bankowego Beneficjenta.</w:t>
      </w:r>
    </w:p>
    <w:p w:rsidR="00EF225D" w:rsidRPr="00FA7ADF" w:rsidRDefault="00EF225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9480B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§8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Raporty Beneficjenta</w:t>
      </w:r>
    </w:p>
    <w:p w:rsidR="009A1AC5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zobowiązany do złożenia raportu częściowego oraz raportu końcowego. Raport częściowy n</w:t>
      </w:r>
      <w:r w:rsidR="001A4173" w:rsidRPr="00FA7ADF">
        <w:rPr>
          <w:rFonts w:ascii="Lato Light" w:eastAsia="Calibri" w:hAnsi="Lato Light"/>
          <w:sz w:val="22"/>
          <w:szCs w:val="22"/>
        </w:rPr>
        <w:t xml:space="preserve">ależy złożyć do 31 stycznia </w:t>
      </w:r>
      <w:r w:rsidR="001A4173" w:rsidRPr="00FA7ADF">
        <w:rPr>
          <w:rFonts w:ascii="Lato Light" w:eastAsia="Calibri" w:hAnsi="Lato Light" w:cs="Arial"/>
          <w:sz w:val="22"/>
          <w:szCs w:val="22"/>
          <w:lang w:eastAsia="en-US"/>
        </w:rPr>
        <w:t>202</w:t>
      </w:r>
      <w:r w:rsidR="003C08EF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A7ADF">
        <w:rPr>
          <w:rFonts w:ascii="Lato Light" w:eastAsia="Calibri" w:hAnsi="Lato Light"/>
          <w:sz w:val="22"/>
          <w:szCs w:val="22"/>
        </w:rPr>
        <w:t xml:space="preserve"> r. Raport końcowy należy złożyć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ciągu 30 dni od daty zakończenia projektu.</w:t>
      </w:r>
    </w:p>
    <w:p w:rsidR="009A1AC5" w:rsidRPr="00FA7ADF" w:rsidRDefault="00D727D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Wzory 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raportów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 stanowią załącznik nr </w:t>
      </w:r>
      <w:r w:rsidR="007F6BC8" w:rsidRPr="00FA7ADF">
        <w:rPr>
          <w:rFonts w:ascii="Lato Light" w:eastAsia="Calibri" w:hAnsi="Lato Light"/>
          <w:sz w:val="22"/>
          <w:szCs w:val="22"/>
        </w:rPr>
        <w:t xml:space="preserve">4 </w:t>
      </w:r>
      <w:r w:rsidR="009A1AC5" w:rsidRPr="00FA7ADF">
        <w:rPr>
          <w:rFonts w:ascii="Lato Light" w:eastAsia="Calibri" w:hAnsi="Lato Light"/>
          <w:sz w:val="22"/>
          <w:szCs w:val="22"/>
        </w:rPr>
        <w:t>do Umowy.</w:t>
      </w:r>
    </w:p>
    <w:p w:rsidR="009A1AC5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Prawidłowo sporządzone 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 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raport</w:t>
      </w:r>
      <w:r w:rsidR="00D727D5" w:rsidRPr="00FA7ADF">
        <w:rPr>
          <w:rFonts w:ascii="Lato Light" w:eastAsia="Calibri" w:hAnsi="Lato Light" w:cs="Arial"/>
          <w:sz w:val="22"/>
          <w:szCs w:val="22"/>
          <w:lang w:eastAsia="en-US"/>
        </w:rPr>
        <w:t>y</w:t>
      </w:r>
      <w:r w:rsidRPr="00FA7ADF">
        <w:rPr>
          <w:rFonts w:ascii="Lato Light" w:eastAsia="Calibri" w:hAnsi="Lato Light"/>
          <w:sz w:val="22"/>
          <w:szCs w:val="22"/>
        </w:rPr>
        <w:t xml:space="preserve"> (kompletne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formalnie poprawne) oceniane są pod względem rzetelności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zgodności wykonania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 oraz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Wnioskiem.</w:t>
      </w:r>
    </w:p>
    <w:p w:rsidR="00570C67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złożenia niekompletnego lub nieprawidłowo sporządzonego raportu, Agencja zgłosi uwagi za pośrednictwem systemu teleinformatycznego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wezwie Beneficjenta do ustosunkowania się do tych uwag poprzez wyjaśnienia, popra</w:t>
      </w:r>
      <w:r w:rsidR="00D727D5" w:rsidRPr="00FA7ADF">
        <w:rPr>
          <w:rFonts w:ascii="Lato Light" w:eastAsia="Calibri" w:hAnsi="Lato Light"/>
          <w:sz w:val="22"/>
          <w:szCs w:val="22"/>
        </w:rPr>
        <w:t>wienie lub uzupełnienie raportu</w:t>
      </w:r>
      <w:r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14 dni, liczonym od dnia zamieszczenia uwag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</w:t>
      </w:r>
      <w:r w:rsidR="003C08E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systemie teleinformatycznym.</w:t>
      </w:r>
    </w:p>
    <w:p w:rsidR="00570C67" w:rsidRPr="00FA7ADF" w:rsidRDefault="00570C6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§9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Kontrola Projektu</w:t>
      </w:r>
    </w:p>
    <w:p w:rsidR="00D61B6D" w:rsidRPr="00FA7ADF" w:rsidRDefault="00D61B6D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może zostać poddany kontrolom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audytom przeprowadzany</w:t>
      </w:r>
      <w:r w:rsidR="004A3BF9" w:rsidRPr="00FA7ADF">
        <w:rPr>
          <w:rFonts w:ascii="Lato Light" w:eastAsia="Calibri" w:hAnsi="Lato Light"/>
          <w:sz w:val="22"/>
          <w:szCs w:val="22"/>
        </w:rPr>
        <w:t>m</w:t>
      </w:r>
      <w:r w:rsidR="003C08EF">
        <w:rPr>
          <w:rFonts w:ascii="Lato Light" w:eastAsia="Calibri" w:hAnsi="Lato Light"/>
          <w:sz w:val="22"/>
          <w:szCs w:val="22"/>
        </w:rPr>
        <w:t xml:space="preserve"> przez Agencję lub </w:t>
      </w:r>
      <w:r w:rsidRPr="00FA7ADF">
        <w:rPr>
          <w:rFonts w:ascii="Lato Light" w:eastAsia="Calibri" w:hAnsi="Lato Light"/>
          <w:sz w:val="22"/>
          <w:szCs w:val="22"/>
        </w:rPr>
        <w:t>wskazany przez Agencję podmiot trzeci. Agencja zastrze</w:t>
      </w:r>
      <w:r w:rsidR="003C08EF">
        <w:rPr>
          <w:rFonts w:ascii="Lato Light" w:eastAsia="Calibri" w:hAnsi="Lato Light"/>
          <w:sz w:val="22"/>
          <w:szCs w:val="22"/>
        </w:rPr>
        <w:t>ga sobie prawo do dokonania lub </w:t>
      </w:r>
      <w:r w:rsidRPr="00FA7ADF">
        <w:rPr>
          <w:rFonts w:ascii="Lato Light" w:eastAsia="Calibri" w:hAnsi="Lato Light"/>
          <w:sz w:val="22"/>
          <w:szCs w:val="22"/>
        </w:rPr>
        <w:t>zlecenia kontroli lub audytu także po zakończeniu okresu realizacji Projektu.</w:t>
      </w:r>
    </w:p>
    <w:p w:rsidR="00D61B6D" w:rsidRPr="00FA7ADF" w:rsidRDefault="00D61B6D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jest uprawniona do przeprowadzenia kontroli specjalnej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</w:t>
      </w:r>
      <w:r w:rsidR="003C08EF">
        <w:rPr>
          <w:rFonts w:ascii="Lato Light" w:eastAsia="Calibri" w:hAnsi="Lato Light"/>
          <w:sz w:val="22"/>
          <w:szCs w:val="22"/>
        </w:rPr>
        <w:t>u zastrzeżeń do </w:t>
      </w:r>
      <w:r w:rsidRPr="00FA7ADF">
        <w:rPr>
          <w:rFonts w:ascii="Lato Light" w:eastAsia="Calibri" w:hAnsi="Lato Light"/>
          <w:sz w:val="22"/>
          <w:szCs w:val="22"/>
        </w:rPr>
        <w:t>sposobu prowadzenia Projektu, bądź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powzięcia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występujących nieprawidłowościach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trakcie realizacji Projektu.</w:t>
      </w:r>
    </w:p>
    <w:p w:rsidR="00D61B6D" w:rsidRPr="00FA7ADF" w:rsidRDefault="00B74124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D61B6D" w:rsidRPr="00FA7ADF">
        <w:rPr>
          <w:rFonts w:ascii="Lato Light" w:eastAsia="Calibri" w:hAnsi="Lato Light"/>
          <w:sz w:val="22"/>
          <w:szCs w:val="22"/>
        </w:rPr>
        <w:t>jest zobowiązany do ścisłej współpracy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D61B6D" w:rsidRPr="00FA7ADF">
        <w:rPr>
          <w:rFonts w:ascii="Lato Light" w:eastAsia="Calibri" w:hAnsi="Lato Light"/>
          <w:sz w:val="22"/>
          <w:szCs w:val="22"/>
        </w:rPr>
        <w:t>podmiotem kontrolującym, udzielania wszelkich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D61B6D" w:rsidRPr="00FA7ADF">
        <w:rPr>
          <w:rFonts w:ascii="Lato Light" w:eastAsia="Calibri" w:hAnsi="Lato Light"/>
          <w:sz w:val="22"/>
          <w:szCs w:val="22"/>
        </w:rPr>
        <w:t>wyjaśnień niezbędnych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procesie kontroli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audytu. </w:t>
      </w:r>
    </w:p>
    <w:p w:rsidR="00283A89" w:rsidRPr="00FA7ADF" w:rsidRDefault="00283A89" w:rsidP="002D216F">
      <w:pPr>
        <w:spacing w:line="276" w:lineRule="auto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§10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Sposób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tryb nadzorowania wykonywania Umowy przez Agencję</w:t>
      </w:r>
    </w:p>
    <w:p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sprawuje nadzór nad prawidłowym wykonaniem Umowy.</w:t>
      </w:r>
    </w:p>
    <w:p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Nadzór obejmuje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szczególności:</w:t>
      </w:r>
    </w:p>
    <w:p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nadzór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trybie doraźnym,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up</w:t>
      </w:r>
      <w:r w:rsidR="003C08EF">
        <w:rPr>
          <w:rFonts w:ascii="Lato Light" w:eastAsia="Calibri" w:hAnsi="Lato Light"/>
          <w:sz w:val="22"/>
          <w:szCs w:val="22"/>
        </w:rPr>
        <w:t>rawnienie Agencji do żądania od </w:t>
      </w:r>
      <w:r w:rsidRPr="00FA7ADF">
        <w:rPr>
          <w:rFonts w:ascii="Lato Light" w:eastAsia="Calibri" w:hAnsi="Lato Light"/>
          <w:sz w:val="22"/>
          <w:szCs w:val="22"/>
        </w:rPr>
        <w:t>Beneficjenta wyjaśnień, informacji, żądania wszelkiej dokumentacji związanej z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Projektem,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przez siebie terminie, nie krótszym niż 7 dni,</w:t>
      </w:r>
    </w:p>
    <w:p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ocenę </w:t>
      </w:r>
      <w:r w:rsidR="002B256E" w:rsidRPr="00FA7ADF">
        <w:rPr>
          <w:rFonts w:ascii="Lato Light" w:eastAsia="Calibri" w:hAnsi="Lato Light" w:cs="Arial"/>
          <w:sz w:val="22"/>
          <w:szCs w:val="22"/>
          <w:lang w:eastAsia="en-US"/>
        </w:rPr>
        <w:t>r</w:t>
      </w:r>
      <w:r w:rsidR="00AE6A17" w:rsidRPr="00FA7ADF">
        <w:rPr>
          <w:rFonts w:ascii="Lato Light" w:eastAsia="Calibri" w:hAnsi="Lato Light" w:cs="Arial"/>
          <w:sz w:val="22"/>
          <w:szCs w:val="22"/>
          <w:lang w:eastAsia="en-US"/>
        </w:rPr>
        <w:t>aportów</w:t>
      </w:r>
      <w:r w:rsidR="00AE6A17"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uprawnienie Dyrektora Agencji do wstrzymania finansowania Projektu,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11 Umowy,</w:t>
      </w:r>
    </w:p>
    <w:p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uprawnienie Dyrektora Agencji do </w:t>
      </w:r>
      <w:r w:rsidR="007D0E3A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12 Umowy.</w:t>
      </w:r>
    </w:p>
    <w:p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2F7BF7" w:rsidRPr="00FA7ADF">
        <w:rPr>
          <w:rFonts w:ascii="Lato Light" w:eastAsia="Calibri" w:hAnsi="Lato Light"/>
          <w:sz w:val="22"/>
          <w:szCs w:val="22"/>
        </w:rPr>
        <w:t>jest zobowiązany</w:t>
      </w:r>
      <w:r w:rsidRPr="00FA7ADF">
        <w:rPr>
          <w:rFonts w:ascii="Lato Light" w:eastAsia="Calibri" w:hAnsi="Lato Light"/>
          <w:sz w:val="22"/>
          <w:szCs w:val="22"/>
        </w:rPr>
        <w:t xml:space="preserve"> do niezwłocznego informowania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jakichkolwiek problemach lub nieprawidłowościach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7F3918" w:rsidRPr="00FA7ADF">
        <w:rPr>
          <w:rFonts w:ascii="Lato Light" w:eastAsia="Calibri" w:hAnsi="Lato Light"/>
          <w:sz w:val="22"/>
          <w:szCs w:val="22"/>
        </w:rPr>
        <w:t>ewentualnym sporze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4A3BF9" w:rsidRPr="00FA7ADF">
        <w:rPr>
          <w:rFonts w:ascii="Lato Light" w:eastAsia="Calibri" w:hAnsi="Lato Light"/>
          <w:sz w:val="22"/>
          <w:szCs w:val="22"/>
        </w:rPr>
        <w:t>Partnerem</w:t>
      </w:r>
      <w:r w:rsidRPr="00FA7ADF">
        <w:rPr>
          <w:rFonts w:ascii="Lato Light" w:eastAsia="Calibri" w:hAnsi="Lato Light"/>
          <w:sz w:val="22"/>
          <w:szCs w:val="22"/>
        </w:rPr>
        <w:t>, które zagrażają lub mogą zagrażać prawidłowemu wykonaniu Umowy.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§11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Wstrzymanie finansowania</w:t>
      </w:r>
    </w:p>
    <w:p w:rsidR="00D61B6D" w:rsidRPr="00FA7ADF" w:rsidRDefault="00D61B6D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Dyrektor Agencji może wstrzymać finansowanie Projektu do czasu wyjaśnienia wątpliwości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przypadkach:</w:t>
      </w:r>
    </w:p>
    <w:p w:rsidR="00D61B6D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stwierdzenia nieprawidłowości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Projektu lub innych okoliczności zagrażających jego prawidłowej realizacji,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sporu,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292013"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92013"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292013" w:rsidRPr="00FA7ADF">
        <w:rPr>
          <w:rFonts w:ascii="Lato Light" w:eastAsia="Calibri" w:hAnsi="Lato Light"/>
          <w:sz w:val="22"/>
          <w:szCs w:val="22"/>
        </w:rPr>
        <w:t>10 ust. 3 Umowy,</w:t>
      </w:r>
    </w:p>
    <w:p w:rsidR="00D61B6D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wydatkowania środków finansowych niezgodnie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budżetem stanowiącym integralną część Wniosku, lub nieosiągnięcia zaplanowanych rezultatów na danym etapie realizacji Projektu,</w:t>
      </w:r>
    </w:p>
    <w:p w:rsidR="000002CF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nieprzedłożenia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terminie żądanych przez Agencję dokumentów, nieprzekazani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Pr="00FA7ADF">
        <w:rPr>
          <w:rFonts w:ascii="Lato Light" w:eastAsia="Calibri" w:hAnsi="Lato Light"/>
          <w:sz w:val="22"/>
          <w:szCs w:val="22"/>
        </w:rPr>
        <w:t xml:space="preserve"> wyjaśnień, niepoddani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Pr="00FA7ADF">
        <w:rPr>
          <w:rFonts w:ascii="Lato Light" w:eastAsia="Calibri" w:hAnsi="Lato Light"/>
          <w:sz w:val="22"/>
          <w:szCs w:val="22"/>
        </w:rPr>
        <w:t xml:space="preserve"> się czynnościom kontrolnym lub audytowi</w:t>
      </w:r>
      <w:r w:rsidR="00F162F8" w:rsidRPr="00FA7ADF">
        <w:rPr>
          <w:rFonts w:ascii="Lato Light" w:eastAsia="Calibri" w:hAnsi="Lato Light"/>
          <w:sz w:val="22"/>
          <w:szCs w:val="22"/>
        </w:rPr>
        <w:t>,</w:t>
      </w:r>
    </w:p>
    <w:p w:rsidR="00F9605E" w:rsidRPr="00FA7ADF" w:rsidRDefault="000002CF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wstrzymania</w:t>
      </w:r>
      <w:r w:rsidR="00B70675" w:rsidRPr="00FA7ADF">
        <w:rPr>
          <w:rFonts w:ascii="Lato Light" w:eastAsia="Calibri" w:hAnsi="Lato Light"/>
          <w:sz w:val="22"/>
          <w:szCs w:val="22"/>
        </w:rPr>
        <w:t xml:space="preserve"> finansowania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B70675" w:rsidRPr="00FA7ADF">
        <w:rPr>
          <w:rFonts w:ascii="Lato Light" w:eastAsia="Calibri" w:hAnsi="Lato Light"/>
          <w:sz w:val="22"/>
          <w:szCs w:val="22"/>
        </w:rPr>
        <w:t>kraju P</w:t>
      </w:r>
      <w:r w:rsidRPr="00FA7ADF">
        <w:rPr>
          <w:rFonts w:ascii="Lato Light" w:eastAsia="Calibri" w:hAnsi="Lato Light"/>
          <w:sz w:val="22"/>
          <w:szCs w:val="22"/>
        </w:rPr>
        <w:t>artnera</w:t>
      </w:r>
      <w:r w:rsidR="00F9605E" w:rsidRPr="00FA7ADF">
        <w:rPr>
          <w:rFonts w:ascii="Lato Light" w:eastAsia="Calibri" w:hAnsi="Lato Light"/>
          <w:sz w:val="22"/>
          <w:szCs w:val="22"/>
        </w:rPr>
        <w:t>,</w:t>
      </w:r>
    </w:p>
    <w:p w:rsidR="005265F0" w:rsidRPr="00FA7ADF" w:rsidRDefault="00F9605E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niezłożenia raportu częściowego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terminie, złoż</w:t>
      </w:r>
      <w:r w:rsidR="003C08EF">
        <w:rPr>
          <w:rFonts w:ascii="Lato Light" w:eastAsia="Calibri" w:hAnsi="Lato Light"/>
          <w:sz w:val="22"/>
          <w:szCs w:val="22"/>
        </w:rPr>
        <w:t>enia raportu niekompletnego lub </w:t>
      </w:r>
      <w:r w:rsidRPr="00FA7ADF">
        <w:rPr>
          <w:rFonts w:ascii="Lato Light" w:eastAsia="Calibri" w:hAnsi="Lato Light"/>
          <w:sz w:val="22"/>
          <w:szCs w:val="22"/>
        </w:rPr>
        <w:t xml:space="preserve">niepoprawnego, konieczności złożenia wyjaśnień, poprawienia lub uzupełnienia raportu. </w:t>
      </w:r>
    </w:p>
    <w:p w:rsidR="005265F0" w:rsidRPr="00FA7ADF" w:rsidRDefault="005265F0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Informację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wstrzymaniu finansowania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jej uzasadnieniem Agencja przesyła Beneficjentowi za pośrednictwem systemu teleinformatycznego Agencji lub </w:t>
      </w:r>
      <w:r w:rsidR="007D0E3A" w:rsidRPr="00FA7ADF">
        <w:rPr>
          <w:rFonts w:ascii="Lato Light" w:eastAsia="Calibri" w:hAnsi="Lato Light"/>
          <w:sz w:val="22"/>
          <w:szCs w:val="22"/>
        </w:rPr>
        <w:t xml:space="preserve">pisemnie </w:t>
      </w:r>
      <w:r w:rsidRPr="00FA7ADF">
        <w:rPr>
          <w:rFonts w:ascii="Lato Light" w:eastAsia="Calibri" w:hAnsi="Lato Light"/>
          <w:sz w:val="22"/>
          <w:szCs w:val="22"/>
        </w:rPr>
        <w:t>drogą pocztową.</w:t>
      </w:r>
    </w:p>
    <w:p w:rsidR="00D61B6D" w:rsidRPr="00FA7ADF" w:rsidRDefault="00D61B6D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okresie wstrzymania finansowania,</w:t>
      </w:r>
      <w:r w:rsidR="007F6BC8" w:rsidRPr="00CC02F2">
        <w:rPr>
          <w:rFonts w:ascii="Lato Light" w:eastAsia="Calibri" w:hAnsi="Lato Light"/>
          <w:sz w:val="22"/>
          <w:szCs w:val="22"/>
        </w:rPr>
        <w:t xml:space="preserve"> tj. od momentu przekazania informacji o wstrzymaniu finansowania do momentu zamieszczenia w ten sam sposób informacji o przywróceniu finansowania, Beneficjent nie może zaciągać nowych zobowiązań, a jedynie regulować wcześniej zaciągnięte.</w:t>
      </w:r>
      <w:r w:rsidR="007F6BC8" w:rsidRPr="00CC02F2">
        <w:rPr>
          <w:rFonts w:ascii="Lato Light" w:hAnsi="Lato Light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Wydatkowane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okresie środki finansowe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Projektu,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wyjątkiem środków finansowych wskazanych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zdaniu poprzedzającym, </w:t>
      </w:r>
      <w:r w:rsidR="003C08EF">
        <w:rPr>
          <w:rFonts w:ascii="Lato Light" w:eastAsia="Calibri" w:hAnsi="Lato Light"/>
          <w:sz w:val="22"/>
          <w:szCs w:val="22"/>
        </w:rPr>
        <w:t>podlegają zwrotowi na </w:t>
      </w:r>
      <w:r w:rsidRPr="00FA7ADF">
        <w:rPr>
          <w:rFonts w:ascii="Lato Light" w:eastAsia="Calibri" w:hAnsi="Lato Light"/>
          <w:sz w:val="22"/>
          <w:szCs w:val="22"/>
        </w:rPr>
        <w:t>rachunek bankowy Agencji wskazany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wezwaniu do zwrotu.</w:t>
      </w:r>
    </w:p>
    <w:p w:rsidR="00B04CEB" w:rsidRPr="00CC02F2" w:rsidRDefault="00D61B6D" w:rsidP="00B04CEB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razie uwzględnienia wyjaśnień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razie zaprzestania stwierdzonych przez Agencję naruszeń Umowy Dyrektor Agencji wznowi finansowanie projektu</w:t>
      </w:r>
      <w:r w:rsidR="00B04CEB" w:rsidRPr="00FA7ADF">
        <w:rPr>
          <w:rFonts w:ascii="Lato Light" w:eastAsia="Calibri" w:hAnsi="Lato Light"/>
          <w:sz w:val="22"/>
          <w:szCs w:val="22"/>
        </w:rPr>
        <w:t>,</w:t>
      </w:r>
      <w:r w:rsidR="00B04CEB" w:rsidRPr="00CC02F2">
        <w:rPr>
          <w:rFonts w:ascii="Lato Light" w:eastAsia="Calibri" w:hAnsi="Lato Light"/>
          <w:sz w:val="22"/>
          <w:szCs w:val="22"/>
        </w:rPr>
        <w:t xml:space="preserve"> o czym informuje Beneficjenta za pośrednictwem Systemu teleinformatycznego Agencji lub pisemnie drogą pocztową.</w:t>
      </w:r>
    </w:p>
    <w:p w:rsidR="00A6464A" w:rsidRPr="00CC02F2" w:rsidRDefault="00A6464A" w:rsidP="00CC02F2">
      <w:pPr>
        <w:spacing w:line="276" w:lineRule="auto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§12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="008414E9" w:rsidRPr="00FA7ADF">
        <w:rPr>
          <w:rFonts w:ascii="Lato Light" w:eastAsia="Calibri" w:hAnsi="Lato Light"/>
          <w:b/>
          <w:sz w:val="22"/>
          <w:szCs w:val="22"/>
        </w:rPr>
        <w:t xml:space="preserve">Wypowiedzenie </w:t>
      </w:r>
      <w:r w:rsidRPr="00FA7ADF">
        <w:rPr>
          <w:rFonts w:ascii="Lato Light" w:eastAsia="Calibri" w:hAnsi="Lato Light"/>
          <w:b/>
          <w:sz w:val="22"/>
          <w:szCs w:val="22"/>
        </w:rPr>
        <w:t>Umowy</w:t>
      </w:r>
    </w:p>
    <w:p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Umowa może zostać </w:t>
      </w:r>
      <w:r w:rsidR="00A878B3" w:rsidRPr="00FA7ADF">
        <w:rPr>
          <w:rFonts w:ascii="Lato Light" w:eastAsia="Calibri" w:hAnsi="Lato Light"/>
          <w:sz w:val="22"/>
          <w:szCs w:val="22"/>
        </w:rPr>
        <w:t xml:space="preserve">wypowiedziana </w:t>
      </w:r>
      <w:r w:rsidRPr="00FA7ADF">
        <w:rPr>
          <w:rFonts w:ascii="Lato Light" w:eastAsia="Calibri" w:hAnsi="Lato Light"/>
          <w:sz w:val="22"/>
          <w:szCs w:val="22"/>
        </w:rPr>
        <w:t xml:space="preserve">przez Agencję ze skutkiem natychmiastowym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następujących przypadkach:</w:t>
      </w:r>
    </w:p>
    <w:p w:rsidR="00D61B6D" w:rsidRPr="00FA7ADF" w:rsidRDefault="000002CF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nieprzywrócenia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finansowania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okresie 2 miesięcy od dnia jego wstrzymania,</w:t>
      </w:r>
    </w:p>
    <w:p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rażącego naruszenia postanowień Umowy przez Beneficjenta, które uzasadnia natychmiastowe rozwiązanie Umowy bez uprzedniego wstrzymania finansowania, </w:t>
      </w:r>
      <w:r w:rsidRPr="00FA7ADF">
        <w:rPr>
          <w:rFonts w:ascii="Lato Light" w:eastAsia="Calibri" w:hAnsi="Lato Light"/>
          <w:sz w:val="22"/>
          <w:szCs w:val="22"/>
        </w:rPr>
        <w:lastRenderedPageBreak/>
        <w:t>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szczególności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wydatkowania znaczącej części środków finansowych (powyżej 50% przyznanej kwoty) niezgodnie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</w:p>
    <w:p w:rsidR="00D61B6D" w:rsidRPr="00FA7ADF" w:rsidRDefault="00A2339E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niezłożenia </w:t>
      </w:r>
      <w:r w:rsidR="00AE6A17" w:rsidRPr="00FA7ADF">
        <w:rPr>
          <w:rFonts w:ascii="Lato Light" w:eastAsia="Calibri" w:hAnsi="Lato Light"/>
          <w:sz w:val="22"/>
          <w:szCs w:val="22"/>
        </w:rPr>
        <w:t>Raport</w:t>
      </w:r>
      <w:r w:rsidR="00B04CEB" w:rsidRPr="00FA7ADF">
        <w:rPr>
          <w:rFonts w:ascii="Lato Light" w:eastAsia="Calibri" w:hAnsi="Lato Light"/>
          <w:sz w:val="22"/>
          <w:szCs w:val="22"/>
        </w:rPr>
        <w:t>u/ów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określonym terminie,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="00D61B6D" w:rsidRPr="00FA7ADF">
        <w:rPr>
          <w:rFonts w:ascii="Lato Light" w:eastAsia="Calibri" w:hAnsi="Lato Light"/>
          <w:sz w:val="22"/>
          <w:szCs w:val="22"/>
        </w:rPr>
        <w:t>także niepoprawieni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="003C08EF">
        <w:rPr>
          <w:rFonts w:ascii="Lato Light" w:eastAsia="Calibri" w:hAnsi="Lato Light"/>
          <w:sz w:val="22"/>
          <w:szCs w:val="22"/>
        </w:rPr>
        <w:t xml:space="preserve"> lub </w:t>
      </w:r>
      <w:r w:rsidR="00D61B6D" w:rsidRPr="00FA7ADF">
        <w:rPr>
          <w:rFonts w:ascii="Lato Light" w:eastAsia="Calibri" w:hAnsi="Lato Light"/>
          <w:sz w:val="22"/>
          <w:szCs w:val="22"/>
        </w:rPr>
        <w:t>nieuzupełnieni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="00AE6A17" w:rsidRPr="00FA7ADF">
        <w:rPr>
          <w:rFonts w:ascii="Lato Light" w:eastAsia="Calibri" w:hAnsi="Lato Light"/>
          <w:sz w:val="22"/>
          <w:szCs w:val="22"/>
        </w:rPr>
        <w:t>Raport</w:t>
      </w:r>
      <w:r w:rsidR="00B04CEB" w:rsidRPr="00FA7ADF">
        <w:rPr>
          <w:rFonts w:ascii="Lato Light" w:eastAsia="Calibri" w:hAnsi="Lato Light"/>
          <w:sz w:val="22"/>
          <w:szCs w:val="22"/>
        </w:rPr>
        <w:t>u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D61B6D" w:rsidRPr="00FA7ADF">
        <w:rPr>
          <w:rFonts w:ascii="Lato Light" w:eastAsia="Calibri" w:hAnsi="Lato Light"/>
          <w:sz w:val="22"/>
          <w:szCs w:val="22"/>
        </w:rPr>
        <w:t>Umową,</w:t>
      </w:r>
    </w:p>
    <w:p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nieusunięcia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terminie nieprawidłowości stwierdzonych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wyniku kontroli lub audytu,</w:t>
      </w:r>
    </w:p>
    <w:p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opóźnienia Beneficjenta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takim stopniu, że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3C08EF">
        <w:rPr>
          <w:rFonts w:ascii="Lato Light" w:eastAsia="Calibri" w:hAnsi="Lato Light"/>
          <w:sz w:val="22"/>
          <w:szCs w:val="22"/>
        </w:rPr>
        <w:t>ocenie Agencji nie </w:t>
      </w:r>
      <w:r w:rsidRPr="00FA7ADF">
        <w:rPr>
          <w:rFonts w:ascii="Lato Light" w:eastAsia="Calibri" w:hAnsi="Lato Light"/>
          <w:sz w:val="22"/>
          <w:szCs w:val="22"/>
        </w:rPr>
        <w:t>jest prawdopodobne, że Projekt zostanie zrealizowany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określonym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 lub Wniosku,</w:t>
      </w:r>
    </w:p>
    <w:p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umieszczenia przez Beneficjenta </w:t>
      </w:r>
      <w:r w:rsidR="00CC0B00" w:rsidRPr="00FA7ADF">
        <w:rPr>
          <w:rFonts w:ascii="Lato Light" w:eastAsia="Calibri" w:hAnsi="Lato Light"/>
          <w:sz w:val="22"/>
          <w:szCs w:val="22"/>
        </w:rPr>
        <w:t xml:space="preserve">we Wniosku lub </w:t>
      </w:r>
      <w:r w:rsidR="00AE6A17" w:rsidRPr="00FA7ADF">
        <w:rPr>
          <w:rFonts w:ascii="Lato Light" w:eastAsia="Calibri" w:hAnsi="Lato Light"/>
          <w:sz w:val="22"/>
          <w:szCs w:val="22"/>
        </w:rPr>
        <w:t>Raportach,</w:t>
      </w:r>
      <w:r w:rsidRPr="00FA7ADF">
        <w:rPr>
          <w:rFonts w:ascii="Lato Light" w:eastAsia="Calibri" w:hAnsi="Lato Light"/>
          <w:sz w:val="22"/>
          <w:szCs w:val="22"/>
        </w:rPr>
        <w:t xml:space="preserve"> nieprawdziwych informacji lub nieprawdziwego oświadczenia,</w:t>
      </w:r>
    </w:p>
    <w:p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stwierdzonego stosownym orzeczeniem właściwego organu naruszenia przez </w:t>
      </w:r>
      <w:r w:rsidR="00E3687D" w:rsidRPr="00FA7ADF">
        <w:rPr>
          <w:rFonts w:ascii="Lato Light" w:eastAsia="Calibri" w:hAnsi="Lato Light"/>
          <w:sz w:val="22"/>
          <w:szCs w:val="22"/>
        </w:rPr>
        <w:t>polski zespół badawczy</w:t>
      </w:r>
      <w:r w:rsidRPr="00FA7ADF">
        <w:rPr>
          <w:rFonts w:ascii="Lato Light" w:eastAsia="Calibri" w:hAnsi="Lato Light"/>
          <w:sz w:val="22"/>
          <w:szCs w:val="22"/>
        </w:rPr>
        <w:t xml:space="preserve"> przepisów dotyc</w:t>
      </w:r>
      <w:r w:rsidR="00E3687D" w:rsidRPr="00FA7ADF">
        <w:rPr>
          <w:rFonts w:ascii="Lato Light" w:eastAsia="Calibri" w:hAnsi="Lato Light"/>
          <w:sz w:val="22"/>
          <w:szCs w:val="22"/>
        </w:rPr>
        <w:t>zących własności intelektualnej</w:t>
      </w:r>
      <w:r w:rsidR="00A04182" w:rsidRPr="00FA7ADF">
        <w:rPr>
          <w:rFonts w:ascii="Lato Light" w:eastAsia="Calibri" w:hAnsi="Lato Light"/>
          <w:sz w:val="22"/>
          <w:szCs w:val="22"/>
        </w:rPr>
        <w:t>,</w:t>
      </w:r>
    </w:p>
    <w:p w:rsidR="00530D21" w:rsidRPr="00FA7ADF" w:rsidRDefault="00B70675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rozwiązania 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kraju P</w:t>
      </w:r>
      <w:r w:rsidR="00530D21" w:rsidRPr="00FA7ADF">
        <w:rPr>
          <w:rFonts w:ascii="Lato Light" w:eastAsia="Calibri" w:hAnsi="Lato Light"/>
          <w:sz w:val="22"/>
          <w:szCs w:val="22"/>
        </w:rPr>
        <w:t>artnera pomiędz</w:t>
      </w:r>
      <w:r w:rsidRPr="00FA7ADF">
        <w:rPr>
          <w:rFonts w:ascii="Lato Light" w:eastAsia="Calibri" w:hAnsi="Lato Light"/>
          <w:sz w:val="22"/>
          <w:szCs w:val="22"/>
        </w:rPr>
        <w:t>y instytucją finansującą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tym P</w:t>
      </w:r>
      <w:r w:rsidR="00530D21" w:rsidRPr="00FA7ADF">
        <w:rPr>
          <w:rFonts w:ascii="Lato Light" w:eastAsia="Calibri" w:hAnsi="Lato Light"/>
          <w:sz w:val="22"/>
          <w:szCs w:val="22"/>
        </w:rPr>
        <w:t>artnerem.</w:t>
      </w:r>
    </w:p>
    <w:p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Agencja uprawniona jest także do </w:t>
      </w:r>
      <w:r w:rsidR="00A878B3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 ze skutkiem natychmiastowym, jeżeli na skutek jakichkolwiek zmian organizacyjno-prawnych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u </w:t>
      </w:r>
      <w:r w:rsidRPr="00FA7ADF">
        <w:rPr>
          <w:rFonts w:ascii="Lato Light" w:eastAsia="Calibri" w:hAnsi="Lato Light"/>
          <w:sz w:val="22"/>
          <w:szCs w:val="22"/>
        </w:rPr>
        <w:t>Beneficjenta realizacja Umowy byłaby zagrożona.</w:t>
      </w:r>
    </w:p>
    <w:p w:rsidR="008414E9" w:rsidRPr="00FA7ADF" w:rsidRDefault="008414E9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ma prawo do wypowiedzenia Umowy w terminie 30 dni od dnia powzięcia wiadomości o okolicznościach w skazanych w ust. 1 -2.</w:t>
      </w:r>
    </w:p>
    <w:p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 przypadku </w:t>
      </w:r>
      <w:r w:rsidR="003B40DD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3B40DD" w:rsidRPr="00FA7ADF">
        <w:rPr>
          <w:rFonts w:ascii="Lato Light" w:eastAsia="Calibri" w:hAnsi="Lato Light"/>
          <w:sz w:val="22"/>
          <w:szCs w:val="22"/>
        </w:rPr>
        <w:t xml:space="preserve"> ze skutkiem natychmiastowym</w:t>
      </w:r>
      <w:r w:rsidRPr="00FA7ADF">
        <w:rPr>
          <w:rFonts w:ascii="Lato Light" w:eastAsia="Calibri" w:hAnsi="Lato Light"/>
          <w:sz w:val="22"/>
          <w:szCs w:val="22"/>
        </w:rPr>
        <w:t>, Beneficjent zobowiązany jest do zwrotu środków finansowych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odsetkami ustawowymi jak za opóźnienie liczonymi od dnia przekazania tych środków do dnia ich zwrotu,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14 dni od dnia rozwiązania Umowy</w:t>
      </w:r>
    </w:p>
    <w:p w:rsidR="002B256E" w:rsidRPr="00CC02F2" w:rsidRDefault="002B256E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Umowa może zostać rozwiązana przez Strony na mocy porozumienia Stron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wystąpienia okoliczności, które uniemożliwiają lub mogą znacząco utrudnić wykonanie Umowy</w:t>
      </w:r>
      <w:r w:rsidR="00B04CEB" w:rsidRPr="00FA7ADF">
        <w:rPr>
          <w:rFonts w:ascii="Lato Light" w:eastAsia="Calibri" w:hAnsi="Lato Light"/>
          <w:sz w:val="22"/>
          <w:szCs w:val="22"/>
        </w:rPr>
        <w:t>,</w:t>
      </w:r>
      <w:r w:rsidR="00B04CEB" w:rsidRPr="00CC02F2">
        <w:rPr>
          <w:rFonts w:ascii="Lato Light" w:hAnsi="Lato Light"/>
        </w:rPr>
        <w:t xml:space="preserve"> </w:t>
      </w:r>
      <w:r w:rsidR="00B04CEB" w:rsidRPr="00CC02F2">
        <w:rPr>
          <w:rFonts w:ascii="Lato Light" w:eastAsia="Calibri" w:hAnsi="Lato Light"/>
          <w:sz w:val="22"/>
          <w:szCs w:val="22"/>
        </w:rPr>
        <w:t>a które nie były do przewidzenia w chwili zawarcia Umowy.</w:t>
      </w:r>
      <w:r w:rsidR="00B04CEB" w:rsidRPr="00CC02F2">
        <w:rPr>
          <w:rFonts w:ascii="Lato Light" w:hAnsi="Lato Light"/>
        </w:rPr>
        <w:t xml:space="preserve"> </w:t>
      </w:r>
    </w:p>
    <w:p w:rsidR="00530D21" w:rsidRPr="00FA7ADF" w:rsidRDefault="00530D21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ust. 1 pkt 8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i </w:t>
      </w:r>
      <w:r w:rsidR="002B256E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ust. </w:t>
      </w:r>
      <w:r w:rsidR="008414E9" w:rsidRPr="00FA7ADF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="008414E9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Agencja może uznać część lub całość kosztów poniesionych przez Beneficjenta za kwalifikowa</w:t>
      </w:r>
      <w:r w:rsidR="0056352F" w:rsidRPr="00FA7ADF">
        <w:rPr>
          <w:rFonts w:ascii="Lato Light" w:eastAsia="Calibri" w:hAnsi="Lato Light"/>
          <w:sz w:val="22"/>
          <w:szCs w:val="22"/>
        </w:rPr>
        <w:t>l</w:t>
      </w:r>
      <w:r w:rsidRPr="00FA7ADF">
        <w:rPr>
          <w:rFonts w:ascii="Lato Light" w:eastAsia="Calibri" w:hAnsi="Lato Light"/>
          <w:sz w:val="22"/>
          <w:szCs w:val="22"/>
        </w:rPr>
        <w:t xml:space="preserve">ne, </w:t>
      </w:r>
      <w:r w:rsidR="001B563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sytuacji, gdy powyższe okoliczności były od niego niezależne</w:t>
      </w:r>
      <w:r w:rsidR="002B2FE4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w </w:t>
      </w:r>
      <w:r w:rsidR="002B2FE4" w:rsidRPr="00FA7ADF">
        <w:rPr>
          <w:rFonts w:ascii="Lato Light" w:eastAsia="Calibri" w:hAnsi="Lato Light"/>
          <w:sz w:val="22"/>
          <w:szCs w:val="22"/>
        </w:rPr>
        <w:t>szczególności miały znamiona siły wyższej</w:t>
      </w:r>
      <w:r w:rsidR="0056352F" w:rsidRPr="00FA7ADF">
        <w:rPr>
          <w:rFonts w:ascii="Lato Light" w:eastAsia="Calibri" w:hAnsi="Lato Light"/>
          <w:sz w:val="22"/>
          <w:szCs w:val="22"/>
        </w:rPr>
        <w:t>, o której mowa w § 16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:rsidR="00B04CEB" w:rsidRPr="00FA7ADF" w:rsidRDefault="00B04CEB" w:rsidP="00CC02F2">
      <w:pPr>
        <w:spacing w:line="276" w:lineRule="auto"/>
        <w:rPr>
          <w:rFonts w:ascii="Lato Light" w:eastAsia="Calibri" w:hAnsi="Lato Light"/>
          <w:sz w:val="22"/>
          <w:szCs w:val="22"/>
        </w:rPr>
      </w:pPr>
    </w:p>
    <w:p w:rsidR="00283A89" w:rsidRPr="00CC02F2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§13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Rozliczenie Umowy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zwrot przyznanych środków finansowych</w:t>
      </w:r>
    </w:p>
    <w:p w:rsidR="00D61B6D" w:rsidRPr="00FA7ADF" w:rsidRDefault="00D61B6D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Agencja dokonuje rozliczenia Umowy po przyjęciu sprawozdania finansowego przedłożonego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="00A73900" w:rsidRPr="00FA7ADF">
        <w:rPr>
          <w:rFonts w:ascii="Lato Light" w:eastAsia="Calibri" w:hAnsi="Lato Light"/>
          <w:sz w:val="22"/>
          <w:szCs w:val="22"/>
        </w:rPr>
        <w:t>r</w:t>
      </w:r>
      <w:r w:rsidRPr="00FA7ADF">
        <w:rPr>
          <w:rFonts w:ascii="Lato Light" w:eastAsia="Calibri" w:hAnsi="Lato Light"/>
          <w:sz w:val="22"/>
          <w:szCs w:val="22"/>
        </w:rPr>
        <w:t xml:space="preserve">aporcie końcowym oraz po uzyskaniu pozytywnej oceny merytorycznej Projektu dokonanej przez </w:t>
      </w:r>
      <w:r w:rsidR="00E87881" w:rsidRPr="00FA7ADF">
        <w:rPr>
          <w:rFonts w:ascii="Lato Light" w:eastAsia="Calibri" w:hAnsi="Lato Light"/>
          <w:sz w:val="22"/>
          <w:szCs w:val="22"/>
        </w:rPr>
        <w:t>z</w:t>
      </w:r>
      <w:r w:rsidRPr="00FA7ADF">
        <w:rPr>
          <w:rFonts w:ascii="Lato Light" w:eastAsia="Calibri" w:hAnsi="Lato Light"/>
          <w:sz w:val="22"/>
          <w:szCs w:val="22"/>
        </w:rPr>
        <w:t>espół</w:t>
      </w:r>
      <w:r w:rsidR="00663C05" w:rsidRPr="00FA7ADF">
        <w:rPr>
          <w:rFonts w:ascii="Lato Light" w:eastAsia="Calibri" w:hAnsi="Lato Light"/>
          <w:sz w:val="22"/>
          <w:szCs w:val="22"/>
        </w:rPr>
        <w:t xml:space="preserve"> oceniający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:rsidR="00D61B6D" w:rsidRPr="00FA7ADF" w:rsidRDefault="006412F0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Środki finansowe niewykorzystane na realizację Projektu podlegają zwrotowi. Agencja wzywa Beneficjenta do zwrotu niewykorzystanych środków po otrzymaniu rozliczenia finansowego </w:t>
      </w:r>
      <w:r w:rsidR="00A73900" w:rsidRPr="00FA7ADF">
        <w:rPr>
          <w:rFonts w:ascii="Lato Light" w:eastAsia="Calibri" w:hAnsi="Lato Light"/>
          <w:sz w:val="22"/>
          <w:szCs w:val="22"/>
        </w:rPr>
        <w:t>zawartego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A73900" w:rsidRPr="00FA7ADF">
        <w:rPr>
          <w:rFonts w:ascii="Lato Light" w:eastAsia="Calibri" w:hAnsi="Lato Light"/>
          <w:sz w:val="22"/>
          <w:szCs w:val="22"/>
        </w:rPr>
        <w:t>r</w:t>
      </w:r>
      <w:r w:rsidR="003A358F" w:rsidRPr="00FA7ADF">
        <w:rPr>
          <w:rFonts w:ascii="Lato Light" w:eastAsia="Calibri" w:hAnsi="Lato Light"/>
          <w:sz w:val="22"/>
          <w:szCs w:val="22"/>
        </w:rPr>
        <w:t>aporcie końcowym</w:t>
      </w:r>
      <w:r w:rsidR="7AC3D4A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wskazuje termin ich zwrotu. </w:t>
      </w:r>
      <w:r w:rsidR="003C08EF">
        <w:rPr>
          <w:rFonts w:ascii="Lato Light" w:hAnsi="Lato Light"/>
          <w:sz w:val="22"/>
          <w:szCs w:val="22"/>
        </w:rPr>
        <w:t>Od </w:t>
      </w:r>
      <w:r w:rsidR="00D61B6D" w:rsidRPr="00FA7ADF">
        <w:rPr>
          <w:rFonts w:ascii="Lato Light" w:hAnsi="Lato Light"/>
          <w:sz w:val="22"/>
          <w:szCs w:val="22"/>
        </w:rPr>
        <w:t>środków niewykorzystanych zwróconych po tym terminie nalicza się odsetki ustawowe jak za opóźnienie począwszy od dnia następującego po dniu,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="00D61B6D" w:rsidRPr="00FA7ADF">
        <w:rPr>
          <w:rFonts w:ascii="Lato Light" w:hAnsi="Lato Light"/>
          <w:sz w:val="22"/>
          <w:szCs w:val="22"/>
        </w:rPr>
        <w:t>którym upłynął termin zwrotu ww. środków.</w:t>
      </w:r>
    </w:p>
    <w:p w:rsidR="00D61B6D" w:rsidRPr="00FA7ADF" w:rsidRDefault="00D61B6D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Środki finansowe wykorzystane nieprawidłowo podlegają zwrotowi na rachunek bankowy Agencji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terminie 14 dni od dnia wezwania do ich zwrotu. Od środków wykorzystanych nieprawidłowo, zwróconych po terminie,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Pr="00FA7ADF">
        <w:rPr>
          <w:rFonts w:ascii="Lato Light" w:hAnsi="Lato Light"/>
          <w:sz w:val="22"/>
          <w:szCs w:val="22"/>
        </w:rPr>
        <w:t>którym mowa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 xml:space="preserve">zdaniu pierwszym, nalicza się </w:t>
      </w:r>
      <w:r w:rsidRPr="00FA7ADF">
        <w:rPr>
          <w:rFonts w:ascii="Lato Light" w:hAnsi="Lato Light"/>
          <w:sz w:val="22"/>
          <w:szCs w:val="22"/>
        </w:rPr>
        <w:lastRenderedPageBreak/>
        <w:t>odsetki ustawowe jak za opóźnienie, począwszy od dnia następującego po dniu,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którym upłynął ten termin.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§14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Promocja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rozpowszechnianie wizerunku</w:t>
      </w:r>
    </w:p>
    <w:p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członkowie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 polskiego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5261" w:rsidRPr="00FA7ADF">
        <w:rPr>
          <w:rFonts w:ascii="Lato Light" w:eastAsia="Calibri" w:hAnsi="Lato Light"/>
          <w:sz w:val="22"/>
          <w:szCs w:val="22"/>
        </w:rPr>
        <w:t>zespołu badawczego</w:t>
      </w:r>
      <w:r w:rsidRPr="00FA7ADF">
        <w:rPr>
          <w:rFonts w:ascii="Lato Light" w:eastAsia="Calibri" w:hAnsi="Lato Light"/>
          <w:sz w:val="22"/>
          <w:szCs w:val="22"/>
        </w:rPr>
        <w:t>, są zobowiązani do oznaczenia wszystkich przygotowanych publikacji, utworów, materiałów, dokumentów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innych efektów powstałych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ramach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Projektem, które podawane są do wiadomości publicznej lub przeznaczone dla grupy docelowej, poprzez umieszczenie na nich,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widocznym miejscu:</w:t>
      </w:r>
    </w:p>
    <w:p w:rsidR="00D61B6D" w:rsidRPr="00FA7ADF" w:rsidRDefault="00D61B6D" w:rsidP="001B5638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logotypu Agencji, dostępnego do pobrania ze strony </w:t>
      </w:r>
      <w:hyperlink r:id="rId12" w:history="1">
        <w:r w:rsidR="001D7FA2" w:rsidRPr="00CC02F2">
          <w:rPr>
            <w:rStyle w:val="Hipercze"/>
            <w:rFonts w:ascii="Lato Light" w:eastAsia="Calibri" w:hAnsi="Lato Light"/>
            <w:sz w:val="22"/>
            <w:szCs w:val="22"/>
          </w:rPr>
          <w:t>www.nawa.gov.pl</w:t>
        </w:r>
      </w:hyperlink>
      <w:r w:rsidR="001D7FA2" w:rsidRPr="00CC02F2">
        <w:rPr>
          <w:rFonts w:ascii="Lato Light" w:eastAsia="Calibri" w:hAnsi="Lato Light"/>
          <w:sz w:val="22"/>
          <w:szCs w:val="22"/>
        </w:rPr>
        <w:t xml:space="preserve"> – tam, gdzie jest to możliwe</w:t>
      </w:r>
      <w:r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informacji:</w:t>
      </w:r>
    </w:p>
    <w:p w:rsidR="00D61B6D" w:rsidRPr="00FA7ADF" w:rsidRDefault="00D61B6D" w:rsidP="001B5638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„Projekt </w:t>
      </w:r>
      <w:r w:rsidR="000C1E4B" w:rsidRPr="00FA7ADF">
        <w:rPr>
          <w:rFonts w:ascii="Lato Light" w:eastAsia="Calibri" w:hAnsi="Lato Light"/>
          <w:sz w:val="22"/>
          <w:szCs w:val="22"/>
        </w:rPr>
        <w:t>współ</w:t>
      </w:r>
      <w:r w:rsidRPr="00FA7ADF">
        <w:rPr>
          <w:rFonts w:ascii="Lato Light" w:eastAsia="Calibri" w:hAnsi="Lato Light"/>
          <w:sz w:val="22"/>
          <w:szCs w:val="22"/>
        </w:rPr>
        <w:t>finansowany przez Narodową Agencję Wymiany</w:t>
      </w:r>
      <w:r w:rsidR="007F5261" w:rsidRPr="00FA7ADF">
        <w:rPr>
          <w:rFonts w:ascii="Lato Light" w:eastAsia="Calibri" w:hAnsi="Lato Light"/>
          <w:sz w:val="22"/>
          <w:szCs w:val="22"/>
        </w:rPr>
        <w:t xml:space="preserve"> Akademickiej”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</w:p>
    <w:p w:rsidR="00D61B6D" w:rsidRPr="00FA7ADF" w:rsidRDefault="00D61B6D" w:rsidP="001B5638">
      <w:pPr>
        <w:pStyle w:val="Akapitzlist"/>
        <w:spacing w:line="276" w:lineRule="auto"/>
        <w:ind w:left="1418" w:hanging="284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lub</w:t>
      </w:r>
    </w:p>
    <w:p w:rsidR="00D61B6D" w:rsidRPr="00FA7ADF" w:rsidRDefault="00D61B6D" w:rsidP="001B5638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/>
          <w:sz w:val="22"/>
          <w:szCs w:val="22"/>
          <w:lang w:val="en-GB"/>
        </w:rPr>
      </w:pPr>
      <w:r w:rsidRPr="00FA7ADF">
        <w:rPr>
          <w:rFonts w:ascii="Lato Light" w:eastAsia="Calibri" w:hAnsi="Lato Light"/>
          <w:sz w:val="22"/>
          <w:szCs w:val="22"/>
          <w:lang w:val="en-US"/>
        </w:rPr>
        <w:t xml:space="preserve">„The project is </w:t>
      </w:r>
      <w:r w:rsidR="000C1E4B" w:rsidRPr="00FA7ADF">
        <w:rPr>
          <w:rFonts w:ascii="Lato Light" w:eastAsia="Calibri" w:hAnsi="Lato Light"/>
          <w:sz w:val="22"/>
          <w:szCs w:val="22"/>
          <w:lang w:val="en-US"/>
        </w:rPr>
        <w:t>co-</w:t>
      </w:r>
      <w:r w:rsidRPr="00FA7ADF">
        <w:rPr>
          <w:rFonts w:ascii="Lato Light" w:eastAsia="Calibri" w:hAnsi="Lato Light"/>
          <w:sz w:val="22"/>
          <w:szCs w:val="22"/>
          <w:lang w:val="en-US"/>
        </w:rPr>
        <w:t>financed by the Polish National Agency for Academic Exchange”</w:t>
      </w:r>
      <w:r w:rsidRPr="00FA7ADF">
        <w:rPr>
          <w:rFonts w:ascii="Lato Light" w:eastAsia="Calibri" w:hAnsi="Lato Light"/>
          <w:sz w:val="22"/>
          <w:szCs w:val="22"/>
          <w:lang w:val="en-GB"/>
        </w:rPr>
        <w:t>.</w:t>
      </w:r>
    </w:p>
    <w:p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7F5261" w:rsidRPr="00FA7ADF">
        <w:rPr>
          <w:rFonts w:ascii="Lato Light" w:eastAsia="Calibri" w:hAnsi="Lato Light"/>
          <w:sz w:val="22"/>
          <w:szCs w:val="22"/>
        </w:rPr>
        <w:t>oświadcza</w:t>
      </w:r>
      <w:r w:rsidRPr="00FA7ADF">
        <w:rPr>
          <w:rFonts w:ascii="Lato Light" w:eastAsia="Calibri" w:hAnsi="Lato Light"/>
          <w:sz w:val="22"/>
          <w:szCs w:val="22"/>
        </w:rPr>
        <w:t>, że</w:t>
      </w:r>
      <w:r w:rsidR="004B6AB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wszelkie utwory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rozumieniu ustawy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dnia 4 lutego 1994 roku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 xml:space="preserve">prawach autorskich </w:t>
      </w:r>
      <w:r w:rsidR="007F3918" w:rsidRPr="00FA7ADF">
        <w:rPr>
          <w:rFonts w:ascii="Lato Light" w:eastAsia="Calibri" w:hAnsi="Lato Light"/>
          <w:sz w:val="22"/>
          <w:szCs w:val="22"/>
        </w:rPr>
        <w:t>i </w:t>
      </w:r>
      <w:r w:rsidRPr="00FA7ADF">
        <w:rPr>
          <w:rFonts w:ascii="Lato Light" w:eastAsia="Calibri" w:hAnsi="Lato Light"/>
          <w:sz w:val="22"/>
          <w:szCs w:val="22"/>
        </w:rPr>
        <w:t>prawach pokrewnych (</w:t>
      </w:r>
      <w:proofErr w:type="spellStart"/>
      <w:r w:rsidR="00005157" w:rsidRPr="00FA7ADF">
        <w:rPr>
          <w:rFonts w:ascii="Lato Light" w:eastAsia="Calibri" w:hAnsi="Lato Light"/>
          <w:sz w:val="22"/>
          <w:szCs w:val="22"/>
        </w:rPr>
        <w:t>t.j</w:t>
      </w:r>
      <w:proofErr w:type="spellEnd"/>
      <w:r w:rsidR="00005157" w:rsidRPr="00FA7ADF">
        <w:rPr>
          <w:rFonts w:ascii="Lato Light" w:eastAsia="Calibri" w:hAnsi="Lato Light"/>
          <w:sz w:val="22"/>
          <w:szCs w:val="22"/>
        </w:rPr>
        <w:t>. Dz. U.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005157" w:rsidRPr="00FA7ADF">
        <w:rPr>
          <w:rFonts w:ascii="Lato Light" w:eastAsia="Calibri" w:hAnsi="Lato Light" w:cs="Arial"/>
          <w:sz w:val="22"/>
          <w:szCs w:val="22"/>
          <w:lang w:eastAsia="en-US"/>
        </w:rPr>
        <w:t>201</w:t>
      </w:r>
      <w:r w:rsidR="00E327AC" w:rsidRPr="00FA7ADF">
        <w:rPr>
          <w:rFonts w:ascii="Lato Light" w:eastAsia="Calibri" w:hAnsi="Lato Light" w:cs="Arial"/>
          <w:sz w:val="22"/>
          <w:szCs w:val="22"/>
          <w:lang w:eastAsia="en-US"/>
        </w:rPr>
        <w:t>9</w:t>
      </w:r>
      <w:r w:rsidR="00E327AC" w:rsidRPr="00FA7ADF">
        <w:rPr>
          <w:rFonts w:ascii="Lato Light" w:eastAsia="Calibri" w:hAnsi="Lato Light"/>
          <w:sz w:val="22"/>
          <w:szCs w:val="22"/>
        </w:rPr>
        <w:t xml:space="preserve"> r. poz. </w:t>
      </w:r>
      <w:r w:rsidR="00E327AC" w:rsidRPr="00FA7ADF">
        <w:rPr>
          <w:rFonts w:ascii="Lato Light" w:eastAsia="Calibri" w:hAnsi="Lato Light" w:cs="Arial"/>
          <w:sz w:val="22"/>
          <w:szCs w:val="22"/>
          <w:lang w:eastAsia="en-US"/>
        </w:rPr>
        <w:t>1231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proofErr w:type="spellStart"/>
      <w:r w:rsidR="00005157" w:rsidRPr="00FA7ADF">
        <w:rPr>
          <w:rFonts w:ascii="Lato Light" w:eastAsia="Calibri" w:hAnsi="Lato Light"/>
          <w:sz w:val="22"/>
          <w:szCs w:val="22"/>
        </w:rPr>
        <w:t>późn</w:t>
      </w:r>
      <w:proofErr w:type="spellEnd"/>
      <w:r w:rsidR="00005157" w:rsidRPr="00FA7ADF">
        <w:rPr>
          <w:rFonts w:ascii="Lato Light" w:eastAsia="Calibri" w:hAnsi="Lato Light"/>
          <w:sz w:val="22"/>
          <w:szCs w:val="22"/>
        </w:rPr>
        <w:t>. zm.</w:t>
      </w:r>
      <w:r w:rsidRPr="00FA7ADF">
        <w:rPr>
          <w:rFonts w:ascii="Lato Light" w:eastAsia="Calibri" w:hAnsi="Lato Light"/>
          <w:sz w:val="22"/>
          <w:szCs w:val="22"/>
        </w:rPr>
        <w:t>), jakimi będą się posługiwać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toku realizacji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także powstałych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jej trakcie lub wyniku, będą oryginalne, bez niedozwolonych zapożyczeń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utworów osób trzecich oraz nie będą naruszać praw przysługujących osobom trzecim,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w </w:t>
      </w:r>
      <w:r w:rsidRPr="00FA7ADF">
        <w:rPr>
          <w:rFonts w:ascii="Lato Light" w:eastAsia="Calibri" w:hAnsi="Lato Light"/>
          <w:sz w:val="22"/>
          <w:szCs w:val="22"/>
        </w:rPr>
        <w:t>szczególności praw autorskich oraz dóbr osobistych tych osób,</w:t>
      </w:r>
    </w:p>
    <w:p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7F5261" w:rsidRPr="00FA7ADF">
        <w:rPr>
          <w:rFonts w:ascii="Lato Light" w:eastAsia="Calibri" w:hAnsi="Lato Light"/>
          <w:sz w:val="22"/>
          <w:szCs w:val="22"/>
        </w:rPr>
        <w:t>ramach Umowy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005157" w:rsidRPr="00FA7ADF">
        <w:rPr>
          <w:rFonts w:ascii="Lato Light" w:eastAsia="Calibri" w:hAnsi="Lato Light"/>
          <w:sz w:val="22"/>
          <w:szCs w:val="22"/>
        </w:rPr>
        <w:t>zapewni, że</w:t>
      </w:r>
      <w:r w:rsidR="007F5261" w:rsidRPr="00FA7ADF">
        <w:rPr>
          <w:rFonts w:ascii="Lato Light" w:eastAsia="Calibri" w:hAnsi="Lato Light"/>
          <w:sz w:val="22"/>
          <w:szCs w:val="22"/>
        </w:rPr>
        <w:t xml:space="preserve"> Agencj</w:t>
      </w:r>
      <w:r w:rsidR="00005157" w:rsidRPr="00FA7ADF">
        <w:rPr>
          <w:rFonts w:ascii="Lato Light" w:eastAsia="Calibri" w:hAnsi="Lato Light"/>
          <w:sz w:val="22"/>
          <w:szCs w:val="22"/>
        </w:rPr>
        <w:t>a będzie miała prawo do</w:t>
      </w:r>
      <w:r w:rsidR="003C08EF">
        <w:rPr>
          <w:rFonts w:ascii="Lato Light" w:eastAsia="Calibri" w:hAnsi="Lato Light"/>
          <w:sz w:val="22"/>
          <w:szCs w:val="22"/>
        </w:rPr>
        <w:t> 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rozpowszechniania </w:t>
      </w:r>
      <w:r w:rsidRPr="00FA7ADF">
        <w:rPr>
          <w:rFonts w:ascii="Lato Light" w:eastAsia="Calibri" w:hAnsi="Lato Light"/>
          <w:sz w:val="22"/>
          <w:szCs w:val="22"/>
        </w:rPr>
        <w:t>wizerunku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osób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005157" w:rsidRPr="00FA7ADF">
        <w:rPr>
          <w:rFonts w:ascii="Lato Light" w:eastAsia="Calibri" w:hAnsi="Lato Light"/>
          <w:sz w:val="22"/>
          <w:szCs w:val="22"/>
        </w:rPr>
        <w:t>utrwalonych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materiałach </w:t>
      </w:r>
      <w:r w:rsidRPr="00FA7ADF">
        <w:rPr>
          <w:rFonts w:ascii="Lato Light" w:eastAsia="Calibri" w:hAnsi="Lato Light"/>
          <w:sz w:val="22"/>
          <w:szCs w:val="22"/>
        </w:rPr>
        <w:t>filmowych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promocyjnych z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ich </w:t>
      </w:r>
      <w:r w:rsidRPr="00FA7ADF">
        <w:rPr>
          <w:rFonts w:ascii="Lato Light" w:eastAsia="Calibri" w:hAnsi="Lato Light"/>
          <w:sz w:val="22"/>
          <w:szCs w:val="22"/>
        </w:rPr>
        <w:t>udziałem, bez jakichkolwiek ograniczeń czasowych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terytorialnych, utrwalonych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realizacją Programu. </w:t>
      </w:r>
    </w:p>
    <w:p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Zgoda,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której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5517AE" w:rsidRPr="00FA7ADF">
        <w:rPr>
          <w:rFonts w:ascii="Lato Light" w:eastAsia="Calibri" w:hAnsi="Lato Light"/>
          <w:sz w:val="22"/>
          <w:szCs w:val="22"/>
        </w:rPr>
        <w:t>3</w:t>
      </w:r>
      <w:r w:rsidRPr="00FA7ADF">
        <w:rPr>
          <w:rFonts w:ascii="Lato Light" w:eastAsia="Calibri" w:hAnsi="Lato Light"/>
          <w:sz w:val="22"/>
          <w:szCs w:val="22"/>
        </w:rPr>
        <w:t>, obejmuje wykorzystanie wizerunku przez Agencję lub przez inne osoby działające na zlecenie Agencji, utrwalanie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powielanie wizerunku za pośrednictwem dowolnego medium,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publikację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gazetach, czasopismach, raportach, sprawozdaniach, folderach, publikacjach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Internecie,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na stronie internetowej Agencji, wystawach oraz publikacjach elektronicznych,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celach promocyjnych, marketingowych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</w:t>
      </w:r>
      <w:r w:rsidR="004C1704">
        <w:rPr>
          <w:rFonts w:ascii="Lato Light" w:eastAsia="Calibri" w:hAnsi="Lato Light"/>
          <w:sz w:val="22"/>
          <w:szCs w:val="22"/>
        </w:rPr>
        <w:t>w</w:t>
      </w:r>
      <w:r w:rsidR="001B5638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realizacją celów statutowych Agencji.</w:t>
      </w:r>
    </w:p>
    <w:p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2259B5" w:rsidRPr="00FA7ADF">
        <w:rPr>
          <w:rFonts w:ascii="Lato Light" w:eastAsia="Calibri" w:hAnsi="Lato Light"/>
          <w:sz w:val="22"/>
          <w:szCs w:val="22"/>
        </w:rPr>
        <w:t>upoważnia</w:t>
      </w:r>
      <w:r w:rsidRPr="00FA7ADF">
        <w:rPr>
          <w:rFonts w:ascii="Lato Light" w:eastAsia="Calibri" w:hAnsi="Lato Light"/>
          <w:sz w:val="22"/>
          <w:szCs w:val="22"/>
        </w:rPr>
        <w:t xml:space="preserve"> również Agencję do rozpowszechniania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Projekcie,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jego założeniach, celach, osiągniętych rezultatach</w:t>
      </w:r>
      <w:r w:rsidR="00266145" w:rsidRPr="00FA7ADF">
        <w:rPr>
          <w:rFonts w:ascii="Lato Light" w:eastAsia="Calibri" w:hAnsi="Lato Light"/>
          <w:sz w:val="22"/>
          <w:szCs w:val="22"/>
        </w:rPr>
        <w:t>, publikacjach</w:t>
      </w:r>
      <w:r w:rsidRPr="00FA7ADF">
        <w:rPr>
          <w:rFonts w:ascii="Lato Light" w:eastAsia="Calibri" w:hAnsi="Lato Light"/>
          <w:sz w:val="22"/>
          <w:szCs w:val="22"/>
        </w:rPr>
        <w:t xml:space="preserve"> itp.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66145" w:rsidRPr="00FA7ADF">
        <w:rPr>
          <w:rFonts w:ascii="Lato Light" w:eastAsia="Calibri" w:hAnsi="Lato Light"/>
          <w:sz w:val="22"/>
          <w:szCs w:val="22"/>
        </w:rPr>
        <w:t>celach promocyjnych.</w:t>
      </w:r>
    </w:p>
    <w:p w:rsidR="005E2221" w:rsidRPr="00FA7ADF" w:rsidRDefault="00266145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5E2221" w:rsidRPr="00FA7ADF">
        <w:rPr>
          <w:rFonts w:ascii="Lato Light" w:eastAsia="Calibri" w:hAnsi="Lato Light"/>
          <w:sz w:val="22"/>
          <w:szCs w:val="22"/>
        </w:rPr>
        <w:t>nie dokona rozporządzeń prawami,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2221" w:rsidRPr="00FA7ADF">
        <w:rPr>
          <w:rFonts w:ascii="Lato Light" w:eastAsia="Calibri" w:hAnsi="Lato Light"/>
          <w:sz w:val="22"/>
          <w:szCs w:val="22"/>
        </w:rPr>
        <w:t>tym autorskimi prawami majątkowymi do materiałów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2221" w:rsidRPr="00FA7ADF">
        <w:rPr>
          <w:rFonts w:ascii="Lato Light" w:eastAsia="Calibri" w:hAnsi="Lato Light"/>
          <w:sz w:val="22"/>
          <w:szCs w:val="22"/>
        </w:rPr>
        <w:t>zakresie, jaki uniemożliwiłby ich wykorzystanie przez Agencję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5E2221" w:rsidRPr="00FA7ADF">
        <w:rPr>
          <w:rFonts w:ascii="Lato Light" w:eastAsia="Calibri" w:hAnsi="Lato Light"/>
          <w:sz w:val="22"/>
          <w:szCs w:val="22"/>
        </w:rPr>
        <w:t>dysponowanie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E2221" w:rsidRPr="00FA7ADF">
        <w:rPr>
          <w:rFonts w:ascii="Lato Light" w:eastAsia="Calibri" w:hAnsi="Lato Light"/>
          <w:sz w:val="22"/>
          <w:szCs w:val="22"/>
        </w:rPr>
        <w:t xml:space="preserve">ust. 3 – 5. </w:t>
      </w:r>
    </w:p>
    <w:p w:rsidR="005F4BDC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1F1381" w:rsidRPr="00FA7ADF">
        <w:rPr>
          <w:rFonts w:ascii="Lato Light" w:eastAsia="Calibri" w:hAnsi="Lato Light"/>
          <w:sz w:val="22"/>
          <w:szCs w:val="22"/>
        </w:rPr>
        <w:t>zobowiązuje</w:t>
      </w:r>
      <w:r w:rsidRPr="00FA7ADF">
        <w:rPr>
          <w:rFonts w:ascii="Lato Light" w:eastAsia="Calibri" w:hAnsi="Lato Light"/>
          <w:sz w:val="22"/>
          <w:szCs w:val="22"/>
        </w:rPr>
        <w:t xml:space="preserve"> się pozyskać zgody</w:t>
      </w:r>
      <w:r w:rsidR="00326F3F" w:rsidRPr="00FA7ADF">
        <w:rPr>
          <w:rFonts w:ascii="Lato Light" w:eastAsia="Calibri" w:hAnsi="Lato Light"/>
          <w:sz w:val="22"/>
          <w:szCs w:val="22"/>
        </w:rPr>
        <w:t xml:space="preserve"> na realizację działań</w:t>
      </w:r>
      <w:r w:rsidR="00336742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których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3F7DD1" w:rsidRPr="00FA7ADF">
        <w:rPr>
          <w:rFonts w:ascii="Lato Light" w:eastAsia="Calibri" w:hAnsi="Lato Light"/>
          <w:sz w:val="22"/>
          <w:szCs w:val="22"/>
        </w:rPr>
        <w:t>3</w:t>
      </w:r>
      <w:r w:rsidRPr="00FA7ADF">
        <w:rPr>
          <w:rFonts w:ascii="Lato Light" w:eastAsia="Calibri" w:hAnsi="Lato Light"/>
          <w:sz w:val="22"/>
          <w:szCs w:val="22"/>
        </w:rPr>
        <w:t>-</w:t>
      </w:r>
      <w:r w:rsidR="003F7DD1" w:rsidRPr="00FA7ADF">
        <w:rPr>
          <w:rFonts w:ascii="Lato Light" w:eastAsia="Calibri" w:hAnsi="Lato Light"/>
          <w:sz w:val="22"/>
          <w:szCs w:val="22"/>
        </w:rPr>
        <w:t>5</w:t>
      </w:r>
      <w:r w:rsidRPr="00FA7ADF">
        <w:rPr>
          <w:rFonts w:ascii="Lato Light" w:eastAsia="Calibri" w:hAnsi="Lato Light"/>
          <w:sz w:val="22"/>
          <w:szCs w:val="22"/>
        </w:rPr>
        <w:t xml:space="preserve"> od członków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 obu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3A1420" w:rsidRPr="00FA7ADF">
        <w:rPr>
          <w:rFonts w:ascii="Lato Light" w:eastAsia="Calibri" w:hAnsi="Lato Light"/>
          <w:sz w:val="22"/>
          <w:szCs w:val="22"/>
        </w:rPr>
        <w:t>zespołów</w:t>
      </w:r>
      <w:r w:rsidR="001F1381" w:rsidRPr="00FA7ADF">
        <w:rPr>
          <w:rFonts w:ascii="Lato Light" w:eastAsia="Calibri" w:hAnsi="Lato Light"/>
          <w:sz w:val="22"/>
          <w:szCs w:val="22"/>
        </w:rPr>
        <w:t xml:space="preserve"> badawcz</w:t>
      </w:r>
      <w:r w:rsidR="003A1420" w:rsidRPr="00FA7ADF">
        <w:rPr>
          <w:rFonts w:ascii="Lato Light" w:eastAsia="Calibri" w:hAnsi="Lato Light"/>
          <w:sz w:val="22"/>
          <w:szCs w:val="22"/>
        </w:rPr>
        <w:t>ych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:rsidR="00804020" w:rsidRPr="00FA7ADF" w:rsidRDefault="00804020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F84BA2" w:rsidRPr="00FA7ADF">
        <w:rPr>
          <w:rFonts w:ascii="Lato Light" w:eastAsia="Calibri" w:hAnsi="Lato Light"/>
          <w:sz w:val="22"/>
          <w:szCs w:val="22"/>
        </w:rPr>
        <w:t>przekaże</w:t>
      </w:r>
      <w:r w:rsidR="004D7FF3" w:rsidRPr="00FA7ADF">
        <w:rPr>
          <w:rFonts w:ascii="Lato Light" w:eastAsia="Calibri" w:hAnsi="Lato Light"/>
          <w:sz w:val="22"/>
          <w:szCs w:val="22"/>
        </w:rPr>
        <w:t xml:space="preserve"> Agencji niezwłocznie po zakończeniu realizacji Projektu</w:t>
      </w:r>
      <w:r w:rsidRPr="00FA7ADF">
        <w:rPr>
          <w:rFonts w:ascii="Lato Light" w:eastAsia="Calibri" w:hAnsi="Lato Light"/>
          <w:sz w:val="22"/>
          <w:szCs w:val="22"/>
        </w:rPr>
        <w:t xml:space="preserve"> list</w:t>
      </w:r>
      <w:r w:rsidR="00F84BA2" w:rsidRPr="00FA7ADF">
        <w:rPr>
          <w:rFonts w:ascii="Lato Light" w:eastAsia="Calibri" w:hAnsi="Lato Light"/>
          <w:sz w:val="22"/>
          <w:szCs w:val="22"/>
        </w:rPr>
        <w:t>ę</w:t>
      </w:r>
      <w:r w:rsidRPr="00FA7ADF">
        <w:rPr>
          <w:rFonts w:ascii="Lato Light" w:eastAsia="Calibri" w:hAnsi="Lato Light"/>
          <w:sz w:val="22"/>
          <w:szCs w:val="22"/>
        </w:rPr>
        <w:t xml:space="preserve"> publikacji, materiałów, dokumentów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innych efektów powstałych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Projektem</w:t>
      </w:r>
      <w:r w:rsidR="004D7FF3" w:rsidRPr="00FA7ADF">
        <w:rPr>
          <w:rFonts w:ascii="Lato Light" w:eastAsia="Calibri" w:hAnsi="Lato Light"/>
          <w:sz w:val="22"/>
          <w:szCs w:val="22"/>
        </w:rPr>
        <w:t>.</w:t>
      </w:r>
    </w:p>
    <w:p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sz w:val="22"/>
          <w:szCs w:val="22"/>
        </w:rPr>
      </w:pP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§15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Ewaluacja</w:t>
      </w:r>
    </w:p>
    <w:p w:rsidR="000A69A7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zobowiązany do 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prowadzonej przez Agencję ewaluacji Programu, poprzez wypełnienie </w:t>
      </w:r>
      <w:r w:rsidR="004564E7" w:rsidRPr="00FA7ADF">
        <w:rPr>
          <w:rFonts w:ascii="Lato Light" w:eastAsia="Calibri" w:hAnsi="Lato Light"/>
          <w:sz w:val="22"/>
          <w:szCs w:val="22"/>
        </w:rPr>
        <w:t xml:space="preserve">udostępnionej online </w:t>
      </w:r>
      <w:r w:rsidRPr="00FA7ADF">
        <w:rPr>
          <w:rFonts w:ascii="Lato Light" w:eastAsia="Calibri" w:hAnsi="Lato Light"/>
          <w:sz w:val="22"/>
          <w:szCs w:val="22"/>
        </w:rPr>
        <w:t xml:space="preserve">ankiety ewaluacyjnej dotyczącej </w:t>
      </w:r>
      <w:r w:rsidR="00BC1EFE" w:rsidRPr="00FA7ADF">
        <w:rPr>
          <w:rFonts w:ascii="Lato Light" w:eastAsia="Calibri" w:hAnsi="Lato Light"/>
          <w:sz w:val="22"/>
          <w:szCs w:val="22"/>
        </w:rPr>
        <w:t>Projektu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="004564E7" w:rsidRPr="00FA7ADF">
        <w:rPr>
          <w:rFonts w:ascii="Lato Light" w:eastAsia="Calibri" w:hAnsi="Lato Light"/>
          <w:sz w:val="22"/>
          <w:szCs w:val="22"/>
        </w:rPr>
        <w:t>terminie złożeni</w:t>
      </w:r>
      <w:r w:rsidR="00132F99" w:rsidRPr="00FA7ADF">
        <w:rPr>
          <w:rFonts w:ascii="Lato Light" w:eastAsia="Calibri" w:hAnsi="Lato Light"/>
          <w:sz w:val="22"/>
          <w:szCs w:val="22"/>
        </w:rPr>
        <w:t>a</w:t>
      </w:r>
      <w:r w:rsidR="004564E7" w:rsidRPr="00FA7ADF">
        <w:rPr>
          <w:rFonts w:ascii="Lato Light" w:eastAsia="Calibri" w:hAnsi="Lato Light"/>
          <w:sz w:val="22"/>
          <w:szCs w:val="22"/>
        </w:rPr>
        <w:t xml:space="preserve"> raportu końcowego</w:t>
      </w:r>
      <w:r w:rsidR="00132F99" w:rsidRPr="00FA7ADF">
        <w:rPr>
          <w:rFonts w:ascii="Lato Light" w:eastAsia="Calibri" w:hAnsi="Lato Light"/>
          <w:sz w:val="22"/>
          <w:szCs w:val="22"/>
        </w:rPr>
        <w:t>.</w:t>
      </w:r>
    </w:p>
    <w:p w:rsidR="000A69A7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Beneficjent,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ewaluacji Programu, jest zobowiązany również do wzięcia udziału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badaniach ewaluacyjnych prowadzonych na zlecenie Agencji</w:t>
      </w:r>
      <w:r w:rsidR="004564E7" w:rsidRPr="00FA7ADF">
        <w:rPr>
          <w:rFonts w:ascii="Lato Light" w:eastAsia="Calibri" w:hAnsi="Lato Light"/>
          <w:sz w:val="22"/>
          <w:szCs w:val="22"/>
        </w:rPr>
        <w:t>.</w:t>
      </w:r>
      <w:r w:rsidR="002B2FE4" w:rsidRPr="00FA7ADF">
        <w:rPr>
          <w:rFonts w:ascii="Lato Light" w:eastAsia="Calibri" w:hAnsi="Lato Light"/>
          <w:sz w:val="22"/>
          <w:szCs w:val="22"/>
        </w:rPr>
        <w:t xml:space="preserve"> </w:t>
      </w:r>
      <w:r w:rsidR="003C08EF">
        <w:rPr>
          <w:rFonts w:ascii="Lato Light" w:eastAsia="Calibri" w:hAnsi="Lato Light"/>
          <w:sz w:val="22"/>
          <w:szCs w:val="22"/>
        </w:rPr>
        <w:t>Strony zgodnie ustalają, że </w:t>
      </w:r>
      <w:r w:rsidRPr="00FA7ADF">
        <w:rPr>
          <w:rFonts w:ascii="Lato Light" w:eastAsia="Calibri" w:hAnsi="Lato Light"/>
          <w:sz w:val="22"/>
          <w:szCs w:val="22"/>
        </w:rPr>
        <w:t>Beneficjent może zostać zobowiązany do 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badaniu jeden 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trakcie trwania Umowy oraz jeden 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ciągu 3 lat od dnia wygaśnięcia lub rozwiązania Umowy.</w:t>
      </w:r>
    </w:p>
    <w:p w:rsidR="00127B88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gwarantuje zachowanie poufności opinii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informacji przekazywanych przez Beneficjenta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ust. 1 – </w:t>
      </w:r>
      <w:r w:rsidR="009C11FE" w:rsidRPr="00FA7ADF">
        <w:rPr>
          <w:rFonts w:ascii="Lato Light" w:eastAsia="Calibri" w:hAnsi="Lato Light"/>
          <w:sz w:val="22"/>
          <w:szCs w:val="22"/>
        </w:rPr>
        <w:t>2</w:t>
      </w:r>
      <w:r w:rsidRPr="00FA7ADF">
        <w:rPr>
          <w:rFonts w:ascii="Lato Light" w:eastAsia="Calibri" w:hAnsi="Lato Light"/>
          <w:sz w:val="22"/>
          <w:szCs w:val="22"/>
        </w:rPr>
        <w:t xml:space="preserve"> oraz oświadcza, że dane pozyskane od Beneficjenta nie mają wpływu na warunki wypłacania przyznanych środków finansowych.</w:t>
      </w:r>
    </w:p>
    <w:p w:rsidR="00127B88" w:rsidRPr="00FA7ADF" w:rsidRDefault="00127B88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Beneficjent jest zobowiązany także do udziału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prowadzonych przez Ministerstwo</w:t>
      </w:r>
      <w:r w:rsidR="00420D56">
        <w:rPr>
          <w:rFonts w:ascii="Lato Light" w:eastAsia="Calibri" w:hAnsi="Lato Light" w:cs="Arial"/>
          <w:sz w:val="22"/>
          <w:szCs w:val="22"/>
          <w:lang w:eastAsia="en-US"/>
        </w:rPr>
        <w:t xml:space="preserve"> Edukacji i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Nauki badaniach ewaluacyjnych na zasadach określonych przez te</w:t>
      </w:r>
      <w:r w:rsidR="14944A04" w:rsidRPr="00FA7ADF">
        <w:rPr>
          <w:rFonts w:ascii="Lato Light" w:eastAsia="Calibri" w:hAnsi="Lato Light" w:cs="Arial"/>
          <w:sz w:val="22"/>
          <w:szCs w:val="22"/>
          <w:lang w:eastAsia="en-US"/>
        </w:rPr>
        <w:t>n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podmiot.</w:t>
      </w:r>
    </w:p>
    <w:p w:rsidR="000A69A7" w:rsidRPr="00FA7ADF" w:rsidRDefault="000A69A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5B7A0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§16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Siła wyższa</w:t>
      </w:r>
    </w:p>
    <w:p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są zwolnione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odpowiedzialności za niewypełnienie swoich zobowiązań wynikających </w:t>
      </w:r>
      <w:r w:rsidR="007F3918" w:rsidRPr="00FA7ADF">
        <w:rPr>
          <w:rFonts w:ascii="Lato Light" w:eastAsia="Calibri" w:hAnsi="Lato Light"/>
          <w:sz w:val="22"/>
          <w:szCs w:val="22"/>
        </w:rPr>
        <w:t>z 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powodu działania siły wyższej.</w:t>
      </w:r>
    </w:p>
    <w:p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Przez siłę wyższą Strony rozumieją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niezależne od Stron zdarzenia zewnętrzne, mające wpływ na realizację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charakterze nadzwyczajnym, niemożliwym do przewidzenia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uniknięcia, które nastąpiły po zawarciu Umowy.</w:t>
      </w:r>
    </w:p>
    <w:p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Strona może powołać się na zaistnienie siły wyższej tylko wtedy, gdy niezwłocznie, ale nie później niż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terminie </w:t>
      </w:r>
      <w:r w:rsidR="00D94DF0" w:rsidRPr="00FA7ADF">
        <w:rPr>
          <w:rFonts w:ascii="Lato Light" w:eastAsia="Calibri" w:hAnsi="Lato Light"/>
          <w:sz w:val="22"/>
          <w:szCs w:val="22"/>
        </w:rPr>
        <w:t xml:space="preserve">7 </w:t>
      </w:r>
      <w:r w:rsidRPr="00FA7ADF">
        <w:rPr>
          <w:rFonts w:ascii="Lato Light" w:eastAsia="Calibri" w:hAnsi="Lato Light"/>
          <w:sz w:val="22"/>
          <w:szCs w:val="22"/>
        </w:rPr>
        <w:t>dni, poinformuje ona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tym pisemnie drugą Stronę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zaistnieniu siły wyższej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opisem sytuacji lub zdarzenia, spodziewanym czasem trwania siły wyższej oraz możliwych do przewidzenia skutków wystąpienia siły wyższej.</w:t>
      </w:r>
    </w:p>
    <w:p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zobowiązane są podjąć niezbędne środki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celu ograniczenia szkód spowodowanych działaniem siły wyższej oraz dołożyć wszelkich starań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celu jak najszybszego wznowienia realizacji Umowy.</w:t>
      </w:r>
    </w:p>
    <w:p w:rsidR="00DC4683" w:rsidRPr="00FA7ADF" w:rsidRDefault="00DC4683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:rsidR="005B7A09" w:rsidRPr="00FA7ADF" w:rsidRDefault="005B7A0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283A8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§17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Zmiana Umowy</w:t>
      </w:r>
    </w:p>
    <w:p w:rsidR="00D61B6D" w:rsidRPr="00FA7ADF" w:rsidRDefault="00D61B6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Wszelkie zmiany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postanowień</w:t>
      </w:r>
      <w:r w:rsidRPr="00FA7ADF">
        <w:rPr>
          <w:rFonts w:ascii="Lato Light" w:eastAsia="Calibri" w:hAnsi="Lato Light"/>
          <w:sz w:val="22"/>
          <w:szCs w:val="22"/>
        </w:rPr>
        <w:t xml:space="preserve"> Umowy wymagają aneksu zawartego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formie pisemnej </w:t>
      </w:r>
      <w:r w:rsidR="003C08EF">
        <w:rPr>
          <w:rFonts w:ascii="Lato Light" w:eastAsia="Calibri" w:hAnsi="Lato Light"/>
          <w:sz w:val="22"/>
          <w:szCs w:val="22"/>
        </w:rPr>
        <w:t>lub 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dokumentowej </w:t>
      </w:r>
      <w:r w:rsidRPr="00FA7ADF">
        <w:rPr>
          <w:rFonts w:ascii="Lato Light" w:eastAsia="Calibri" w:hAnsi="Lato Light"/>
          <w:sz w:val="22"/>
          <w:szCs w:val="22"/>
        </w:rPr>
        <w:t>pod rygorem nieważności, chyba że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Umowie zastrzeżono odmiennie. Beneficjent zobowiązany </w:t>
      </w:r>
      <w:r w:rsidR="00180915" w:rsidRPr="00FA7ADF">
        <w:rPr>
          <w:rFonts w:ascii="Lato Light" w:eastAsia="Calibri" w:hAnsi="Lato Light"/>
          <w:sz w:val="22"/>
          <w:szCs w:val="22"/>
        </w:rPr>
        <w:t>jest</w:t>
      </w:r>
      <w:r w:rsidRPr="00FA7ADF">
        <w:rPr>
          <w:rFonts w:ascii="Lato Light" w:eastAsia="Calibri" w:hAnsi="Lato Light"/>
          <w:sz w:val="22"/>
          <w:szCs w:val="22"/>
        </w:rPr>
        <w:t xml:space="preserve"> złożyć pisemny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52E96C3A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wyczerpująco uzasadniony wniosek, określający proponowane zmiany Umowy.</w:t>
      </w:r>
    </w:p>
    <w:p w:rsidR="00EB678B" w:rsidRPr="00FA7ADF" w:rsidRDefault="00E241E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Bez zgody Agencji dopuszczalne jest dokonanie </w:t>
      </w:r>
      <w:r w:rsidR="008C7E57" w:rsidRPr="00FA7ADF">
        <w:rPr>
          <w:rFonts w:ascii="Lato Light" w:eastAsia="Calibri" w:hAnsi="Lato Light"/>
          <w:sz w:val="22"/>
          <w:szCs w:val="22"/>
        </w:rPr>
        <w:t>następujących zmian</w:t>
      </w:r>
      <w:r w:rsidR="003C08EF">
        <w:rPr>
          <w:rFonts w:ascii="Lato Light" w:eastAsia="Calibri" w:hAnsi="Lato Light"/>
          <w:sz w:val="22"/>
          <w:szCs w:val="22"/>
        </w:rPr>
        <w:t>, pod warunkiem, że nie </w:t>
      </w:r>
      <w:r w:rsidR="009C594A" w:rsidRPr="00FA7ADF">
        <w:rPr>
          <w:rFonts w:ascii="Lato Light" w:eastAsia="Calibri" w:hAnsi="Lato Light"/>
          <w:sz w:val="22"/>
          <w:szCs w:val="22"/>
        </w:rPr>
        <w:t>wpłyną one negatywnie na realizację celów Projektu</w:t>
      </w:r>
      <w:r w:rsidR="008C7E57" w:rsidRPr="00FA7ADF">
        <w:rPr>
          <w:rFonts w:ascii="Lato Light" w:eastAsia="Calibri" w:hAnsi="Lato Light"/>
          <w:sz w:val="22"/>
          <w:szCs w:val="22"/>
        </w:rPr>
        <w:t>:</w:t>
      </w:r>
    </w:p>
    <w:p w:rsidR="00AE0DA8" w:rsidRPr="00FA7ADF" w:rsidRDefault="00E241ED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przesunięć środków finansowych</w:t>
      </w:r>
      <w:r w:rsidR="00623C12" w:rsidRPr="00FA7ADF">
        <w:rPr>
          <w:rFonts w:ascii="Lato Light" w:eastAsia="Calibri" w:hAnsi="Lato Light"/>
          <w:sz w:val="22"/>
          <w:szCs w:val="22"/>
        </w:rPr>
        <w:t xml:space="preserve"> 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w ramach jednej kategorii kosztów oraz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ramach limitów określonych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Zaproszeniu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</w:p>
    <w:p w:rsidR="00EB678B" w:rsidRPr="00FA7ADF" w:rsidRDefault="00EB678B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wykorzystanie </w:t>
      </w:r>
      <w:r w:rsidR="00956AC1" w:rsidRPr="00FA7ADF">
        <w:rPr>
          <w:rFonts w:ascii="Lato Light" w:eastAsia="Calibri" w:hAnsi="Lato Light"/>
          <w:sz w:val="22"/>
          <w:szCs w:val="22"/>
        </w:rPr>
        <w:t>środków</w:t>
      </w:r>
      <w:r w:rsidRPr="00FA7ADF">
        <w:rPr>
          <w:rFonts w:ascii="Lato Light" w:eastAsia="Calibri" w:hAnsi="Lato Light"/>
          <w:sz w:val="22"/>
          <w:szCs w:val="22"/>
        </w:rPr>
        <w:t xml:space="preserve"> niewykorzystanych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danym roku kalendarzowym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roku kolejnym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AE0DA8" w:rsidRPr="00FA7ADF">
        <w:rPr>
          <w:rFonts w:ascii="Lato Light" w:eastAsia="Calibri" w:hAnsi="Lato Light"/>
          <w:sz w:val="22"/>
          <w:szCs w:val="22"/>
        </w:rPr>
        <w:t>zastrz</w:t>
      </w:r>
      <w:r w:rsidR="00623C12" w:rsidRPr="00FA7ADF">
        <w:rPr>
          <w:rFonts w:ascii="Lato Light" w:eastAsia="Calibri" w:hAnsi="Lato Light"/>
          <w:sz w:val="22"/>
          <w:szCs w:val="22"/>
        </w:rPr>
        <w:t>eżeniem § 7 ust. 2 pkt 1 Umowy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:rsidR="00F227CB" w:rsidRPr="00FA7ADF" w:rsidRDefault="00623C12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zmian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F227CB" w:rsidRPr="00FA7ADF">
        <w:rPr>
          <w:rFonts w:ascii="Lato Light" w:eastAsia="Calibri" w:hAnsi="Lato Light"/>
          <w:sz w:val="22"/>
          <w:szCs w:val="22"/>
        </w:rPr>
        <w:t>obrębie składu osobowego zespołu uczestniczącego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F227CB" w:rsidRPr="00FA7ADF">
        <w:rPr>
          <w:rFonts w:ascii="Lato Light" w:eastAsia="Calibri" w:hAnsi="Lato Light"/>
          <w:sz w:val="22"/>
          <w:szCs w:val="22"/>
        </w:rPr>
        <w:t>mobilności</w:t>
      </w:r>
      <w:r w:rsidR="00EB678B"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4868" w:rsidRPr="00FA7ADF">
        <w:rPr>
          <w:rFonts w:ascii="Lato Light" w:eastAsia="Calibri" w:hAnsi="Lato Light"/>
          <w:sz w:val="22"/>
          <w:szCs w:val="22"/>
        </w:rPr>
        <w:t>- wyłącznie</w:t>
      </w:r>
      <w:r w:rsidR="00EB678B"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4868" w:rsidRPr="00FA7ADF">
        <w:rPr>
          <w:rFonts w:ascii="Lato Light" w:hAnsi="Lato Light"/>
          <w:sz w:val="22"/>
          <w:szCs w:val="22"/>
        </w:rPr>
        <w:t>pod </w:t>
      </w:r>
      <w:r w:rsidR="00F227CB" w:rsidRPr="00FA7ADF">
        <w:rPr>
          <w:rFonts w:ascii="Lato Light" w:hAnsi="Lato Light"/>
          <w:sz w:val="22"/>
          <w:szCs w:val="22"/>
        </w:rPr>
        <w:t>warunkiem, że dotyczą osób</w:t>
      </w:r>
      <w:r w:rsidR="007F4868" w:rsidRPr="00FA7ADF">
        <w:rPr>
          <w:rFonts w:ascii="Lato Light" w:hAnsi="Lato Light"/>
          <w:sz w:val="22"/>
          <w:szCs w:val="22"/>
        </w:rPr>
        <w:t xml:space="preserve"> zaplanowanych we W</w:t>
      </w:r>
      <w:r w:rsidR="00492C39" w:rsidRPr="00FA7ADF">
        <w:rPr>
          <w:rFonts w:ascii="Lato Light" w:hAnsi="Lato Light"/>
          <w:sz w:val="22"/>
          <w:szCs w:val="22"/>
        </w:rPr>
        <w:t>niosku,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="00F227CB" w:rsidRPr="00FA7ADF">
        <w:rPr>
          <w:rFonts w:ascii="Lato Light" w:hAnsi="Lato Light"/>
          <w:sz w:val="22"/>
          <w:szCs w:val="22"/>
        </w:rPr>
        <w:t>podobnych kompete</w:t>
      </w:r>
      <w:r w:rsidR="006011BC" w:rsidRPr="00FA7ADF">
        <w:rPr>
          <w:rFonts w:ascii="Lato Light" w:hAnsi="Lato Light"/>
          <w:sz w:val="22"/>
          <w:szCs w:val="22"/>
        </w:rPr>
        <w:t>ncjach</w:t>
      </w:r>
      <w:r w:rsidR="001B5638" w:rsidRPr="00FA7ADF">
        <w:rPr>
          <w:rFonts w:ascii="Lato Light" w:hAnsi="Lato Light"/>
          <w:sz w:val="22"/>
          <w:szCs w:val="22"/>
        </w:rPr>
        <w:t xml:space="preserve"> i </w:t>
      </w:r>
      <w:r w:rsidR="006011BC" w:rsidRPr="00FA7ADF">
        <w:rPr>
          <w:rFonts w:ascii="Lato Light" w:hAnsi="Lato Light"/>
          <w:sz w:val="22"/>
          <w:szCs w:val="22"/>
        </w:rPr>
        <w:t>wkładzie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="006011BC" w:rsidRPr="00FA7ADF">
        <w:rPr>
          <w:rFonts w:ascii="Lato Light" w:hAnsi="Lato Light"/>
          <w:sz w:val="22"/>
          <w:szCs w:val="22"/>
        </w:rPr>
        <w:t>realizację P</w:t>
      </w:r>
      <w:r w:rsidR="00F227CB" w:rsidRPr="00FA7ADF">
        <w:rPr>
          <w:rFonts w:ascii="Lato Light" w:hAnsi="Lato Light"/>
          <w:sz w:val="22"/>
          <w:szCs w:val="22"/>
        </w:rPr>
        <w:t>rojektu.</w:t>
      </w:r>
    </w:p>
    <w:p w:rsidR="00D61B6D" w:rsidRPr="00FA7ADF" w:rsidRDefault="00D61B6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F227CB" w:rsidRPr="00FA7ADF">
        <w:rPr>
          <w:rFonts w:ascii="Lato Light" w:eastAsia="Calibri" w:hAnsi="Lato Light"/>
          <w:sz w:val="22"/>
          <w:szCs w:val="22"/>
        </w:rPr>
        <w:t>jest zobowiązany do poinformowania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6011BC" w:rsidRPr="00FA7ADF">
        <w:rPr>
          <w:rFonts w:ascii="Lato Light" w:eastAsia="Calibri" w:hAnsi="Lato Light"/>
          <w:sz w:val="22"/>
          <w:szCs w:val="22"/>
        </w:rPr>
        <w:t xml:space="preserve">wszelkich </w:t>
      </w:r>
      <w:r w:rsidR="00BF0BCD" w:rsidRPr="00FA7ADF">
        <w:rPr>
          <w:rFonts w:ascii="Lato Light" w:eastAsia="Calibri" w:hAnsi="Lato Light"/>
          <w:sz w:val="22"/>
          <w:szCs w:val="22"/>
        </w:rPr>
        <w:t>zmianach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działaniach zaplanowanych we Wniosku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AE6A17" w:rsidRPr="00FA7ADF">
        <w:rPr>
          <w:rFonts w:ascii="Lato Light" w:eastAsia="Calibri" w:hAnsi="Lato Light"/>
          <w:sz w:val="22"/>
          <w:szCs w:val="22"/>
        </w:rPr>
        <w:t>najbliższym raporcie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AE6A17" w:rsidRPr="00FA7ADF">
        <w:rPr>
          <w:rFonts w:ascii="Lato Light" w:eastAsia="Calibri" w:hAnsi="Lato Light"/>
          <w:sz w:val="22"/>
          <w:szCs w:val="22"/>
        </w:rPr>
        <w:t>realizacji projektu</w:t>
      </w:r>
      <w:r w:rsidR="00CD19C3" w:rsidRPr="00FA7ADF">
        <w:rPr>
          <w:rFonts w:ascii="Lato Light" w:eastAsia="Calibri" w:hAnsi="Lato Light"/>
          <w:sz w:val="22"/>
          <w:szCs w:val="22"/>
        </w:rPr>
        <w:t xml:space="preserve">. </w:t>
      </w:r>
      <w:r w:rsidR="00BF0BCD" w:rsidRPr="00FA7ADF">
        <w:rPr>
          <w:rFonts w:ascii="Lato Light" w:eastAsia="Calibri" w:hAnsi="Lato Light"/>
          <w:sz w:val="22"/>
          <w:szCs w:val="22"/>
        </w:rPr>
        <w:t>Zasadność zmian będzie podlegała ocenie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755E" w:rsidRPr="00FA7ADF">
        <w:rPr>
          <w:rFonts w:ascii="Lato Light" w:eastAsia="Calibri" w:hAnsi="Lato Light"/>
          <w:sz w:val="22"/>
          <w:szCs w:val="22"/>
        </w:rPr>
        <w:t>tra</w:t>
      </w:r>
      <w:r w:rsidR="00CD19C3" w:rsidRPr="00FA7ADF">
        <w:rPr>
          <w:rFonts w:ascii="Lato Light" w:eastAsia="Calibri" w:hAnsi="Lato Light"/>
          <w:sz w:val="22"/>
          <w:szCs w:val="22"/>
        </w:rPr>
        <w:t xml:space="preserve">kcie weryfikacji merytorycznej </w:t>
      </w:r>
      <w:r w:rsidR="001F7A75" w:rsidRPr="00FA7ADF">
        <w:rPr>
          <w:rFonts w:ascii="Lato Light" w:eastAsia="Calibri" w:hAnsi="Lato Light"/>
          <w:sz w:val="22"/>
          <w:szCs w:val="22"/>
        </w:rPr>
        <w:t>raportu częściowego lub końcowego.</w:t>
      </w:r>
    </w:p>
    <w:p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1414EA" w:rsidRPr="00FA7ADF" w:rsidRDefault="001414EA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lastRenderedPageBreak/>
        <w:t>§18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Dane osobowe</w:t>
      </w:r>
    </w:p>
    <w:p w:rsidR="001414EA" w:rsidRPr="00FA7ADF" w:rsidRDefault="001414EA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Agencja, na podstawie art. 28 Rozporządzenia Parlamentu Europejskiego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Rady (UE) 2016/679 z dnia 27 kwietnia 2016 r.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sprawie ochrony osób fizycznych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przetwarzaniem danych osobowych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w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sprawie swobodnego przepływu takich danych oraz uchylenia dyrektywy 95/46/WE (zwanego dalej „RODO”), powierza Beneficjentowi przetwarzanie danych osobowych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zakresie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na zasadach określonych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załączniku nr 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5 </w:t>
      </w:r>
      <w:r w:rsidRPr="00FA7ADF">
        <w:rPr>
          <w:rFonts w:ascii="Lato Light" w:eastAsia="Calibri" w:hAnsi="Lato Light"/>
          <w:sz w:val="22"/>
          <w:szCs w:val="22"/>
        </w:rPr>
        <w:t>do Umowy.</w:t>
      </w:r>
    </w:p>
    <w:p w:rsidR="001414EA" w:rsidRPr="00FA7ADF" w:rsidRDefault="001414EA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:rsidR="00283A8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</w:t>
      </w:r>
      <w:r w:rsidR="001414EA" w:rsidRPr="00FA7ADF">
        <w:rPr>
          <w:rFonts w:ascii="Lato Light" w:eastAsia="Calibri" w:hAnsi="Lato Light"/>
          <w:b/>
          <w:sz w:val="22"/>
          <w:szCs w:val="22"/>
        </w:rPr>
        <w:t>9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Postanowienia końcowe</w:t>
      </w:r>
    </w:p>
    <w:p w:rsidR="002D216F" w:rsidRPr="00FA7ADF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Umowa wchodzi w życie z chwilą jej podpisania przez ostatnią ze Stron.</w:t>
      </w:r>
    </w:p>
    <w:p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Prawa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obowiązki Stron wynikające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Umowy nie mogą być przenoszone na osoby trzecie.</w:t>
      </w:r>
    </w:p>
    <w:p w:rsidR="00D61B6D" w:rsidRPr="00FA7ADF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Oświadczenia złożone w ramach procedury naboru wniosków o udział w Programie są wiążące w okresie obowiązywania Umowy. W przypadku zm</w:t>
      </w:r>
      <w:r w:rsidR="003C08EF">
        <w:rPr>
          <w:rFonts w:ascii="Lato Light" w:hAnsi="Lato Light"/>
          <w:sz w:val="22"/>
          <w:szCs w:val="22"/>
        </w:rPr>
        <w:t>iany okoliczności określonych w </w:t>
      </w:r>
      <w:r w:rsidRPr="00CC02F2">
        <w:rPr>
          <w:rFonts w:ascii="Lato Light" w:hAnsi="Lato Light"/>
          <w:sz w:val="22"/>
          <w:szCs w:val="22"/>
        </w:rPr>
        <w:t xml:space="preserve">oświadczeniach Beneficjent niezwłocznie poinformuje o nich Agencję. </w:t>
      </w:r>
    </w:p>
    <w:p w:rsidR="00176FC2" w:rsidRPr="00CC02F2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Wszelka korespondencja, z wyłączeniem wskazanych w Umowie przypadków wykorzystywania systemu teleinformatycznego Agencji, opatrzona numerem Umowy, związana z realizacją Umowy, będzie prowadzona w formie pisemnej lub dokumentowej (w tym korespondencji elektronicznej) z wykorzystaniem adresów wskazanych we Wniosku.</w:t>
      </w:r>
    </w:p>
    <w:p w:rsidR="00176FC2" w:rsidRPr="00CC02F2" w:rsidRDefault="00176FC2" w:rsidP="00176FC2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 przypadku zmiany danych, o których mowa w ust. 4, Strona, której zmiana dotyczy, jest zobowiązana do powiadomienia drugiej Strony o tym fakcie nie później niż w terminie 14 dni od zmiany danych. Do czasu powiadomienia, korespondencję wysłaną na dotychczasowe adresy uważa się za skutecznie doręczoną. Zmiana adresu Strony lub osoby wskazanej przez Beneficjenta do prowadzenia korespondencji w sprawie Projektu nie wymaga zawarcia aneksu do Umowy.</w:t>
      </w:r>
    </w:p>
    <w:p w:rsidR="00176FC2" w:rsidRPr="00FA7ADF" w:rsidRDefault="00176FC2" w:rsidP="00176FC2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W sprawach nieuregulowanych Umową mają zastosowanie przepisy prawa polskiego, </w:t>
      </w:r>
      <w:r w:rsidRPr="00FA7ADF">
        <w:rPr>
          <w:rFonts w:ascii="Lato Light" w:eastAsia="Calibri" w:hAnsi="Lato Light"/>
          <w:sz w:val="22"/>
          <w:szCs w:val="22"/>
        </w:rPr>
        <w:t>a w szczególności ustawy o Narodowej Agencji Wymiany Akademickiej, Kodeksu cywilnego, oraz Zaproszenia.</w:t>
      </w:r>
    </w:p>
    <w:p w:rsidR="0056352F" w:rsidRPr="00CC02F2" w:rsidRDefault="0056352F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Wszelkie wątpliwości powstałe w trakcie realizacji Projektu oraz związane z interpretacją Umowy będą rozstrzygane w pierwszej kolejności w drodze konsultacji pomiędzy Stronami.</w:t>
      </w:r>
    </w:p>
    <w:p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Spory wynikłe na podstawie wykonywania Umowy będą rozstrzygane przez sąd powszechny właściwy dla siedziby Agencji.</w:t>
      </w:r>
    </w:p>
    <w:p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Ilekroć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 jest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dniu przekazania środków</w:t>
      </w:r>
      <w:r w:rsidR="003C08EF">
        <w:rPr>
          <w:rFonts w:ascii="Lato Light" w:eastAsia="Calibri" w:hAnsi="Lato Light"/>
          <w:sz w:val="22"/>
          <w:szCs w:val="22"/>
        </w:rPr>
        <w:t xml:space="preserve"> finansowych Beneficjentowi, za </w:t>
      </w:r>
      <w:r w:rsidRPr="00FA7ADF">
        <w:rPr>
          <w:rFonts w:ascii="Lato Light" w:eastAsia="Calibri" w:hAnsi="Lato Light"/>
          <w:sz w:val="22"/>
          <w:szCs w:val="22"/>
        </w:rPr>
        <w:t>dzień ten uznaje się dzień obciążenia rachunku bankowego Agencji. Ilekroć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Umowie jest mowa </w:t>
      </w:r>
      <w:r w:rsidR="007F3918" w:rsidRPr="00FA7ADF">
        <w:rPr>
          <w:rFonts w:ascii="Lato Light" w:eastAsia="Calibri" w:hAnsi="Lato Light"/>
          <w:sz w:val="22"/>
          <w:szCs w:val="22"/>
        </w:rPr>
        <w:t>o </w:t>
      </w:r>
      <w:r w:rsidRPr="00FA7ADF">
        <w:rPr>
          <w:rFonts w:ascii="Lato Light" w:eastAsia="Calibri" w:hAnsi="Lato Light"/>
          <w:sz w:val="22"/>
          <w:szCs w:val="22"/>
        </w:rPr>
        <w:t>zwrocie środków finansowych, za dzień zwrotu środków finansowych uznaje się dzień uznania rachunku bankowego Agencji.</w:t>
      </w:r>
    </w:p>
    <w:p w:rsidR="00D61B6D" w:rsidRPr="00FA7ADF" w:rsidRDefault="00D61B6D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Umowę sporządzono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6B52C4" w:rsidRPr="00FA7ADF">
        <w:rPr>
          <w:rFonts w:ascii="Lato Light" w:eastAsia="Calibri" w:hAnsi="Lato Light"/>
          <w:sz w:val="22"/>
          <w:szCs w:val="22"/>
        </w:rPr>
        <w:t>dwóch</w:t>
      </w:r>
      <w:r w:rsidRPr="00FA7ADF">
        <w:rPr>
          <w:rFonts w:ascii="Lato Light" w:eastAsia="Calibri" w:hAnsi="Lato Light"/>
          <w:sz w:val="22"/>
          <w:szCs w:val="22"/>
        </w:rPr>
        <w:t xml:space="preserve"> jednobrzmiących egzemplarzach, po </w:t>
      </w:r>
      <w:r w:rsidR="00DB66A0" w:rsidRPr="00FA7ADF">
        <w:rPr>
          <w:rFonts w:ascii="Lato Light" w:eastAsia="Calibri" w:hAnsi="Lato Light"/>
          <w:sz w:val="22"/>
          <w:szCs w:val="22"/>
        </w:rPr>
        <w:t>jednym</w:t>
      </w:r>
      <w:r w:rsidR="008B6601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dla każdej ze Stron.</w:t>
      </w:r>
    </w:p>
    <w:p w:rsidR="008B6601" w:rsidRPr="00FA7ADF" w:rsidRDefault="00B645B6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</w:t>
      </w:r>
      <w:r w:rsidR="008B6601" w:rsidRPr="00FA7ADF">
        <w:rPr>
          <w:rFonts w:ascii="Lato Light" w:eastAsia="Calibri" w:hAnsi="Lato Light"/>
          <w:sz w:val="22"/>
          <w:szCs w:val="22"/>
        </w:rPr>
        <w:t>ałączniki:</w:t>
      </w:r>
    </w:p>
    <w:p w:rsidR="001B5638" w:rsidRPr="00CC02F2" w:rsidRDefault="001B5638" w:rsidP="00CC02F2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Karta identyfikacyjna Umowy</w:t>
      </w:r>
      <w:r w:rsidR="00FD6D0D" w:rsidRPr="00CC02F2">
        <w:rPr>
          <w:rFonts w:ascii="Lato Light" w:eastAsia="Calibri" w:hAnsi="Lato Light"/>
          <w:sz w:val="22"/>
          <w:szCs w:val="22"/>
        </w:rPr>
        <w:t>;</w:t>
      </w:r>
    </w:p>
    <w:p w:rsidR="006014BD" w:rsidRPr="00CC02F2" w:rsidRDefault="008B6601" w:rsidP="00CC02F2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Wniosek</w:t>
      </w:r>
      <w:r w:rsidR="009A1AC5" w:rsidRPr="00CC02F2">
        <w:rPr>
          <w:rFonts w:ascii="Lato Light" w:eastAsia="Calibri" w:hAnsi="Lato Light"/>
          <w:sz w:val="22"/>
          <w:szCs w:val="22"/>
        </w:rPr>
        <w:t xml:space="preserve"> sygn.</w:t>
      </w:r>
      <w:r w:rsidR="003C1A7A" w:rsidRPr="00CC02F2">
        <w:rPr>
          <w:rFonts w:ascii="Lato Light" w:hAnsi="Lato Light"/>
          <w:sz w:val="22"/>
          <w:szCs w:val="22"/>
        </w:rPr>
        <w:t xml:space="preserve"> </w:t>
      </w:r>
      <w:r w:rsidR="0096447D" w:rsidRPr="00CC02F2">
        <w:rPr>
          <w:rFonts w:ascii="Lato Light" w:eastAsia="Calibri" w:hAnsi="Lato Light"/>
          <w:sz w:val="22"/>
          <w:szCs w:val="22"/>
        </w:rPr>
        <w:t>PPN/</w:t>
      </w:r>
      <w:r w:rsidR="0096447D" w:rsidRPr="00CC02F2">
        <w:rPr>
          <w:rFonts w:ascii="Lato Light" w:eastAsia="Calibri" w:hAnsi="Lato Light" w:cs="Arial"/>
          <w:sz w:val="22"/>
          <w:szCs w:val="22"/>
          <w:lang w:eastAsia="en-US"/>
        </w:rPr>
        <w:t>B</w:t>
      </w:r>
      <w:r w:rsidR="00127B88" w:rsidRPr="00CC02F2">
        <w:rPr>
          <w:rFonts w:ascii="Lato Light" w:eastAsia="Calibri" w:hAnsi="Lato Light" w:cs="Arial"/>
          <w:sz w:val="22"/>
          <w:szCs w:val="22"/>
          <w:lang w:eastAsia="en-US"/>
        </w:rPr>
        <w:t>../</w:t>
      </w:r>
      <w:r w:rsidR="004C1704" w:rsidRPr="00CC02F2">
        <w:rPr>
          <w:rFonts w:ascii="Lato Light" w:eastAsia="Calibri" w:hAnsi="Lato Light" w:cs="Arial"/>
          <w:sz w:val="22"/>
          <w:szCs w:val="22"/>
          <w:lang w:eastAsia="en-US"/>
        </w:rPr>
        <w:t>202</w:t>
      </w:r>
      <w:r w:rsidR="004C1704">
        <w:rPr>
          <w:rFonts w:ascii="Lato Light" w:eastAsia="Calibri" w:hAnsi="Lato Light" w:cs="Arial"/>
          <w:sz w:val="22"/>
          <w:szCs w:val="22"/>
          <w:lang w:eastAsia="en-US"/>
        </w:rPr>
        <w:t>1</w:t>
      </w:r>
      <w:r w:rsidR="00127B88" w:rsidRPr="00CC02F2">
        <w:rPr>
          <w:rFonts w:ascii="Lato Light" w:eastAsia="Calibri" w:hAnsi="Lato Light"/>
          <w:sz w:val="22"/>
          <w:szCs w:val="22"/>
        </w:rPr>
        <w:t>/1</w:t>
      </w:r>
      <w:r w:rsidR="00127B88" w:rsidRPr="00CC02F2">
        <w:rPr>
          <w:rFonts w:ascii="Lato Light" w:eastAsia="Calibri" w:hAnsi="Lato Light" w:cs="Arial"/>
          <w:sz w:val="22"/>
          <w:szCs w:val="22"/>
          <w:lang w:eastAsia="en-US"/>
        </w:rPr>
        <w:t>/……</w:t>
      </w:r>
      <w:r w:rsidR="0096447D" w:rsidRPr="00CC02F2">
        <w:rPr>
          <w:rFonts w:ascii="Lato Light" w:eastAsia="Calibri" w:hAnsi="Lato Light"/>
          <w:sz w:val="22"/>
          <w:szCs w:val="22"/>
        </w:rPr>
        <w:t xml:space="preserve"> </w:t>
      </w:r>
      <w:r w:rsidR="005517AE" w:rsidRPr="00CC02F2">
        <w:rPr>
          <w:rFonts w:ascii="Lato Light" w:eastAsia="Calibri" w:hAnsi="Lato Light"/>
          <w:sz w:val="22"/>
          <w:szCs w:val="22"/>
        </w:rPr>
        <w:t>dostępny do pobrania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z </w:t>
      </w:r>
      <w:r w:rsidR="005517AE" w:rsidRPr="00CC02F2">
        <w:rPr>
          <w:rFonts w:ascii="Lato Light" w:eastAsia="Calibri" w:hAnsi="Lato Light"/>
          <w:sz w:val="22"/>
          <w:szCs w:val="22"/>
        </w:rPr>
        <w:t>systemu teleinformatycznego NAWA</w:t>
      </w:r>
    </w:p>
    <w:p w:rsidR="00E90C00" w:rsidRPr="00E90C00" w:rsidRDefault="008B6601" w:rsidP="00E90C00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Zaproszenie</w:t>
      </w:r>
      <w:r w:rsidR="005517AE" w:rsidRPr="00CC02F2">
        <w:rPr>
          <w:rFonts w:ascii="Lato Light" w:eastAsia="Calibri" w:hAnsi="Lato Light"/>
          <w:sz w:val="22"/>
          <w:szCs w:val="22"/>
        </w:rPr>
        <w:t xml:space="preserve"> do składania wniosków</w:t>
      </w:r>
      <w:r w:rsidR="008C7E57" w:rsidRPr="00CC02F2">
        <w:rPr>
          <w:rFonts w:ascii="Lato Light" w:eastAsia="Calibri" w:hAnsi="Lato Light"/>
          <w:sz w:val="22"/>
          <w:szCs w:val="22"/>
        </w:rPr>
        <w:t xml:space="preserve"> do pobrania ze strony</w:t>
      </w:r>
    </w:p>
    <w:p w:rsidR="006014BD" w:rsidRPr="00CC02F2" w:rsidRDefault="008C7E57" w:rsidP="00E90C00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 </w:t>
      </w:r>
      <w:hyperlink r:id="rId13" w:history="1">
        <w:r w:rsidR="00DA1ECC" w:rsidRPr="00CC02F2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https://nawa.gov.pl/wspolpraca-i-wymiana-miedzynarodowa/wspolne-projekty-badawcze</w:t>
        </w:r>
      </w:hyperlink>
      <w:r w:rsidR="00D94423" w:rsidRPr="00CC02F2">
        <w:rPr>
          <w:rFonts w:ascii="Lato Light" w:eastAsia="Calibri" w:hAnsi="Lato Light"/>
          <w:sz w:val="22"/>
          <w:szCs w:val="22"/>
        </w:rPr>
        <w:t>.</w:t>
      </w:r>
    </w:p>
    <w:p w:rsidR="00FD6D0D" w:rsidRDefault="002B2FE4" w:rsidP="00177E0D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</w:t>
      </w:r>
      <w:r w:rsidR="00AE6A17" w:rsidRPr="00CC02F2">
        <w:rPr>
          <w:rFonts w:ascii="Lato Light" w:eastAsia="Calibri" w:hAnsi="Lato Light"/>
          <w:sz w:val="22"/>
          <w:szCs w:val="22"/>
        </w:rPr>
        <w:t>zór raportu częściowego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i </w:t>
      </w:r>
      <w:r w:rsidR="00AE6A17" w:rsidRPr="00CC02F2">
        <w:rPr>
          <w:rFonts w:ascii="Lato Light" w:eastAsia="Calibri" w:hAnsi="Lato Light"/>
          <w:sz w:val="22"/>
          <w:szCs w:val="22"/>
        </w:rPr>
        <w:t>r</w:t>
      </w:r>
      <w:r w:rsidRPr="00CC02F2">
        <w:rPr>
          <w:rFonts w:ascii="Lato Light" w:eastAsia="Calibri" w:hAnsi="Lato Light"/>
          <w:sz w:val="22"/>
          <w:szCs w:val="22"/>
        </w:rPr>
        <w:t xml:space="preserve">aportu końcowego do pobrania ze strony </w:t>
      </w:r>
      <w:hyperlink r:id="rId14" w:history="1">
        <w:r w:rsidR="00415D35" w:rsidRPr="0098697F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https://nawa.gov.pl/wspolpraca-i-wymiana-miedzynarodowa/wspolne-projekty-badawcze/dokumenty-dla-beneficjentow-naborow</w:t>
        </w:r>
      </w:hyperlink>
    </w:p>
    <w:p w:rsidR="001414EA" w:rsidRDefault="001414EA" w:rsidP="004C1704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415D35">
        <w:rPr>
          <w:rFonts w:ascii="Lato Light" w:eastAsia="Calibri" w:hAnsi="Lato Light"/>
          <w:sz w:val="22"/>
          <w:szCs w:val="22"/>
        </w:rPr>
        <w:lastRenderedPageBreak/>
        <w:t>Zasady</w:t>
      </w:r>
      <w:r w:rsidR="001B5638" w:rsidRPr="00415D35">
        <w:rPr>
          <w:rFonts w:ascii="Lato Light" w:eastAsia="Calibri" w:hAnsi="Lato Light"/>
          <w:sz w:val="22"/>
          <w:szCs w:val="22"/>
        </w:rPr>
        <w:t xml:space="preserve"> i </w:t>
      </w:r>
      <w:r w:rsidRPr="00415D35">
        <w:rPr>
          <w:rFonts w:ascii="Lato Light" w:eastAsia="Calibri" w:hAnsi="Lato Light"/>
          <w:sz w:val="22"/>
          <w:szCs w:val="22"/>
        </w:rPr>
        <w:t>sposób przetwarzania danych osobowych</w:t>
      </w:r>
      <w:r w:rsidRPr="00415D35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570C67" w:rsidRPr="00415D35">
        <w:rPr>
          <w:rFonts w:ascii="Lato Light" w:eastAsia="Calibri" w:hAnsi="Lato Light"/>
          <w:sz w:val="22"/>
          <w:szCs w:val="22"/>
        </w:rPr>
        <w:t xml:space="preserve"> do pobrania ze strony </w:t>
      </w:r>
    </w:p>
    <w:p w:rsidR="00415D35" w:rsidRPr="00415D35" w:rsidRDefault="008606F5" w:rsidP="004C1704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  <w:hyperlink r:id="rId15" w:history="1">
        <w:r w:rsidR="004C1704" w:rsidRPr="004C1704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</w:t>
        </w:r>
        <w:r w:rsidR="004C1704" w:rsidRPr="00781259">
          <w:rPr>
            <w:rStyle w:val="Hipercze"/>
            <w:rFonts w:ascii="Lato Light" w:eastAsia="Calibri" w:hAnsi="Lato Light"/>
            <w:sz w:val="22"/>
            <w:szCs w:val="22"/>
          </w:rPr>
          <w:t>lne-projekty-badawcze/dokumenty-dla-beneficjentow-naborow</w:t>
        </w:r>
      </w:hyperlink>
    </w:p>
    <w:p w:rsidR="00FD6D0D" w:rsidRPr="00CC02F2" w:rsidRDefault="00FD6D0D" w:rsidP="00CC02F2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</w:p>
    <w:p w:rsidR="00FD6D0D" w:rsidRPr="00CC02F2" w:rsidRDefault="00FD6D0D" w:rsidP="00CC02F2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</w:p>
    <w:p w:rsidR="008B6601" w:rsidRPr="00FA7ADF" w:rsidRDefault="00FD6D0D" w:rsidP="001B5638">
      <w:pPr>
        <w:tabs>
          <w:tab w:val="center" w:pos="567"/>
          <w:tab w:val="center" w:pos="5103"/>
        </w:tabs>
        <w:spacing w:line="276" w:lineRule="auto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ab/>
        <w:t xml:space="preserve">                                    </w:t>
      </w:r>
      <w:r w:rsidR="00EB0AA3" w:rsidRPr="00FA7ADF">
        <w:rPr>
          <w:rFonts w:ascii="Lato Light" w:eastAsia="Calibri" w:hAnsi="Lato Light"/>
          <w:b/>
          <w:sz w:val="22"/>
          <w:szCs w:val="22"/>
        </w:rPr>
        <w:t>Agencja</w:t>
      </w:r>
      <w:r w:rsidR="00A32AEA" w:rsidRPr="00FA7ADF">
        <w:rPr>
          <w:rFonts w:ascii="Lato Light" w:eastAsia="Calibri" w:hAnsi="Lato Light"/>
          <w:b/>
          <w:sz w:val="22"/>
          <w:szCs w:val="22"/>
        </w:rPr>
        <w:t>:</w:t>
      </w:r>
      <w:r w:rsidR="008B6601" w:rsidRPr="00FA7ADF">
        <w:rPr>
          <w:rFonts w:ascii="Lato Light" w:eastAsia="Calibri" w:hAnsi="Lato Light"/>
          <w:b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b/>
          <w:sz w:val="22"/>
          <w:szCs w:val="22"/>
        </w:rPr>
        <w:tab/>
      </w:r>
      <w:r w:rsidRPr="00FA7ADF">
        <w:rPr>
          <w:rFonts w:ascii="Lato Light" w:eastAsia="Calibri" w:hAnsi="Lato Light"/>
          <w:b/>
          <w:sz w:val="22"/>
          <w:szCs w:val="22"/>
        </w:rPr>
        <w:tab/>
      </w:r>
      <w:r w:rsidR="008B6601" w:rsidRPr="00FA7ADF">
        <w:rPr>
          <w:rFonts w:ascii="Lato Light" w:eastAsia="Calibri" w:hAnsi="Lato Light"/>
          <w:b/>
          <w:sz w:val="22"/>
          <w:szCs w:val="22"/>
        </w:rPr>
        <w:t>Beneficjent:</w:t>
      </w:r>
    </w:p>
    <w:p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</w:p>
    <w:p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ab/>
        <w:t>__________________________</w:t>
      </w:r>
      <w:r w:rsidRPr="00FA7ADF">
        <w:rPr>
          <w:rFonts w:ascii="Lato Light" w:eastAsia="Calibri" w:hAnsi="Lato Light"/>
          <w:sz w:val="22"/>
          <w:szCs w:val="22"/>
        </w:rPr>
        <w:tab/>
        <w:t>__________________________</w:t>
      </w:r>
    </w:p>
    <w:p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ab/>
        <w:t>________, Warszawa</w:t>
      </w:r>
      <w:r w:rsidRPr="00FA7ADF">
        <w:rPr>
          <w:rFonts w:ascii="Lato Light" w:eastAsia="Calibri" w:hAnsi="Lato Light"/>
          <w:sz w:val="22"/>
          <w:szCs w:val="22"/>
        </w:rPr>
        <w:tab/>
        <w:t>________,_________________</w:t>
      </w:r>
    </w:p>
    <w:p w:rsidR="00011F3F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i/>
          <w:sz w:val="22"/>
          <w:szCs w:val="22"/>
        </w:rPr>
        <w:tab/>
        <w:t>(data, miejscowość)</w:t>
      </w:r>
      <w:r w:rsidRPr="00FA7ADF">
        <w:rPr>
          <w:rFonts w:ascii="Lato Light" w:eastAsia="Calibri" w:hAnsi="Lato Light"/>
          <w:i/>
          <w:sz w:val="22"/>
          <w:szCs w:val="22"/>
        </w:rPr>
        <w:tab/>
        <w:t>(data, miejscowość)</w:t>
      </w:r>
    </w:p>
    <w:sectPr w:rsidR="00011F3F" w:rsidRPr="00FA7ADF" w:rsidSect="00200937">
      <w:footerReference w:type="default" r:id="rId16"/>
      <w:pgSz w:w="11906" w:h="16838" w:code="9"/>
      <w:pgMar w:top="993" w:right="1416" w:bottom="1134" w:left="1418" w:header="283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8EF7A4" w16cex:dateUtc="2020-04-03T09:43:47.223Z"/>
  <w16cex:commentExtensible w16cex:durableId="6850FC25" w16cex:dateUtc="2020-04-03T09:43:56.333Z"/>
  <w16cex:commentExtensible w16cex:durableId="09BB7703" w16cex:dateUtc="2020-04-03T10:20:15.122Z"/>
  <w16cex:commentExtensible w16cex:durableId="68617773" w16cex:dateUtc="2020-04-03T10:20:40.7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AC" w:rsidRDefault="003F28AC">
      <w:r>
        <w:separator/>
      </w:r>
    </w:p>
  </w:endnote>
  <w:endnote w:type="continuationSeparator" w:id="0">
    <w:p w:rsidR="003F28AC" w:rsidRDefault="003F28AC">
      <w:r>
        <w:continuationSeparator/>
      </w:r>
    </w:p>
  </w:endnote>
  <w:endnote w:type="continuationNotice" w:id="1">
    <w:p w:rsidR="003F28AC" w:rsidRDefault="003F2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38" w:rsidRPr="003C2D2F" w:rsidRDefault="001B5638" w:rsidP="00283A89">
    <w:pPr>
      <w:pStyle w:val="Stopka"/>
      <w:jc w:val="center"/>
      <w:rPr>
        <w:rFonts w:ascii="Lato Light" w:hAnsi="Lato Light"/>
        <w:sz w:val="20"/>
        <w:szCs w:val="20"/>
      </w:rPr>
    </w:pPr>
    <w:r w:rsidRPr="003C2D2F">
      <w:rPr>
        <w:rFonts w:ascii="Lato Light" w:hAnsi="Lato Light"/>
        <w:sz w:val="20"/>
        <w:szCs w:val="20"/>
      </w:rPr>
      <w:t>Strona „0”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171608017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638" w:rsidRPr="00F8737D" w:rsidRDefault="001B5638" w:rsidP="00F8737D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8737D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F8737D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B195B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18"/>
      </w:rPr>
      <w:id w:val="-1957401198"/>
      <w:docPartObj>
        <w:docPartGallery w:val="Page Numbers (Bottom of Page)"/>
        <w:docPartUnique/>
      </w:docPartObj>
    </w:sdtPr>
    <w:sdtEndPr/>
    <w:sdtContent>
      <w:p w:rsidR="001B5638" w:rsidRPr="00CC02F2" w:rsidRDefault="001B5638" w:rsidP="00DB66A0">
        <w:pPr>
          <w:pStyle w:val="Stopka"/>
          <w:jc w:val="center"/>
          <w:rPr>
            <w:rFonts w:ascii="Lato Light" w:hAnsi="Lato Light"/>
            <w:sz w:val="18"/>
          </w:rPr>
        </w:pPr>
      </w:p>
      <w:p w:rsidR="001B5638" w:rsidRPr="007F3180" w:rsidRDefault="001B5638" w:rsidP="007F3180">
        <w:pPr>
          <w:pStyle w:val="Stopka"/>
          <w:jc w:val="center"/>
          <w:rPr>
            <w:rFonts w:ascii="Lato Light" w:hAnsi="Lato Light" w:cs="Arial"/>
            <w:sz w:val="18"/>
            <w:szCs w:val="18"/>
          </w:rPr>
        </w:pPr>
        <w:r w:rsidRPr="00CC02F2">
          <w:rPr>
            <w:rFonts w:ascii="Lato Light" w:hAnsi="Lato Light"/>
            <w:sz w:val="18"/>
          </w:rPr>
          <w:t>Projekt finansowany przez Narodową Agencję Wymia</w:t>
        </w:r>
        <w:r w:rsidR="003C08EF">
          <w:rPr>
            <w:rFonts w:ascii="Lato Light" w:hAnsi="Lato Light"/>
            <w:sz w:val="18"/>
          </w:rPr>
          <w:t>ny Akademickiej w ramach</w:t>
        </w:r>
        <w:r w:rsidRPr="00CC02F2">
          <w:rPr>
            <w:rFonts w:ascii="Lato Light" w:hAnsi="Lato Light"/>
            <w:sz w:val="18"/>
          </w:rPr>
          <w:t xml:space="preserve"> </w:t>
        </w:r>
        <w:r w:rsidR="004E537A">
          <w:rPr>
            <w:rFonts w:ascii="Lato Light" w:hAnsi="Lato Light"/>
            <w:sz w:val="18"/>
          </w:rPr>
          <w:t>wspólnych projektów badawczych NAWA</w:t>
        </w:r>
        <w:r w:rsidRPr="00CC02F2">
          <w:rPr>
            <w:rFonts w:ascii="Lato Light" w:hAnsi="Lato Light"/>
            <w:sz w:val="18"/>
          </w:rPr>
          <w:t xml:space="preserve"> </w:t>
        </w:r>
        <w:r w:rsidR="007F3180">
          <w:rPr>
            <w:rFonts w:ascii="Lato Light" w:hAnsi="Lato Light"/>
            <w:sz w:val="18"/>
          </w:rPr>
          <w:t xml:space="preserve">pomiędzy Rzeczpospolitą Polską </w:t>
        </w:r>
        <w:r w:rsidR="007F3180" w:rsidRPr="007F3180">
          <w:rPr>
            <w:rFonts w:ascii="Lato Light" w:hAnsi="Lato Light" w:cs="Arial"/>
            <w:sz w:val="18"/>
            <w:szCs w:val="18"/>
          </w:rPr>
          <w:t>a Republiką F</w:t>
        </w:r>
        <w:r w:rsidR="008606F5">
          <w:rPr>
            <w:rFonts w:ascii="Lato Light" w:hAnsi="Lato Light" w:cs="Arial"/>
            <w:sz w:val="18"/>
            <w:szCs w:val="18"/>
          </w:rPr>
          <w:t>ederalną Niemiec</w:t>
        </w:r>
      </w:p>
      <w:p w:rsidR="001B5638" w:rsidRPr="00CC02F2" w:rsidRDefault="001B5638" w:rsidP="001B5638">
        <w:pPr>
          <w:pStyle w:val="Stopka"/>
          <w:jc w:val="center"/>
          <w:rPr>
            <w:rFonts w:ascii="Lato Light" w:hAnsi="Lato Light"/>
            <w:b/>
            <w:sz w:val="18"/>
          </w:rPr>
        </w:pPr>
        <w:r w:rsidRPr="00CC02F2">
          <w:rPr>
            <w:rFonts w:ascii="Lato Light" w:hAnsi="Lato Light"/>
            <w:sz w:val="18"/>
          </w:rPr>
          <w:t xml:space="preserve">Strona </w:t>
        </w:r>
        <w:r w:rsidRPr="00CC02F2">
          <w:rPr>
            <w:rFonts w:ascii="Lato Light" w:hAnsi="Lato Light"/>
            <w:sz w:val="18"/>
          </w:rPr>
          <w:fldChar w:fldCharType="begin"/>
        </w:r>
        <w:r w:rsidRPr="00CC02F2">
          <w:rPr>
            <w:rFonts w:ascii="Lato Light" w:hAnsi="Lato Light" w:cs="Arial"/>
            <w:sz w:val="18"/>
            <w:szCs w:val="18"/>
          </w:rPr>
          <w:instrText>PAGE   \* MERGEFORMAT</w:instrText>
        </w:r>
        <w:r w:rsidRPr="00CC02F2">
          <w:rPr>
            <w:rFonts w:ascii="Lato Light" w:hAnsi="Lato Light"/>
            <w:sz w:val="18"/>
          </w:rPr>
          <w:fldChar w:fldCharType="separate"/>
        </w:r>
        <w:r w:rsidR="007F3180">
          <w:rPr>
            <w:rFonts w:ascii="Lato Light" w:hAnsi="Lato Light" w:cs="Arial"/>
            <w:noProof/>
            <w:sz w:val="18"/>
            <w:szCs w:val="18"/>
          </w:rPr>
          <w:t>10</w:t>
        </w:r>
        <w:r w:rsidRPr="00CC02F2">
          <w:rPr>
            <w:rFonts w:ascii="Lato Light" w:hAnsi="Lato Light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AC" w:rsidRDefault="003F28AC">
      <w:r>
        <w:separator/>
      </w:r>
    </w:p>
  </w:footnote>
  <w:footnote w:type="continuationSeparator" w:id="0">
    <w:p w:rsidR="003F28AC" w:rsidRDefault="003F28AC">
      <w:r>
        <w:continuationSeparator/>
      </w:r>
    </w:p>
  </w:footnote>
  <w:footnote w:type="continuationNotice" w:id="1">
    <w:p w:rsidR="003F28AC" w:rsidRDefault="003F2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38" w:rsidRDefault="79216FD0">
    <w:pPr>
      <w:pStyle w:val="Nagwek"/>
    </w:pPr>
    <w:r>
      <w:rPr>
        <w:noProof/>
      </w:rPr>
      <w:drawing>
        <wp:inline distT="0" distB="0" distL="0" distR="0" wp14:anchorId="41DB98CB" wp14:editId="5F63BC0A">
          <wp:extent cx="2552700" cy="330200"/>
          <wp:effectExtent l="0" t="0" r="12700" b="0"/>
          <wp:docPr id="204666061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38" w:rsidRDefault="79216FD0">
    <w:pPr>
      <w:pStyle w:val="Nagwek"/>
    </w:pPr>
    <w:r>
      <w:rPr>
        <w:noProof/>
      </w:rPr>
      <w:drawing>
        <wp:inline distT="0" distB="0" distL="0" distR="0" wp14:anchorId="24624228" wp14:editId="4D03E855">
          <wp:extent cx="1810385" cy="899795"/>
          <wp:effectExtent l="0" t="0" r="0" b="0"/>
          <wp:docPr id="1899243287" name="Obraz 7" descr="../Downloads/K1_logo_wers_podstawowa_PL_RGB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75D4B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6720CAA">
      <w:start w:val="1"/>
      <w:numFmt w:val="decimal"/>
      <w:lvlText w:val="%3)"/>
      <w:lvlJc w:val="left"/>
      <w:pPr>
        <w:ind w:left="1725" w:hanging="1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345C5"/>
    <w:multiLevelType w:val="hybridMultilevel"/>
    <w:tmpl w:val="BB82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C34"/>
    <w:multiLevelType w:val="hybridMultilevel"/>
    <w:tmpl w:val="E8B4FFD0"/>
    <w:lvl w:ilvl="0" w:tplc="7382CCDE">
      <w:start w:val="1"/>
      <w:numFmt w:val="decimal"/>
      <w:lvlText w:val="%1)"/>
      <w:lvlJc w:val="left"/>
      <w:pPr>
        <w:ind w:left="938" w:hanging="360"/>
      </w:pPr>
      <w:rPr>
        <w:rFonts w:ascii="Lato Light" w:eastAsia="Calibri" w:hAnsi="Lato Light" w:cs="Arial"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B9720D6"/>
    <w:multiLevelType w:val="hybridMultilevel"/>
    <w:tmpl w:val="FAA40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61C"/>
    <w:multiLevelType w:val="hybridMultilevel"/>
    <w:tmpl w:val="CB68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F4DC1"/>
    <w:multiLevelType w:val="hybridMultilevel"/>
    <w:tmpl w:val="EDE8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5C36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58EF"/>
    <w:multiLevelType w:val="hybridMultilevel"/>
    <w:tmpl w:val="6324FBA4"/>
    <w:lvl w:ilvl="0" w:tplc="74F0A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20437"/>
    <w:multiLevelType w:val="hybridMultilevel"/>
    <w:tmpl w:val="DB8C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43F24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DE7199"/>
    <w:multiLevelType w:val="hybridMultilevel"/>
    <w:tmpl w:val="9A3E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E08"/>
    <w:multiLevelType w:val="hybridMultilevel"/>
    <w:tmpl w:val="EFD6A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7584"/>
    <w:multiLevelType w:val="hybridMultilevel"/>
    <w:tmpl w:val="4134E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624C2"/>
    <w:multiLevelType w:val="hybridMultilevel"/>
    <w:tmpl w:val="B9BE45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A5952"/>
    <w:multiLevelType w:val="hybridMultilevel"/>
    <w:tmpl w:val="E05CE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F259F"/>
    <w:multiLevelType w:val="multilevel"/>
    <w:tmpl w:val="E42E4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071"/>
    <w:multiLevelType w:val="hybridMultilevel"/>
    <w:tmpl w:val="BE962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D6207"/>
    <w:multiLevelType w:val="hybridMultilevel"/>
    <w:tmpl w:val="3F365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94A58"/>
    <w:multiLevelType w:val="hybridMultilevel"/>
    <w:tmpl w:val="953A7C18"/>
    <w:lvl w:ilvl="0" w:tplc="AAA60C5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20AAA"/>
    <w:multiLevelType w:val="hybridMultilevel"/>
    <w:tmpl w:val="1610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339F7"/>
    <w:multiLevelType w:val="hybridMultilevel"/>
    <w:tmpl w:val="32C62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039A9"/>
    <w:multiLevelType w:val="hybridMultilevel"/>
    <w:tmpl w:val="75BE5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3583"/>
    <w:multiLevelType w:val="hybridMultilevel"/>
    <w:tmpl w:val="6D56FCB4"/>
    <w:lvl w:ilvl="0" w:tplc="15AA857A">
      <w:start w:val="1"/>
      <w:numFmt w:val="decimal"/>
      <w:lvlText w:val="%1."/>
      <w:lvlJc w:val="left"/>
      <w:pPr>
        <w:ind w:left="1065" w:hanging="705"/>
      </w:pPr>
      <w:rPr>
        <w:rFonts w:ascii="Lato Light" w:eastAsia="Calibri" w:hAnsi="Lato Ligh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1"/>
  </w:num>
  <w:num w:numId="4">
    <w:abstractNumId w:val="37"/>
  </w:num>
  <w:num w:numId="5">
    <w:abstractNumId w:val="28"/>
  </w:num>
  <w:num w:numId="6">
    <w:abstractNumId w:val="34"/>
  </w:num>
  <w:num w:numId="7">
    <w:abstractNumId w:val="20"/>
  </w:num>
  <w:num w:numId="8">
    <w:abstractNumId w:val="16"/>
  </w:num>
  <w:num w:numId="9">
    <w:abstractNumId w:val="14"/>
  </w:num>
  <w:num w:numId="10">
    <w:abstractNumId w:val="27"/>
  </w:num>
  <w:num w:numId="11">
    <w:abstractNumId w:val="0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2"/>
  </w:num>
  <w:num w:numId="16">
    <w:abstractNumId w:val="7"/>
  </w:num>
  <w:num w:numId="17">
    <w:abstractNumId w:val="38"/>
  </w:num>
  <w:num w:numId="18">
    <w:abstractNumId w:val="29"/>
  </w:num>
  <w:num w:numId="19">
    <w:abstractNumId w:val="15"/>
  </w:num>
  <w:num w:numId="20">
    <w:abstractNumId w:val="24"/>
  </w:num>
  <w:num w:numId="21">
    <w:abstractNumId w:val="25"/>
  </w:num>
  <w:num w:numId="22">
    <w:abstractNumId w:val="41"/>
  </w:num>
  <w:num w:numId="23">
    <w:abstractNumId w:val="26"/>
  </w:num>
  <w:num w:numId="24">
    <w:abstractNumId w:val="46"/>
  </w:num>
  <w:num w:numId="25">
    <w:abstractNumId w:val="23"/>
  </w:num>
  <w:num w:numId="26">
    <w:abstractNumId w:val="2"/>
  </w:num>
  <w:num w:numId="27">
    <w:abstractNumId w:val="35"/>
  </w:num>
  <w:num w:numId="28">
    <w:abstractNumId w:val="12"/>
  </w:num>
  <w:num w:numId="29">
    <w:abstractNumId w:val="13"/>
  </w:num>
  <w:num w:numId="30">
    <w:abstractNumId w:val="4"/>
  </w:num>
  <w:num w:numId="31">
    <w:abstractNumId w:val="31"/>
  </w:num>
  <w:num w:numId="32">
    <w:abstractNumId w:val="30"/>
  </w:num>
  <w:num w:numId="33">
    <w:abstractNumId w:val="39"/>
  </w:num>
  <w:num w:numId="34">
    <w:abstractNumId w:val="40"/>
  </w:num>
  <w:num w:numId="35">
    <w:abstractNumId w:val="19"/>
  </w:num>
  <w:num w:numId="36">
    <w:abstractNumId w:val="33"/>
  </w:num>
  <w:num w:numId="37">
    <w:abstractNumId w:val="8"/>
  </w:num>
  <w:num w:numId="38">
    <w:abstractNumId w:val="44"/>
  </w:num>
  <w:num w:numId="39">
    <w:abstractNumId w:val="5"/>
  </w:num>
  <w:num w:numId="40">
    <w:abstractNumId w:val="32"/>
  </w:num>
  <w:num w:numId="41">
    <w:abstractNumId w:val="45"/>
  </w:num>
  <w:num w:numId="42">
    <w:abstractNumId w:val="21"/>
  </w:num>
  <w:num w:numId="43">
    <w:abstractNumId w:val="36"/>
  </w:num>
  <w:num w:numId="44">
    <w:abstractNumId w:val="6"/>
  </w:num>
  <w:num w:numId="45">
    <w:abstractNumId w:val="22"/>
  </w:num>
  <w:num w:numId="46">
    <w:abstractNumId w:val="3"/>
  </w:num>
  <w:num w:numId="47">
    <w:abstractNumId w:val="10"/>
  </w:num>
  <w:num w:numId="4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TU2NDaxMDS0NLdQ0lEKTi0uzszPAykwNKgFAEmx5hgtAAAA"/>
  </w:docVars>
  <w:rsids>
    <w:rsidRoot w:val="004E23B0"/>
    <w:rsid w:val="000002CF"/>
    <w:rsid w:val="00000C53"/>
    <w:rsid w:val="0000105A"/>
    <w:rsid w:val="00001441"/>
    <w:rsid w:val="00002F68"/>
    <w:rsid w:val="0000405C"/>
    <w:rsid w:val="000047A2"/>
    <w:rsid w:val="00005157"/>
    <w:rsid w:val="0000543E"/>
    <w:rsid w:val="00007931"/>
    <w:rsid w:val="000100B4"/>
    <w:rsid w:val="000119B7"/>
    <w:rsid w:val="00011F3F"/>
    <w:rsid w:val="0001250A"/>
    <w:rsid w:val="00012DB4"/>
    <w:rsid w:val="00014445"/>
    <w:rsid w:val="00014D3C"/>
    <w:rsid w:val="00015177"/>
    <w:rsid w:val="00015A2F"/>
    <w:rsid w:val="000161AE"/>
    <w:rsid w:val="0002290B"/>
    <w:rsid w:val="00023800"/>
    <w:rsid w:val="00023934"/>
    <w:rsid w:val="00026B37"/>
    <w:rsid w:val="00031D92"/>
    <w:rsid w:val="00032456"/>
    <w:rsid w:val="000330FB"/>
    <w:rsid w:val="00033687"/>
    <w:rsid w:val="00034149"/>
    <w:rsid w:val="00034D4F"/>
    <w:rsid w:val="000367E1"/>
    <w:rsid w:val="00037737"/>
    <w:rsid w:val="00037B05"/>
    <w:rsid w:val="00040C04"/>
    <w:rsid w:val="000426D3"/>
    <w:rsid w:val="00045479"/>
    <w:rsid w:val="00046793"/>
    <w:rsid w:val="00046802"/>
    <w:rsid w:val="0005034E"/>
    <w:rsid w:val="0005115A"/>
    <w:rsid w:val="00051302"/>
    <w:rsid w:val="00051D9C"/>
    <w:rsid w:val="00054D84"/>
    <w:rsid w:val="000555FA"/>
    <w:rsid w:val="00055F08"/>
    <w:rsid w:val="000567CC"/>
    <w:rsid w:val="00056BA4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26E"/>
    <w:rsid w:val="00072558"/>
    <w:rsid w:val="000740BD"/>
    <w:rsid w:val="00075CBA"/>
    <w:rsid w:val="000766E8"/>
    <w:rsid w:val="00077351"/>
    <w:rsid w:val="0008013A"/>
    <w:rsid w:val="00083F96"/>
    <w:rsid w:val="00085026"/>
    <w:rsid w:val="00090A82"/>
    <w:rsid w:val="0009572E"/>
    <w:rsid w:val="000A03E8"/>
    <w:rsid w:val="000A0ACF"/>
    <w:rsid w:val="000A15C1"/>
    <w:rsid w:val="000A1B85"/>
    <w:rsid w:val="000A3378"/>
    <w:rsid w:val="000A33B2"/>
    <w:rsid w:val="000A5C95"/>
    <w:rsid w:val="000A60EA"/>
    <w:rsid w:val="000A691F"/>
    <w:rsid w:val="000A69A7"/>
    <w:rsid w:val="000A72A7"/>
    <w:rsid w:val="000B01B7"/>
    <w:rsid w:val="000B1277"/>
    <w:rsid w:val="000B2C54"/>
    <w:rsid w:val="000C009D"/>
    <w:rsid w:val="000C11D4"/>
    <w:rsid w:val="000C1446"/>
    <w:rsid w:val="000C1861"/>
    <w:rsid w:val="000C1E4B"/>
    <w:rsid w:val="000C38FD"/>
    <w:rsid w:val="000C46FF"/>
    <w:rsid w:val="000C6B92"/>
    <w:rsid w:val="000C6CA1"/>
    <w:rsid w:val="000C75F3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2215"/>
    <w:rsid w:val="000E300B"/>
    <w:rsid w:val="000E4B84"/>
    <w:rsid w:val="000E4B8A"/>
    <w:rsid w:val="000E4D3B"/>
    <w:rsid w:val="000E5225"/>
    <w:rsid w:val="000E530D"/>
    <w:rsid w:val="000E7139"/>
    <w:rsid w:val="000E7697"/>
    <w:rsid w:val="000E796F"/>
    <w:rsid w:val="000F0495"/>
    <w:rsid w:val="000F0CF7"/>
    <w:rsid w:val="000F1C4C"/>
    <w:rsid w:val="000F55A3"/>
    <w:rsid w:val="000F6317"/>
    <w:rsid w:val="000F6B93"/>
    <w:rsid w:val="000F7BEB"/>
    <w:rsid w:val="00101020"/>
    <w:rsid w:val="00101055"/>
    <w:rsid w:val="001011E3"/>
    <w:rsid w:val="00101797"/>
    <w:rsid w:val="00101DBF"/>
    <w:rsid w:val="00102E6D"/>
    <w:rsid w:val="001032C9"/>
    <w:rsid w:val="001035DD"/>
    <w:rsid w:val="00103DDE"/>
    <w:rsid w:val="00104BD7"/>
    <w:rsid w:val="001068AE"/>
    <w:rsid w:val="0010743F"/>
    <w:rsid w:val="00107DD1"/>
    <w:rsid w:val="00110C4B"/>
    <w:rsid w:val="00111154"/>
    <w:rsid w:val="001136BB"/>
    <w:rsid w:val="00116C30"/>
    <w:rsid w:val="001173F4"/>
    <w:rsid w:val="0012160C"/>
    <w:rsid w:val="00123EBB"/>
    <w:rsid w:val="00123F26"/>
    <w:rsid w:val="00123F41"/>
    <w:rsid w:val="00125074"/>
    <w:rsid w:val="001258EA"/>
    <w:rsid w:val="00125C3C"/>
    <w:rsid w:val="001263F3"/>
    <w:rsid w:val="00126693"/>
    <w:rsid w:val="00126CF2"/>
    <w:rsid w:val="00126EC4"/>
    <w:rsid w:val="001275F2"/>
    <w:rsid w:val="00127625"/>
    <w:rsid w:val="00127B88"/>
    <w:rsid w:val="0013259B"/>
    <w:rsid w:val="00132F99"/>
    <w:rsid w:val="00137070"/>
    <w:rsid w:val="001414EA"/>
    <w:rsid w:val="00147999"/>
    <w:rsid w:val="001509C7"/>
    <w:rsid w:val="00151509"/>
    <w:rsid w:val="00153D42"/>
    <w:rsid w:val="00154B7E"/>
    <w:rsid w:val="00156422"/>
    <w:rsid w:val="0015757E"/>
    <w:rsid w:val="00160625"/>
    <w:rsid w:val="00160DD8"/>
    <w:rsid w:val="00161966"/>
    <w:rsid w:val="001621DF"/>
    <w:rsid w:val="00163135"/>
    <w:rsid w:val="00165F30"/>
    <w:rsid w:val="00166B1D"/>
    <w:rsid w:val="00170BEF"/>
    <w:rsid w:val="0017109A"/>
    <w:rsid w:val="001762C3"/>
    <w:rsid w:val="00176EDA"/>
    <w:rsid w:val="00176FC2"/>
    <w:rsid w:val="00177E0D"/>
    <w:rsid w:val="00180783"/>
    <w:rsid w:val="00180915"/>
    <w:rsid w:val="00181090"/>
    <w:rsid w:val="00181972"/>
    <w:rsid w:val="00182257"/>
    <w:rsid w:val="00183945"/>
    <w:rsid w:val="00183C08"/>
    <w:rsid w:val="0018541C"/>
    <w:rsid w:val="00187A2E"/>
    <w:rsid w:val="00191057"/>
    <w:rsid w:val="001916C1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5B7"/>
    <w:rsid w:val="001A3956"/>
    <w:rsid w:val="001A4173"/>
    <w:rsid w:val="001A4444"/>
    <w:rsid w:val="001A5032"/>
    <w:rsid w:val="001B096E"/>
    <w:rsid w:val="001B16F4"/>
    <w:rsid w:val="001B1967"/>
    <w:rsid w:val="001B383F"/>
    <w:rsid w:val="001B459E"/>
    <w:rsid w:val="001B52A5"/>
    <w:rsid w:val="001B5638"/>
    <w:rsid w:val="001B59B8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630"/>
    <w:rsid w:val="001D4918"/>
    <w:rsid w:val="001D4E0A"/>
    <w:rsid w:val="001D5958"/>
    <w:rsid w:val="001D79E0"/>
    <w:rsid w:val="001D7FA2"/>
    <w:rsid w:val="001E0BC8"/>
    <w:rsid w:val="001E2C65"/>
    <w:rsid w:val="001E3B01"/>
    <w:rsid w:val="001E3CD1"/>
    <w:rsid w:val="001E4E9A"/>
    <w:rsid w:val="001E5F42"/>
    <w:rsid w:val="001E7813"/>
    <w:rsid w:val="001F1381"/>
    <w:rsid w:val="001F1A3A"/>
    <w:rsid w:val="001F20D1"/>
    <w:rsid w:val="001F22DF"/>
    <w:rsid w:val="001F2C6A"/>
    <w:rsid w:val="001F32F6"/>
    <w:rsid w:val="001F3985"/>
    <w:rsid w:val="001F3A91"/>
    <w:rsid w:val="001F683A"/>
    <w:rsid w:val="001F7A75"/>
    <w:rsid w:val="001F7ADB"/>
    <w:rsid w:val="00200937"/>
    <w:rsid w:val="00201BC5"/>
    <w:rsid w:val="00205520"/>
    <w:rsid w:val="00207B3E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5736"/>
    <w:rsid w:val="002259B5"/>
    <w:rsid w:val="00226BBB"/>
    <w:rsid w:val="00227A05"/>
    <w:rsid w:val="00227B7E"/>
    <w:rsid w:val="00230278"/>
    <w:rsid w:val="002326E2"/>
    <w:rsid w:val="002340E5"/>
    <w:rsid w:val="002346EB"/>
    <w:rsid w:val="00235F88"/>
    <w:rsid w:val="00242BC7"/>
    <w:rsid w:val="00245D6C"/>
    <w:rsid w:val="00246D4A"/>
    <w:rsid w:val="00246EB1"/>
    <w:rsid w:val="00247C5C"/>
    <w:rsid w:val="0025205A"/>
    <w:rsid w:val="00253263"/>
    <w:rsid w:val="002555EC"/>
    <w:rsid w:val="00260D49"/>
    <w:rsid w:val="0026199A"/>
    <w:rsid w:val="002638FA"/>
    <w:rsid w:val="002651AC"/>
    <w:rsid w:val="00266145"/>
    <w:rsid w:val="00266AC2"/>
    <w:rsid w:val="00267830"/>
    <w:rsid w:val="00267C13"/>
    <w:rsid w:val="00272F1B"/>
    <w:rsid w:val="002739A1"/>
    <w:rsid w:val="00273C8C"/>
    <w:rsid w:val="0027453E"/>
    <w:rsid w:val="002747EB"/>
    <w:rsid w:val="00274D63"/>
    <w:rsid w:val="00275814"/>
    <w:rsid w:val="00276AF5"/>
    <w:rsid w:val="00280C79"/>
    <w:rsid w:val="00280DFA"/>
    <w:rsid w:val="00281F0D"/>
    <w:rsid w:val="00283A89"/>
    <w:rsid w:val="0028436E"/>
    <w:rsid w:val="0028503F"/>
    <w:rsid w:val="00285851"/>
    <w:rsid w:val="00285D22"/>
    <w:rsid w:val="002863C3"/>
    <w:rsid w:val="00290AB4"/>
    <w:rsid w:val="00291487"/>
    <w:rsid w:val="00292013"/>
    <w:rsid w:val="002934DB"/>
    <w:rsid w:val="002946FF"/>
    <w:rsid w:val="00294D5B"/>
    <w:rsid w:val="0029562E"/>
    <w:rsid w:val="00295CFD"/>
    <w:rsid w:val="002976A5"/>
    <w:rsid w:val="002A0450"/>
    <w:rsid w:val="002A1686"/>
    <w:rsid w:val="002A1C22"/>
    <w:rsid w:val="002A1D96"/>
    <w:rsid w:val="002A250B"/>
    <w:rsid w:val="002A3951"/>
    <w:rsid w:val="002A4E2F"/>
    <w:rsid w:val="002A61C8"/>
    <w:rsid w:val="002B00FF"/>
    <w:rsid w:val="002B07C2"/>
    <w:rsid w:val="002B08FD"/>
    <w:rsid w:val="002B11BE"/>
    <w:rsid w:val="002B1ED7"/>
    <w:rsid w:val="002B256E"/>
    <w:rsid w:val="002B2FE4"/>
    <w:rsid w:val="002B31C3"/>
    <w:rsid w:val="002B5804"/>
    <w:rsid w:val="002B7E2C"/>
    <w:rsid w:val="002C0803"/>
    <w:rsid w:val="002C090C"/>
    <w:rsid w:val="002C2529"/>
    <w:rsid w:val="002C3FB0"/>
    <w:rsid w:val="002C455A"/>
    <w:rsid w:val="002C7C5D"/>
    <w:rsid w:val="002D216F"/>
    <w:rsid w:val="002D240B"/>
    <w:rsid w:val="002D3714"/>
    <w:rsid w:val="002D58FA"/>
    <w:rsid w:val="002D6A13"/>
    <w:rsid w:val="002D7685"/>
    <w:rsid w:val="002E07EE"/>
    <w:rsid w:val="002E26D8"/>
    <w:rsid w:val="002E6253"/>
    <w:rsid w:val="002E7090"/>
    <w:rsid w:val="002E740C"/>
    <w:rsid w:val="002F1047"/>
    <w:rsid w:val="002F13A2"/>
    <w:rsid w:val="002F1A57"/>
    <w:rsid w:val="002F397B"/>
    <w:rsid w:val="002F3981"/>
    <w:rsid w:val="002F7BF7"/>
    <w:rsid w:val="00300891"/>
    <w:rsid w:val="00302817"/>
    <w:rsid w:val="003035D7"/>
    <w:rsid w:val="003051A2"/>
    <w:rsid w:val="003064FD"/>
    <w:rsid w:val="003067C0"/>
    <w:rsid w:val="003074DF"/>
    <w:rsid w:val="00311611"/>
    <w:rsid w:val="0031258A"/>
    <w:rsid w:val="00313335"/>
    <w:rsid w:val="00315747"/>
    <w:rsid w:val="0031620C"/>
    <w:rsid w:val="00316BE9"/>
    <w:rsid w:val="0032010E"/>
    <w:rsid w:val="003216D4"/>
    <w:rsid w:val="0032424F"/>
    <w:rsid w:val="00326005"/>
    <w:rsid w:val="00326CEC"/>
    <w:rsid w:val="00326F3F"/>
    <w:rsid w:val="0033126C"/>
    <w:rsid w:val="00334065"/>
    <w:rsid w:val="00335576"/>
    <w:rsid w:val="00336742"/>
    <w:rsid w:val="00342685"/>
    <w:rsid w:val="0034271F"/>
    <w:rsid w:val="00343062"/>
    <w:rsid w:val="00344A06"/>
    <w:rsid w:val="00344F1E"/>
    <w:rsid w:val="00345675"/>
    <w:rsid w:val="003467C6"/>
    <w:rsid w:val="003473FC"/>
    <w:rsid w:val="00347760"/>
    <w:rsid w:val="003508DF"/>
    <w:rsid w:val="00353586"/>
    <w:rsid w:val="003543B2"/>
    <w:rsid w:val="00354D56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3D4C"/>
    <w:rsid w:val="00374525"/>
    <w:rsid w:val="00374673"/>
    <w:rsid w:val="0037513C"/>
    <w:rsid w:val="003756DA"/>
    <w:rsid w:val="00375C54"/>
    <w:rsid w:val="00381FA3"/>
    <w:rsid w:val="00382A2B"/>
    <w:rsid w:val="003835F9"/>
    <w:rsid w:val="0038388E"/>
    <w:rsid w:val="00384C5B"/>
    <w:rsid w:val="0038550C"/>
    <w:rsid w:val="00385BFE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420"/>
    <w:rsid w:val="003A15F1"/>
    <w:rsid w:val="003A2DEE"/>
    <w:rsid w:val="003A320A"/>
    <w:rsid w:val="003A358F"/>
    <w:rsid w:val="003A3B2D"/>
    <w:rsid w:val="003A4854"/>
    <w:rsid w:val="003A5D26"/>
    <w:rsid w:val="003A7112"/>
    <w:rsid w:val="003A7B61"/>
    <w:rsid w:val="003B0998"/>
    <w:rsid w:val="003B0CF0"/>
    <w:rsid w:val="003B38F2"/>
    <w:rsid w:val="003B40C6"/>
    <w:rsid w:val="003B40DD"/>
    <w:rsid w:val="003B4684"/>
    <w:rsid w:val="003B4C4B"/>
    <w:rsid w:val="003B7266"/>
    <w:rsid w:val="003B7D97"/>
    <w:rsid w:val="003C08EF"/>
    <w:rsid w:val="003C117E"/>
    <w:rsid w:val="003C1450"/>
    <w:rsid w:val="003C1A0B"/>
    <w:rsid w:val="003C1A22"/>
    <w:rsid w:val="003C1A7A"/>
    <w:rsid w:val="003C2D2F"/>
    <w:rsid w:val="003C3A22"/>
    <w:rsid w:val="003C3A6F"/>
    <w:rsid w:val="003C43FD"/>
    <w:rsid w:val="003C5211"/>
    <w:rsid w:val="003C6084"/>
    <w:rsid w:val="003C6DA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53FA"/>
    <w:rsid w:val="003E73F6"/>
    <w:rsid w:val="003E7436"/>
    <w:rsid w:val="003F04FF"/>
    <w:rsid w:val="003F1B1A"/>
    <w:rsid w:val="003F28AC"/>
    <w:rsid w:val="003F36BF"/>
    <w:rsid w:val="003F4A27"/>
    <w:rsid w:val="003F6159"/>
    <w:rsid w:val="003F64E9"/>
    <w:rsid w:val="003F697B"/>
    <w:rsid w:val="003F76EE"/>
    <w:rsid w:val="003F7DD1"/>
    <w:rsid w:val="00400F95"/>
    <w:rsid w:val="0040325A"/>
    <w:rsid w:val="00403DE4"/>
    <w:rsid w:val="00405872"/>
    <w:rsid w:val="00405AA5"/>
    <w:rsid w:val="00406E73"/>
    <w:rsid w:val="004076F3"/>
    <w:rsid w:val="00412B5F"/>
    <w:rsid w:val="004132E4"/>
    <w:rsid w:val="0041425E"/>
    <w:rsid w:val="004143BB"/>
    <w:rsid w:val="00414AF1"/>
    <w:rsid w:val="00415D35"/>
    <w:rsid w:val="004164E8"/>
    <w:rsid w:val="0041656F"/>
    <w:rsid w:val="00417E80"/>
    <w:rsid w:val="00420D56"/>
    <w:rsid w:val="00420DB9"/>
    <w:rsid w:val="004260E5"/>
    <w:rsid w:val="0042755B"/>
    <w:rsid w:val="00430E6E"/>
    <w:rsid w:val="00430E96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4AA4"/>
    <w:rsid w:val="00445171"/>
    <w:rsid w:val="0044525D"/>
    <w:rsid w:val="004453BB"/>
    <w:rsid w:val="00450311"/>
    <w:rsid w:val="00450C73"/>
    <w:rsid w:val="00451586"/>
    <w:rsid w:val="004518AE"/>
    <w:rsid w:val="00452DA7"/>
    <w:rsid w:val="00454268"/>
    <w:rsid w:val="004552A6"/>
    <w:rsid w:val="0045554F"/>
    <w:rsid w:val="004564E7"/>
    <w:rsid w:val="004566BB"/>
    <w:rsid w:val="0045690E"/>
    <w:rsid w:val="00457276"/>
    <w:rsid w:val="00457435"/>
    <w:rsid w:val="00460B87"/>
    <w:rsid w:val="00461598"/>
    <w:rsid w:val="004616EB"/>
    <w:rsid w:val="004618D6"/>
    <w:rsid w:val="00462A3F"/>
    <w:rsid w:val="0046447D"/>
    <w:rsid w:val="004647CA"/>
    <w:rsid w:val="00464971"/>
    <w:rsid w:val="00464DAC"/>
    <w:rsid w:val="00464E04"/>
    <w:rsid w:val="004651D8"/>
    <w:rsid w:val="00465D98"/>
    <w:rsid w:val="00466097"/>
    <w:rsid w:val="00470482"/>
    <w:rsid w:val="0047399D"/>
    <w:rsid w:val="004747A7"/>
    <w:rsid w:val="004754CE"/>
    <w:rsid w:val="004820A8"/>
    <w:rsid w:val="004820DD"/>
    <w:rsid w:val="00482CA4"/>
    <w:rsid w:val="00487618"/>
    <w:rsid w:val="004911E9"/>
    <w:rsid w:val="00491F45"/>
    <w:rsid w:val="004926EF"/>
    <w:rsid w:val="0049294B"/>
    <w:rsid w:val="00492C39"/>
    <w:rsid w:val="00495EF9"/>
    <w:rsid w:val="004A0748"/>
    <w:rsid w:val="004A13DA"/>
    <w:rsid w:val="004A296A"/>
    <w:rsid w:val="004A3BF9"/>
    <w:rsid w:val="004A5251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6AB2"/>
    <w:rsid w:val="004B72E0"/>
    <w:rsid w:val="004B7AC0"/>
    <w:rsid w:val="004B7C22"/>
    <w:rsid w:val="004C0C2F"/>
    <w:rsid w:val="004C0DA0"/>
    <w:rsid w:val="004C1704"/>
    <w:rsid w:val="004C235F"/>
    <w:rsid w:val="004C2692"/>
    <w:rsid w:val="004C51E0"/>
    <w:rsid w:val="004C5FFE"/>
    <w:rsid w:val="004D084E"/>
    <w:rsid w:val="004D12C7"/>
    <w:rsid w:val="004D1846"/>
    <w:rsid w:val="004D2390"/>
    <w:rsid w:val="004D2695"/>
    <w:rsid w:val="004D270E"/>
    <w:rsid w:val="004D408B"/>
    <w:rsid w:val="004D6A09"/>
    <w:rsid w:val="004D72A7"/>
    <w:rsid w:val="004D79D2"/>
    <w:rsid w:val="004D7FF3"/>
    <w:rsid w:val="004E109E"/>
    <w:rsid w:val="004E179A"/>
    <w:rsid w:val="004E23B0"/>
    <w:rsid w:val="004E2F87"/>
    <w:rsid w:val="004E31D4"/>
    <w:rsid w:val="004E4D7A"/>
    <w:rsid w:val="004E5348"/>
    <w:rsid w:val="004E537A"/>
    <w:rsid w:val="004F122D"/>
    <w:rsid w:val="004F1E1C"/>
    <w:rsid w:val="004F3716"/>
    <w:rsid w:val="004F4635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224D"/>
    <w:rsid w:val="0052331E"/>
    <w:rsid w:val="0052466A"/>
    <w:rsid w:val="00525337"/>
    <w:rsid w:val="0052582C"/>
    <w:rsid w:val="0052602A"/>
    <w:rsid w:val="005265F0"/>
    <w:rsid w:val="005270AE"/>
    <w:rsid w:val="00530D21"/>
    <w:rsid w:val="00531743"/>
    <w:rsid w:val="00531ADA"/>
    <w:rsid w:val="00532D64"/>
    <w:rsid w:val="00532D8A"/>
    <w:rsid w:val="00533303"/>
    <w:rsid w:val="0053383D"/>
    <w:rsid w:val="00535BF5"/>
    <w:rsid w:val="0053681B"/>
    <w:rsid w:val="00536897"/>
    <w:rsid w:val="00536AD0"/>
    <w:rsid w:val="0054027C"/>
    <w:rsid w:val="00541913"/>
    <w:rsid w:val="00542FEC"/>
    <w:rsid w:val="005439BE"/>
    <w:rsid w:val="00544662"/>
    <w:rsid w:val="005455C7"/>
    <w:rsid w:val="005517AE"/>
    <w:rsid w:val="005519BF"/>
    <w:rsid w:val="0055419D"/>
    <w:rsid w:val="00561396"/>
    <w:rsid w:val="005615CF"/>
    <w:rsid w:val="0056270E"/>
    <w:rsid w:val="0056352F"/>
    <w:rsid w:val="00563819"/>
    <w:rsid w:val="005640AA"/>
    <w:rsid w:val="00564185"/>
    <w:rsid w:val="005643C2"/>
    <w:rsid w:val="005650F2"/>
    <w:rsid w:val="005658E0"/>
    <w:rsid w:val="00565C75"/>
    <w:rsid w:val="00567698"/>
    <w:rsid w:val="00570C67"/>
    <w:rsid w:val="005730AA"/>
    <w:rsid w:val="005750DA"/>
    <w:rsid w:val="0057721D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016"/>
    <w:rsid w:val="00595379"/>
    <w:rsid w:val="0059638F"/>
    <w:rsid w:val="00596BDC"/>
    <w:rsid w:val="0059706E"/>
    <w:rsid w:val="00597102"/>
    <w:rsid w:val="005976C6"/>
    <w:rsid w:val="0059794F"/>
    <w:rsid w:val="00597D04"/>
    <w:rsid w:val="005A3A78"/>
    <w:rsid w:val="005A3F09"/>
    <w:rsid w:val="005A48AB"/>
    <w:rsid w:val="005A6514"/>
    <w:rsid w:val="005A690F"/>
    <w:rsid w:val="005A763C"/>
    <w:rsid w:val="005A7867"/>
    <w:rsid w:val="005B3419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221"/>
    <w:rsid w:val="005E26AF"/>
    <w:rsid w:val="005E305B"/>
    <w:rsid w:val="005E551F"/>
    <w:rsid w:val="005E71E8"/>
    <w:rsid w:val="005E755E"/>
    <w:rsid w:val="005F001A"/>
    <w:rsid w:val="005F0DA7"/>
    <w:rsid w:val="005F1426"/>
    <w:rsid w:val="005F17D5"/>
    <w:rsid w:val="005F18ED"/>
    <w:rsid w:val="005F2A01"/>
    <w:rsid w:val="005F37E2"/>
    <w:rsid w:val="005F3D9B"/>
    <w:rsid w:val="005F42A0"/>
    <w:rsid w:val="005F4408"/>
    <w:rsid w:val="005F4BDC"/>
    <w:rsid w:val="005F4EA5"/>
    <w:rsid w:val="005F5875"/>
    <w:rsid w:val="006010B1"/>
    <w:rsid w:val="006011BC"/>
    <w:rsid w:val="00601367"/>
    <w:rsid w:val="006014BD"/>
    <w:rsid w:val="00604D5E"/>
    <w:rsid w:val="006068C5"/>
    <w:rsid w:val="00607EC6"/>
    <w:rsid w:val="0061071E"/>
    <w:rsid w:val="0061122C"/>
    <w:rsid w:val="00612E82"/>
    <w:rsid w:val="00616BA2"/>
    <w:rsid w:val="00616FE5"/>
    <w:rsid w:val="0061724B"/>
    <w:rsid w:val="00617985"/>
    <w:rsid w:val="006202AF"/>
    <w:rsid w:val="006209A1"/>
    <w:rsid w:val="00620D40"/>
    <w:rsid w:val="006214F0"/>
    <w:rsid w:val="00621BB7"/>
    <w:rsid w:val="00622BCE"/>
    <w:rsid w:val="00623C12"/>
    <w:rsid w:val="006247AC"/>
    <w:rsid w:val="00627A3A"/>
    <w:rsid w:val="0063174E"/>
    <w:rsid w:val="00632474"/>
    <w:rsid w:val="006336CC"/>
    <w:rsid w:val="00634623"/>
    <w:rsid w:val="00636561"/>
    <w:rsid w:val="006366B8"/>
    <w:rsid w:val="00636D55"/>
    <w:rsid w:val="006376D7"/>
    <w:rsid w:val="006412F0"/>
    <w:rsid w:val="0064243E"/>
    <w:rsid w:val="00647111"/>
    <w:rsid w:val="006502A3"/>
    <w:rsid w:val="00654299"/>
    <w:rsid w:val="0065692F"/>
    <w:rsid w:val="00660434"/>
    <w:rsid w:val="006608CC"/>
    <w:rsid w:val="0066120B"/>
    <w:rsid w:val="0066308F"/>
    <w:rsid w:val="00663C05"/>
    <w:rsid w:val="00664FAB"/>
    <w:rsid w:val="00665002"/>
    <w:rsid w:val="00665E12"/>
    <w:rsid w:val="00667EA3"/>
    <w:rsid w:val="00670EE3"/>
    <w:rsid w:val="00674A99"/>
    <w:rsid w:val="00674EC7"/>
    <w:rsid w:val="006753D5"/>
    <w:rsid w:val="00676C4C"/>
    <w:rsid w:val="00681F37"/>
    <w:rsid w:val="00682262"/>
    <w:rsid w:val="006855B1"/>
    <w:rsid w:val="00685DE0"/>
    <w:rsid w:val="006866BD"/>
    <w:rsid w:val="00687277"/>
    <w:rsid w:val="006876D2"/>
    <w:rsid w:val="00690C89"/>
    <w:rsid w:val="00691B2D"/>
    <w:rsid w:val="00692123"/>
    <w:rsid w:val="0069308C"/>
    <w:rsid w:val="006930A2"/>
    <w:rsid w:val="00697DD4"/>
    <w:rsid w:val="006A1B75"/>
    <w:rsid w:val="006A1D2E"/>
    <w:rsid w:val="006A282A"/>
    <w:rsid w:val="006A33EE"/>
    <w:rsid w:val="006A3695"/>
    <w:rsid w:val="006A3760"/>
    <w:rsid w:val="006A3C7D"/>
    <w:rsid w:val="006A5348"/>
    <w:rsid w:val="006A6A66"/>
    <w:rsid w:val="006A78A3"/>
    <w:rsid w:val="006B041D"/>
    <w:rsid w:val="006B1118"/>
    <w:rsid w:val="006B1AE7"/>
    <w:rsid w:val="006B22B0"/>
    <w:rsid w:val="006B27AA"/>
    <w:rsid w:val="006B2DCD"/>
    <w:rsid w:val="006B52C4"/>
    <w:rsid w:val="006B58A5"/>
    <w:rsid w:val="006C2DB9"/>
    <w:rsid w:val="006C5334"/>
    <w:rsid w:val="006C7C0B"/>
    <w:rsid w:val="006C7DAB"/>
    <w:rsid w:val="006D0849"/>
    <w:rsid w:val="006D35B5"/>
    <w:rsid w:val="006D3684"/>
    <w:rsid w:val="006D562A"/>
    <w:rsid w:val="006D5E55"/>
    <w:rsid w:val="006E0EE0"/>
    <w:rsid w:val="006E1013"/>
    <w:rsid w:val="006E2FCA"/>
    <w:rsid w:val="006E35CD"/>
    <w:rsid w:val="006E4184"/>
    <w:rsid w:val="006E6BF9"/>
    <w:rsid w:val="006E7CDF"/>
    <w:rsid w:val="006F34AE"/>
    <w:rsid w:val="006F3E02"/>
    <w:rsid w:val="006F561A"/>
    <w:rsid w:val="006F5737"/>
    <w:rsid w:val="006F6485"/>
    <w:rsid w:val="00700C42"/>
    <w:rsid w:val="0070464C"/>
    <w:rsid w:val="00707BDC"/>
    <w:rsid w:val="00710116"/>
    <w:rsid w:val="00711E91"/>
    <w:rsid w:val="007133F3"/>
    <w:rsid w:val="00715EC4"/>
    <w:rsid w:val="00716D78"/>
    <w:rsid w:val="0071749E"/>
    <w:rsid w:val="00717D9C"/>
    <w:rsid w:val="00721BF1"/>
    <w:rsid w:val="00723E65"/>
    <w:rsid w:val="00724808"/>
    <w:rsid w:val="00724F4B"/>
    <w:rsid w:val="00725635"/>
    <w:rsid w:val="00725894"/>
    <w:rsid w:val="00725D6E"/>
    <w:rsid w:val="007269A1"/>
    <w:rsid w:val="00727BEF"/>
    <w:rsid w:val="00730417"/>
    <w:rsid w:val="00731A04"/>
    <w:rsid w:val="00734F2B"/>
    <w:rsid w:val="00734FE9"/>
    <w:rsid w:val="00736557"/>
    <w:rsid w:val="007366A8"/>
    <w:rsid w:val="007419C8"/>
    <w:rsid w:val="00743528"/>
    <w:rsid w:val="007441CC"/>
    <w:rsid w:val="0074462D"/>
    <w:rsid w:val="00746D41"/>
    <w:rsid w:val="00751247"/>
    <w:rsid w:val="00751FFC"/>
    <w:rsid w:val="007521A5"/>
    <w:rsid w:val="007522FC"/>
    <w:rsid w:val="007539F2"/>
    <w:rsid w:val="00753F07"/>
    <w:rsid w:val="0075507E"/>
    <w:rsid w:val="00755E30"/>
    <w:rsid w:val="00756BC7"/>
    <w:rsid w:val="007610D5"/>
    <w:rsid w:val="00761720"/>
    <w:rsid w:val="00763ACA"/>
    <w:rsid w:val="00771503"/>
    <w:rsid w:val="00771BF7"/>
    <w:rsid w:val="00771D55"/>
    <w:rsid w:val="007726FE"/>
    <w:rsid w:val="00773971"/>
    <w:rsid w:val="00774904"/>
    <w:rsid w:val="00775482"/>
    <w:rsid w:val="00781BE0"/>
    <w:rsid w:val="00790EF0"/>
    <w:rsid w:val="00791C51"/>
    <w:rsid w:val="00793039"/>
    <w:rsid w:val="007934A6"/>
    <w:rsid w:val="0079494E"/>
    <w:rsid w:val="007A0EC7"/>
    <w:rsid w:val="007A119A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139"/>
    <w:rsid w:val="007B4366"/>
    <w:rsid w:val="007B6A2F"/>
    <w:rsid w:val="007C0BF7"/>
    <w:rsid w:val="007C201C"/>
    <w:rsid w:val="007C4322"/>
    <w:rsid w:val="007C4662"/>
    <w:rsid w:val="007C4798"/>
    <w:rsid w:val="007C530C"/>
    <w:rsid w:val="007C556C"/>
    <w:rsid w:val="007C7B74"/>
    <w:rsid w:val="007D0504"/>
    <w:rsid w:val="007D0E3A"/>
    <w:rsid w:val="007D3A60"/>
    <w:rsid w:val="007D47DC"/>
    <w:rsid w:val="007D47F2"/>
    <w:rsid w:val="007D4B31"/>
    <w:rsid w:val="007D50DD"/>
    <w:rsid w:val="007D7027"/>
    <w:rsid w:val="007D7131"/>
    <w:rsid w:val="007E32EF"/>
    <w:rsid w:val="007E497C"/>
    <w:rsid w:val="007E5789"/>
    <w:rsid w:val="007E613A"/>
    <w:rsid w:val="007E6CCB"/>
    <w:rsid w:val="007F21B9"/>
    <w:rsid w:val="007F3180"/>
    <w:rsid w:val="007F3918"/>
    <w:rsid w:val="007F447F"/>
    <w:rsid w:val="007F4868"/>
    <w:rsid w:val="007F5261"/>
    <w:rsid w:val="007F6BC8"/>
    <w:rsid w:val="007F71D7"/>
    <w:rsid w:val="00801484"/>
    <w:rsid w:val="008016B3"/>
    <w:rsid w:val="00802C09"/>
    <w:rsid w:val="00803B94"/>
    <w:rsid w:val="00804020"/>
    <w:rsid w:val="00807C2E"/>
    <w:rsid w:val="00807E90"/>
    <w:rsid w:val="00810B2A"/>
    <w:rsid w:val="00810E1C"/>
    <w:rsid w:val="00811E4F"/>
    <w:rsid w:val="0081315A"/>
    <w:rsid w:val="00813611"/>
    <w:rsid w:val="0081426E"/>
    <w:rsid w:val="00814B4C"/>
    <w:rsid w:val="00815AD6"/>
    <w:rsid w:val="00816909"/>
    <w:rsid w:val="00816CC6"/>
    <w:rsid w:val="00817388"/>
    <w:rsid w:val="008209E1"/>
    <w:rsid w:val="00822706"/>
    <w:rsid w:val="008231B5"/>
    <w:rsid w:val="00824413"/>
    <w:rsid w:val="00824DC5"/>
    <w:rsid w:val="00827972"/>
    <w:rsid w:val="00827F9E"/>
    <w:rsid w:val="008305E8"/>
    <w:rsid w:val="00831234"/>
    <w:rsid w:val="00832B78"/>
    <w:rsid w:val="00832D69"/>
    <w:rsid w:val="00832FEE"/>
    <w:rsid w:val="0084118C"/>
    <w:rsid w:val="008414E9"/>
    <w:rsid w:val="008425B6"/>
    <w:rsid w:val="0084312A"/>
    <w:rsid w:val="008452E6"/>
    <w:rsid w:val="0084653A"/>
    <w:rsid w:val="00846C7C"/>
    <w:rsid w:val="0084797F"/>
    <w:rsid w:val="0085001F"/>
    <w:rsid w:val="00854EC4"/>
    <w:rsid w:val="00855C31"/>
    <w:rsid w:val="0085647A"/>
    <w:rsid w:val="00856831"/>
    <w:rsid w:val="0086024F"/>
    <w:rsid w:val="00860576"/>
    <w:rsid w:val="008606F5"/>
    <w:rsid w:val="00861972"/>
    <w:rsid w:val="008623B7"/>
    <w:rsid w:val="0086418D"/>
    <w:rsid w:val="00864823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0C2F"/>
    <w:rsid w:val="00880D4E"/>
    <w:rsid w:val="008836BA"/>
    <w:rsid w:val="0088378E"/>
    <w:rsid w:val="00883870"/>
    <w:rsid w:val="00884D78"/>
    <w:rsid w:val="00886164"/>
    <w:rsid w:val="0088631E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233"/>
    <w:rsid w:val="00896E63"/>
    <w:rsid w:val="00897199"/>
    <w:rsid w:val="008A126C"/>
    <w:rsid w:val="008A2365"/>
    <w:rsid w:val="008A3C2E"/>
    <w:rsid w:val="008A73BE"/>
    <w:rsid w:val="008A7962"/>
    <w:rsid w:val="008B0CFA"/>
    <w:rsid w:val="008B0E5F"/>
    <w:rsid w:val="008B1810"/>
    <w:rsid w:val="008B6517"/>
    <w:rsid w:val="008B6601"/>
    <w:rsid w:val="008B70BD"/>
    <w:rsid w:val="008C0211"/>
    <w:rsid w:val="008C11E4"/>
    <w:rsid w:val="008C5FFA"/>
    <w:rsid w:val="008C629C"/>
    <w:rsid w:val="008C75CB"/>
    <w:rsid w:val="008C7BBC"/>
    <w:rsid w:val="008C7C6C"/>
    <w:rsid w:val="008C7E57"/>
    <w:rsid w:val="008D00DD"/>
    <w:rsid w:val="008D0E1B"/>
    <w:rsid w:val="008D383D"/>
    <w:rsid w:val="008D4046"/>
    <w:rsid w:val="008E0EA4"/>
    <w:rsid w:val="008E0F14"/>
    <w:rsid w:val="008E1281"/>
    <w:rsid w:val="008E202A"/>
    <w:rsid w:val="008E368F"/>
    <w:rsid w:val="008E3925"/>
    <w:rsid w:val="008E3D74"/>
    <w:rsid w:val="008E5380"/>
    <w:rsid w:val="008E538A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5C6B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28FF"/>
    <w:rsid w:val="00923559"/>
    <w:rsid w:val="00923F50"/>
    <w:rsid w:val="00924830"/>
    <w:rsid w:val="00924936"/>
    <w:rsid w:val="009252DE"/>
    <w:rsid w:val="00925E20"/>
    <w:rsid w:val="009274DF"/>
    <w:rsid w:val="009301F8"/>
    <w:rsid w:val="00930C95"/>
    <w:rsid w:val="00931974"/>
    <w:rsid w:val="00933A83"/>
    <w:rsid w:val="00935639"/>
    <w:rsid w:val="009370BD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3C8D"/>
    <w:rsid w:val="00954069"/>
    <w:rsid w:val="009563F1"/>
    <w:rsid w:val="00956AC1"/>
    <w:rsid w:val="009579B5"/>
    <w:rsid w:val="00961F2D"/>
    <w:rsid w:val="0096272A"/>
    <w:rsid w:val="00962DCD"/>
    <w:rsid w:val="0096316B"/>
    <w:rsid w:val="0096447D"/>
    <w:rsid w:val="0096498E"/>
    <w:rsid w:val="00964A3F"/>
    <w:rsid w:val="009667F2"/>
    <w:rsid w:val="0097076D"/>
    <w:rsid w:val="00970A68"/>
    <w:rsid w:val="00971727"/>
    <w:rsid w:val="009717D8"/>
    <w:rsid w:val="00972CB9"/>
    <w:rsid w:val="00973E48"/>
    <w:rsid w:val="009741A0"/>
    <w:rsid w:val="009752BE"/>
    <w:rsid w:val="009762CE"/>
    <w:rsid w:val="00976316"/>
    <w:rsid w:val="00976E69"/>
    <w:rsid w:val="00983550"/>
    <w:rsid w:val="00983D09"/>
    <w:rsid w:val="00983F66"/>
    <w:rsid w:val="0098446F"/>
    <w:rsid w:val="0098487F"/>
    <w:rsid w:val="00985CF4"/>
    <w:rsid w:val="00985FC2"/>
    <w:rsid w:val="00986581"/>
    <w:rsid w:val="00991235"/>
    <w:rsid w:val="009920CC"/>
    <w:rsid w:val="009937BA"/>
    <w:rsid w:val="00995543"/>
    <w:rsid w:val="00996A80"/>
    <w:rsid w:val="00997D09"/>
    <w:rsid w:val="009A1AC5"/>
    <w:rsid w:val="009A25D7"/>
    <w:rsid w:val="009A3C36"/>
    <w:rsid w:val="009A57F4"/>
    <w:rsid w:val="009A759D"/>
    <w:rsid w:val="009A7DA2"/>
    <w:rsid w:val="009B130C"/>
    <w:rsid w:val="009B182D"/>
    <w:rsid w:val="009B195B"/>
    <w:rsid w:val="009B26FF"/>
    <w:rsid w:val="009B2903"/>
    <w:rsid w:val="009B2CE3"/>
    <w:rsid w:val="009B5122"/>
    <w:rsid w:val="009B55C9"/>
    <w:rsid w:val="009B5A75"/>
    <w:rsid w:val="009B7F18"/>
    <w:rsid w:val="009C055C"/>
    <w:rsid w:val="009C0681"/>
    <w:rsid w:val="009C11FE"/>
    <w:rsid w:val="009C13AC"/>
    <w:rsid w:val="009C14A8"/>
    <w:rsid w:val="009C3A7D"/>
    <w:rsid w:val="009C3B0B"/>
    <w:rsid w:val="009C40CB"/>
    <w:rsid w:val="009C44C1"/>
    <w:rsid w:val="009C5364"/>
    <w:rsid w:val="009C594A"/>
    <w:rsid w:val="009C6D63"/>
    <w:rsid w:val="009D0137"/>
    <w:rsid w:val="009D060E"/>
    <w:rsid w:val="009D154F"/>
    <w:rsid w:val="009D16E2"/>
    <w:rsid w:val="009D3B08"/>
    <w:rsid w:val="009D4034"/>
    <w:rsid w:val="009D5B74"/>
    <w:rsid w:val="009D5DA8"/>
    <w:rsid w:val="009D6801"/>
    <w:rsid w:val="009E1AFE"/>
    <w:rsid w:val="009E2501"/>
    <w:rsid w:val="009E37A7"/>
    <w:rsid w:val="009E5FC6"/>
    <w:rsid w:val="009E789E"/>
    <w:rsid w:val="009E79BA"/>
    <w:rsid w:val="009E7D24"/>
    <w:rsid w:val="009F0060"/>
    <w:rsid w:val="009F12D7"/>
    <w:rsid w:val="009F17D2"/>
    <w:rsid w:val="009F3CBD"/>
    <w:rsid w:val="009F3E4E"/>
    <w:rsid w:val="009F41B1"/>
    <w:rsid w:val="009F4370"/>
    <w:rsid w:val="00A000F9"/>
    <w:rsid w:val="00A0050C"/>
    <w:rsid w:val="00A01410"/>
    <w:rsid w:val="00A014CB"/>
    <w:rsid w:val="00A01B5E"/>
    <w:rsid w:val="00A02473"/>
    <w:rsid w:val="00A04182"/>
    <w:rsid w:val="00A04667"/>
    <w:rsid w:val="00A053BB"/>
    <w:rsid w:val="00A0565F"/>
    <w:rsid w:val="00A0648E"/>
    <w:rsid w:val="00A06973"/>
    <w:rsid w:val="00A07BBA"/>
    <w:rsid w:val="00A1034E"/>
    <w:rsid w:val="00A11B9A"/>
    <w:rsid w:val="00A13096"/>
    <w:rsid w:val="00A1370D"/>
    <w:rsid w:val="00A164E1"/>
    <w:rsid w:val="00A166C9"/>
    <w:rsid w:val="00A1702D"/>
    <w:rsid w:val="00A176B7"/>
    <w:rsid w:val="00A201D7"/>
    <w:rsid w:val="00A20D17"/>
    <w:rsid w:val="00A20DD9"/>
    <w:rsid w:val="00A21A92"/>
    <w:rsid w:val="00A2339E"/>
    <w:rsid w:val="00A23676"/>
    <w:rsid w:val="00A239FC"/>
    <w:rsid w:val="00A251C5"/>
    <w:rsid w:val="00A2719A"/>
    <w:rsid w:val="00A30A00"/>
    <w:rsid w:val="00A32AEA"/>
    <w:rsid w:val="00A3386B"/>
    <w:rsid w:val="00A33EBF"/>
    <w:rsid w:val="00A346FA"/>
    <w:rsid w:val="00A34D27"/>
    <w:rsid w:val="00A370AB"/>
    <w:rsid w:val="00A40273"/>
    <w:rsid w:val="00A40FBB"/>
    <w:rsid w:val="00A41411"/>
    <w:rsid w:val="00A41505"/>
    <w:rsid w:val="00A42E19"/>
    <w:rsid w:val="00A43CAF"/>
    <w:rsid w:val="00A46964"/>
    <w:rsid w:val="00A47473"/>
    <w:rsid w:val="00A47E08"/>
    <w:rsid w:val="00A50D5E"/>
    <w:rsid w:val="00A51750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57D7F"/>
    <w:rsid w:val="00A612D6"/>
    <w:rsid w:val="00A61610"/>
    <w:rsid w:val="00A63CDB"/>
    <w:rsid w:val="00A63EDB"/>
    <w:rsid w:val="00A6464A"/>
    <w:rsid w:val="00A648C3"/>
    <w:rsid w:val="00A64DBA"/>
    <w:rsid w:val="00A66C1B"/>
    <w:rsid w:val="00A67E42"/>
    <w:rsid w:val="00A7131F"/>
    <w:rsid w:val="00A71B80"/>
    <w:rsid w:val="00A72252"/>
    <w:rsid w:val="00A72428"/>
    <w:rsid w:val="00A73900"/>
    <w:rsid w:val="00A748D1"/>
    <w:rsid w:val="00A760CA"/>
    <w:rsid w:val="00A76771"/>
    <w:rsid w:val="00A8211C"/>
    <w:rsid w:val="00A82174"/>
    <w:rsid w:val="00A82DA0"/>
    <w:rsid w:val="00A84012"/>
    <w:rsid w:val="00A846D4"/>
    <w:rsid w:val="00A850DE"/>
    <w:rsid w:val="00A86E28"/>
    <w:rsid w:val="00A878B3"/>
    <w:rsid w:val="00A87EFB"/>
    <w:rsid w:val="00A91D6B"/>
    <w:rsid w:val="00A92BD5"/>
    <w:rsid w:val="00AA0AC8"/>
    <w:rsid w:val="00AA1AB8"/>
    <w:rsid w:val="00AA287D"/>
    <w:rsid w:val="00AA4535"/>
    <w:rsid w:val="00AA55CF"/>
    <w:rsid w:val="00AA5911"/>
    <w:rsid w:val="00AA6929"/>
    <w:rsid w:val="00AA7E88"/>
    <w:rsid w:val="00AB2B5C"/>
    <w:rsid w:val="00AB374D"/>
    <w:rsid w:val="00AB377B"/>
    <w:rsid w:val="00AB3C35"/>
    <w:rsid w:val="00AB3F98"/>
    <w:rsid w:val="00AB4C42"/>
    <w:rsid w:val="00AC1203"/>
    <w:rsid w:val="00AC19BB"/>
    <w:rsid w:val="00AC1B2E"/>
    <w:rsid w:val="00AC3DAD"/>
    <w:rsid w:val="00AC4DC5"/>
    <w:rsid w:val="00AC6D49"/>
    <w:rsid w:val="00AC77D3"/>
    <w:rsid w:val="00AD020F"/>
    <w:rsid w:val="00AD07AC"/>
    <w:rsid w:val="00AD0A06"/>
    <w:rsid w:val="00AD0C06"/>
    <w:rsid w:val="00AD1CA1"/>
    <w:rsid w:val="00AD2A0F"/>
    <w:rsid w:val="00AD4168"/>
    <w:rsid w:val="00AD4AC8"/>
    <w:rsid w:val="00AD4F5C"/>
    <w:rsid w:val="00AD59D1"/>
    <w:rsid w:val="00AD632E"/>
    <w:rsid w:val="00AD6B4C"/>
    <w:rsid w:val="00AE0DA8"/>
    <w:rsid w:val="00AE1B16"/>
    <w:rsid w:val="00AE205A"/>
    <w:rsid w:val="00AE2BCC"/>
    <w:rsid w:val="00AE3358"/>
    <w:rsid w:val="00AE4129"/>
    <w:rsid w:val="00AE45D5"/>
    <w:rsid w:val="00AE5498"/>
    <w:rsid w:val="00AE6A17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4CEB"/>
    <w:rsid w:val="00B04F1C"/>
    <w:rsid w:val="00B0604A"/>
    <w:rsid w:val="00B06FF5"/>
    <w:rsid w:val="00B0794C"/>
    <w:rsid w:val="00B07AB6"/>
    <w:rsid w:val="00B115D1"/>
    <w:rsid w:val="00B11A80"/>
    <w:rsid w:val="00B12E8B"/>
    <w:rsid w:val="00B130A6"/>
    <w:rsid w:val="00B159D2"/>
    <w:rsid w:val="00B15A55"/>
    <w:rsid w:val="00B161F0"/>
    <w:rsid w:val="00B16321"/>
    <w:rsid w:val="00B16710"/>
    <w:rsid w:val="00B16B45"/>
    <w:rsid w:val="00B16DB2"/>
    <w:rsid w:val="00B17D17"/>
    <w:rsid w:val="00B21108"/>
    <w:rsid w:val="00B215EA"/>
    <w:rsid w:val="00B23AA7"/>
    <w:rsid w:val="00B24C80"/>
    <w:rsid w:val="00B25471"/>
    <w:rsid w:val="00B267BF"/>
    <w:rsid w:val="00B32EB4"/>
    <w:rsid w:val="00B335D0"/>
    <w:rsid w:val="00B3433A"/>
    <w:rsid w:val="00B348B2"/>
    <w:rsid w:val="00B34AAC"/>
    <w:rsid w:val="00B352FC"/>
    <w:rsid w:val="00B35D13"/>
    <w:rsid w:val="00B36119"/>
    <w:rsid w:val="00B379EA"/>
    <w:rsid w:val="00B4289E"/>
    <w:rsid w:val="00B4528B"/>
    <w:rsid w:val="00B45D19"/>
    <w:rsid w:val="00B46EE0"/>
    <w:rsid w:val="00B470C5"/>
    <w:rsid w:val="00B4753A"/>
    <w:rsid w:val="00B510A5"/>
    <w:rsid w:val="00B515C5"/>
    <w:rsid w:val="00B51EFF"/>
    <w:rsid w:val="00B52278"/>
    <w:rsid w:val="00B537F5"/>
    <w:rsid w:val="00B53F35"/>
    <w:rsid w:val="00B567BE"/>
    <w:rsid w:val="00B573A0"/>
    <w:rsid w:val="00B57636"/>
    <w:rsid w:val="00B57AEF"/>
    <w:rsid w:val="00B61340"/>
    <w:rsid w:val="00B61C38"/>
    <w:rsid w:val="00B645B6"/>
    <w:rsid w:val="00B70675"/>
    <w:rsid w:val="00B74124"/>
    <w:rsid w:val="00B75B41"/>
    <w:rsid w:val="00B802F1"/>
    <w:rsid w:val="00B804A4"/>
    <w:rsid w:val="00B81251"/>
    <w:rsid w:val="00B81C47"/>
    <w:rsid w:val="00B81EE3"/>
    <w:rsid w:val="00B83EC9"/>
    <w:rsid w:val="00B857D7"/>
    <w:rsid w:val="00B85B10"/>
    <w:rsid w:val="00B86BE1"/>
    <w:rsid w:val="00B86F97"/>
    <w:rsid w:val="00B91A25"/>
    <w:rsid w:val="00B93655"/>
    <w:rsid w:val="00B93B06"/>
    <w:rsid w:val="00B94680"/>
    <w:rsid w:val="00BA19E4"/>
    <w:rsid w:val="00BA289D"/>
    <w:rsid w:val="00BA3439"/>
    <w:rsid w:val="00BA4180"/>
    <w:rsid w:val="00BA44FD"/>
    <w:rsid w:val="00BA4986"/>
    <w:rsid w:val="00BA5F3F"/>
    <w:rsid w:val="00BB4C7F"/>
    <w:rsid w:val="00BB52CD"/>
    <w:rsid w:val="00BB5464"/>
    <w:rsid w:val="00BB6614"/>
    <w:rsid w:val="00BB6993"/>
    <w:rsid w:val="00BC1EFE"/>
    <w:rsid w:val="00BC59D8"/>
    <w:rsid w:val="00BC5CCA"/>
    <w:rsid w:val="00BC63AB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E3FA2"/>
    <w:rsid w:val="00BE5607"/>
    <w:rsid w:val="00BE724F"/>
    <w:rsid w:val="00BF0B57"/>
    <w:rsid w:val="00BF0BCD"/>
    <w:rsid w:val="00BF1E7D"/>
    <w:rsid w:val="00BF269D"/>
    <w:rsid w:val="00BF2B8D"/>
    <w:rsid w:val="00BF2D0F"/>
    <w:rsid w:val="00BF424A"/>
    <w:rsid w:val="00BF4B26"/>
    <w:rsid w:val="00BF5138"/>
    <w:rsid w:val="00BF583D"/>
    <w:rsid w:val="00BF6609"/>
    <w:rsid w:val="00BF7A9C"/>
    <w:rsid w:val="00C0194A"/>
    <w:rsid w:val="00C01A42"/>
    <w:rsid w:val="00C01DD6"/>
    <w:rsid w:val="00C02439"/>
    <w:rsid w:val="00C057FD"/>
    <w:rsid w:val="00C05CA2"/>
    <w:rsid w:val="00C064A1"/>
    <w:rsid w:val="00C06AD3"/>
    <w:rsid w:val="00C0725A"/>
    <w:rsid w:val="00C07DB7"/>
    <w:rsid w:val="00C07DEF"/>
    <w:rsid w:val="00C11C7D"/>
    <w:rsid w:val="00C12FE7"/>
    <w:rsid w:val="00C132C5"/>
    <w:rsid w:val="00C1445A"/>
    <w:rsid w:val="00C1453C"/>
    <w:rsid w:val="00C15541"/>
    <w:rsid w:val="00C203C4"/>
    <w:rsid w:val="00C20A0B"/>
    <w:rsid w:val="00C20B8D"/>
    <w:rsid w:val="00C23086"/>
    <w:rsid w:val="00C23596"/>
    <w:rsid w:val="00C2511E"/>
    <w:rsid w:val="00C254E1"/>
    <w:rsid w:val="00C26C6F"/>
    <w:rsid w:val="00C27086"/>
    <w:rsid w:val="00C2716F"/>
    <w:rsid w:val="00C27A97"/>
    <w:rsid w:val="00C30499"/>
    <w:rsid w:val="00C315AC"/>
    <w:rsid w:val="00C31758"/>
    <w:rsid w:val="00C3180A"/>
    <w:rsid w:val="00C325EA"/>
    <w:rsid w:val="00C349DC"/>
    <w:rsid w:val="00C34D50"/>
    <w:rsid w:val="00C36143"/>
    <w:rsid w:val="00C3616A"/>
    <w:rsid w:val="00C370EB"/>
    <w:rsid w:val="00C37DD7"/>
    <w:rsid w:val="00C405E8"/>
    <w:rsid w:val="00C422A8"/>
    <w:rsid w:val="00C4257D"/>
    <w:rsid w:val="00C42A84"/>
    <w:rsid w:val="00C44277"/>
    <w:rsid w:val="00C46D92"/>
    <w:rsid w:val="00C47580"/>
    <w:rsid w:val="00C519F9"/>
    <w:rsid w:val="00C51A63"/>
    <w:rsid w:val="00C51B82"/>
    <w:rsid w:val="00C52514"/>
    <w:rsid w:val="00C542F8"/>
    <w:rsid w:val="00C5452F"/>
    <w:rsid w:val="00C54D37"/>
    <w:rsid w:val="00C56494"/>
    <w:rsid w:val="00C57826"/>
    <w:rsid w:val="00C61809"/>
    <w:rsid w:val="00C63433"/>
    <w:rsid w:val="00C66533"/>
    <w:rsid w:val="00C66A81"/>
    <w:rsid w:val="00C6718B"/>
    <w:rsid w:val="00C70A48"/>
    <w:rsid w:val="00C71E54"/>
    <w:rsid w:val="00C729A1"/>
    <w:rsid w:val="00C72D07"/>
    <w:rsid w:val="00C73A85"/>
    <w:rsid w:val="00C74F7A"/>
    <w:rsid w:val="00C80B75"/>
    <w:rsid w:val="00C81500"/>
    <w:rsid w:val="00C820EB"/>
    <w:rsid w:val="00C83408"/>
    <w:rsid w:val="00C838FA"/>
    <w:rsid w:val="00C84CC6"/>
    <w:rsid w:val="00C86087"/>
    <w:rsid w:val="00C87CA3"/>
    <w:rsid w:val="00C9578A"/>
    <w:rsid w:val="00C95BE1"/>
    <w:rsid w:val="00C971A4"/>
    <w:rsid w:val="00C97580"/>
    <w:rsid w:val="00CA105E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376C"/>
    <w:rsid w:val="00CB4FA2"/>
    <w:rsid w:val="00CB6333"/>
    <w:rsid w:val="00CB6800"/>
    <w:rsid w:val="00CB7B7D"/>
    <w:rsid w:val="00CB7E15"/>
    <w:rsid w:val="00CC02F2"/>
    <w:rsid w:val="00CC0B00"/>
    <w:rsid w:val="00CC21DA"/>
    <w:rsid w:val="00CC3ABE"/>
    <w:rsid w:val="00CC462B"/>
    <w:rsid w:val="00CC63A1"/>
    <w:rsid w:val="00CC6602"/>
    <w:rsid w:val="00CD0665"/>
    <w:rsid w:val="00CD1094"/>
    <w:rsid w:val="00CD19C3"/>
    <w:rsid w:val="00CD2577"/>
    <w:rsid w:val="00CD28C8"/>
    <w:rsid w:val="00CD6FFF"/>
    <w:rsid w:val="00CE1C3A"/>
    <w:rsid w:val="00CE2111"/>
    <w:rsid w:val="00CE3295"/>
    <w:rsid w:val="00CE3E1D"/>
    <w:rsid w:val="00CE61BD"/>
    <w:rsid w:val="00CE7313"/>
    <w:rsid w:val="00CF3319"/>
    <w:rsid w:val="00CF38EA"/>
    <w:rsid w:val="00CF3B30"/>
    <w:rsid w:val="00CF4EDF"/>
    <w:rsid w:val="00CF65DC"/>
    <w:rsid w:val="00CF78CB"/>
    <w:rsid w:val="00CF7D23"/>
    <w:rsid w:val="00D01E37"/>
    <w:rsid w:val="00D02E95"/>
    <w:rsid w:val="00D0350E"/>
    <w:rsid w:val="00D040DF"/>
    <w:rsid w:val="00D04910"/>
    <w:rsid w:val="00D053F8"/>
    <w:rsid w:val="00D06256"/>
    <w:rsid w:val="00D101E2"/>
    <w:rsid w:val="00D102F7"/>
    <w:rsid w:val="00D10A3F"/>
    <w:rsid w:val="00D10BD8"/>
    <w:rsid w:val="00D127C6"/>
    <w:rsid w:val="00D135A7"/>
    <w:rsid w:val="00D142FA"/>
    <w:rsid w:val="00D15657"/>
    <w:rsid w:val="00D159D5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870"/>
    <w:rsid w:val="00D27D07"/>
    <w:rsid w:val="00D3264D"/>
    <w:rsid w:val="00D32848"/>
    <w:rsid w:val="00D32BD7"/>
    <w:rsid w:val="00D3419F"/>
    <w:rsid w:val="00D34B96"/>
    <w:rsid w:val="00D34E23"/>
    <w:rsid w:val="00D3504A"/>
    <w:rsid w:val="00D401B8"/>
    <w:rsid w:val="00D422A7"/>
    <w:rsid w:val="00D429EC"/>
    <w:rsid w:val="00D42F34"/>
    <w:rsid w:val="00D430D4"/>
    <w:rsid w:val="00D4314A"/>
    <w:rsid w:val="00D43553"/>
    <w:rsid w:val="00D447CE"/>
    <w:rsid w:val="00D44BDF"/>
    <w:rsid w:val="00D458C8"/>
    <w:rsid w:val="00D50227"/>
    <w:rsid w:val="00D502DF"/>
    <w:rsid w:val="00D50D49"/>
    <w:rsid w:val="00D511CD"/>
    <w:rsid w:val="00D518EB"/>
    <w:rsid w:val="00D51A5D"/>
    <w:rsid w:val="00D52177"/>
    <w:rsid w:val="00D52C01"/>
    <w:rsid w:val="00D536D2"/>
    <w:rsid w:val="00D53FEF"/>
    <w:rsid w:val="00D5412D"/>
    <w:rsid w:val="00D54D82"/>
    <w:rsid w:val="00D56783"/>
    <w:rsid w:val="00D57518"/>
    <w:rsid w:val="00D60BCC"/>
    <w:rsid w:val="00D61B6D"/>
    <w:rsid w:val="00D645DB"/>
    <w:rsid w:val="00D65141"/>
    <w:rsid w:val="00D66315"/>
    <w:rsid w:val="00D66317"/>
    <w:rsid w:val="00D71B8E"/>
    <w:rsid w:val="00D727D5"/>
    <w:rsid w:val="00D72B2D"/>
    <w:rsid w:val="00D73C5D"/>
    <w:rsid w:val="00D7604F"/>
    <w:rsid w:val="00D76467"/>
    <w:rsid w:val="00D77135"/>
    <w:rsid w:val="00D77512"/>
    <w:rsid w:val="00D821B2"/>
    <w:rsid w:val="00D83966"/>
    <w:rsid w:val="00D83A24"/>
    <w:rsid w:val="00D86597"/>
    <w:rsid w:val="00D87483"/>
    <w:rsid w:val="00D87888"/>
    <w:rsid w:val="00D915AA"/>
    <w:rsid w:val="00D94423"/>
    <w:rsid w:val="00D9480B"/>
    <w:rsid w:val="00D94DF0"/>
    <w:rsid w:val="00D95420"/>
    <w:rsid w:val="00D96F40"/>
    <w:rsid w:val="00D96FEC"/>
    <w:rsid w:val="00D97044"/>
    <w:rsid w:val="00D97FB7"/>
    <w:rsid w:val="00DA02F4"/>
    <w:rsid w:val="00DA07BA"/>
    <w:rsid w:val="00DA153E"/>
    <w:rsid w:val="00DA17C9"/>
    <w:rsid w:val="00DA1ECC"/>
    <w:rsid w:val="00DA23EE"/>
    <w:rsid w:val="00DA4D00"/>
    <w:rsid w:val="00DA7F78"/>
    <w:rsid w:val="00DB162C"/>
    <w:rsid w:val="00DB1B2D"/>
    <w:rsid w:val="00DB2780"/>
    <w:rsid w:val="00DB491D"/>
    <w:rsid w:val="00DB4C1C"/>
    <w:rsid w:val="00DB66A0"/>
    <w:rsid w:val="00DB672B"/>
    <w:rsid w:val="00DB6EC0"/>
    <w:rsid w:val="00DB7A44"/>
    <w:rsid w:val="00DB7D89"/>
    <w:rsid w:val="00DC00B4"/>
    <w:rsid w:val="00DC0158"/>
    <w:rsid w:val="00DC150C"/>
    <w:rsid w:val="00DC431D"/>
    <w:rsid w:val="00DC4683"/>
    <w:rsid w:val="00DD052D"/>
    <w:rsid w:val="00DD17A0"/>
    <w:rsid w:val="00DD2F74"/>
    <w:rsid w:val="00DD49E5"/>
    <w:rsid w:val="00DD6030"/>
    <w:rsid w:val="00DD617B"/>
    <w:rsid w:val="00DE0056"/>
    <w:rsid w:val="00DE138A"/>
    <w:rsid w:val="00DE213C"/>
    <w:rsid w:val="00DE2B2B"/>
    <w:rsid w:val="00DE3302"/>
    <w:rsid w:val="00DE442D"/>
    <w:rsid w:val="00DE466D"/>
    <w:rsid w:val="00DE4712"/>
    <w:rsid w:val="00DE7678"/>
    <w:rsid w:val="00DF1E5F"/>
    <w:rsid w:val="00DF3962"/>
    <w:rsid w:val="00DF39E8"/>
    <w:rsid w:val="00DF3F99"/>
    <w:rsid w:val="00DF415E"/>
    <w:rsid w:val="00DF4A01"/>
    <w:rsid w:val="00DF5419"/>
    <w:rsid w:val="00DF5544"/>
    <w:rsid w:val="00DF58A1"/>
    <w:rsid w:val="00DF5A0F"/>
    <w:rsid w:val="00DF6120"/>
    <w:rsid w:val="00DF7583"/>
    <w:rsid w:val="00DF76F2"/>
    <w:rsid w:val="00E02D07"/>
    <w:rsid w:val="00E03946"/>
    <w:rsid w:val="00E05465"/>
    <w:rsid w:val="00E06FFD"/>
    <w:rsid w:val="00E0773A"/>
    <w:rsid w:val="00E125EE"/>
    <w:rsid w:val="00E133DB"/>
    <w:rsid w:val="00E15897"/>
    <w:rsid w:val="00E20111"/>
    <w:rsid w:val="00E21C41"/>
    <w:rsid w:val="00E2265D"/>
    <w:rsid w:val="00E240C0"/>
    <w:rsid w:val="00E241ED"/>
    <w:rsid w:val="00E2452F"/>
    <w:rsid w:val="00E25F90"/>
    <w:rsid w:val="00E261D0"/>
    <w:rsid w:val="00E26FC9"/>
    <w:rsid w:val="00E3053E"/>
    <w:rsid w:val="00E30FC8"/>
    <w:rsid w:val="00E313BE"/>
    <w:rsid w:val="00E318D7"/>
    <w:rsid w:val="00E32542"/>
    <w:rsid w:val="00E325DF"/>
    <w:rsid w:val="00E327AC"/>
    <w:rsid w:val="00E3388B"/>
    <w:rsid w:val="00E33F72"/>
    <w:rsid w:val="00E3687D"/>
    <w:rsid w:val="00E4184D"/>
    <w:rsid w:val="00E41B99"/>
    <w:rsid w:val="00E4334B"/>
    <w:rsid w:val="00E44CF6"/>
    <w:rsid w:val="00E45070"/>
    <w:rsid w:val="00E4784A"/>
    <w:rsid w:val="00E47BC5"/>
    <w:rsid w:val="00E47D63"/>
    <w:rsid w:val="00E50854"/>
    <w:rsid w:val="00E50968"/>
    <w:rsid w:val="00E514FC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38C9"/>
    <w:rsid w:val="00E641CE"/>
    <w:rsid w:val="00E665C1"/>
    <w:rsid w:val="00E674BE"/>
    <w:rsid w:val="00E67833"/>
    <w:rsid w:val="00E67FBF"/>
    <w:rsid w:val="00E709BE"/>
    <w:rsid w:val="00E71207"/>
    <w:rsid w:val="00E7295C"/>
    <w:rsid w:val="00E73FE6"/>
    <w:rsid w:val="00E744DA"/>
    <w:rsid w:val="00E76347"/>
    <w:rsid w:val="00E76991"/>
    <w:rsid w:val="00E77104"/>
    <w:rsid w:val="00E809C0"/>
    <w:rsid w:val="00E81D0C"/>
    <w:rsid w:val="00E85AA8"/>
    <w:rsid w:val="00E87881"/>
    <w:rsid w:val="00E87CBB"/>
    <w:rsid w:val="00E90C00"/>
    <w:rsid w:val="00E914A3"/>
    <w:rsid w:val="00E94379"/>
    <w:rsid w:val="00E94930"/>
    <w:rsid w:val="00E9572B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3A2F"/>
    <w:rsid w:val="00EA3CBE"/>
    <w:rsid w:val="00EA566E"/>
    <w:rsid w:val="00EA5940"/>
    <w:rsid w:val="00EA6385"/>
    <w:rsid w:val="00EA76CE"/>
    <w:rsid w:val="00EB0AA3"/>
    <w:rsid w:val="00EB0CA6"/>
    <w:rsid w:val="00EB116E"/>
    <w:rsid w:val="00EB11E7"/>
    <w:rsid w:val="00EB1966"/>
    <w:rsid w:val="00EB2B7D"/>
    <w:rsid w:val="00EB4FB1"/>
    <w:rsid w:val="00EB6693"/>
    <w:rsid w:val="00EB678B"/>
    <w:rsid w:val="00EB68FD"/>
    <w:rsid w:val="00EC048B"/>
    <w:rsid w:val="00EC071F"/>
    <w:rsid w:val="00EC12D6"/>
    <w:rsid w:val="00EC2C9C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5D4"/>
    <w:rsid w:val="00EF0EDD"/>
    <w:rsid w:val="00EF10F1"/>
    <w:rsid w:val="00EF170D"/>
    <w:rsid w:val="00EF1C3A"/>
    <w:rsid w:val="00EF225D"/>
    <w:rsid w:val="00EF2AC7"/>
    <w:rsid w:val="00EF3679"/>
    <w:rsid w:val="00EF66F8"/>
    <w:rsid w:val="00EF696C"/>
    <w:rsid w:val="00EF6A79"/>
    <w:rsid w:val="00EF7190"/>
    <w:rsid w:val="00EF797D"/>
    <w:rsid w:val="00EF79F1"/>
    <w:rsid w:val="00EF7A17"/>
    <w:rsid w:val="00F00029"/>
    <w:rsid w:val="00F00842"/>
    <w:rsid w:val="00F02156"/>
    <w:rsid w:val="00F030F6"/>
    <w:rsid w:val="00F051FF"/>
    <w:rsid w:val="00F053CE"/>
    <w:rsid w:val="00F056B6"/>
    <w:rsid w:val="00F05B3B"/>
    <w:rsid w:val="00F05EB7"/>
    <w:rsid w:val="00F06D5B"/>
    <w:rsid w:val="00F06ECC"/>
    <w:rsid w:val="00F07781"/>
    <w:rsid w:val="00F1085B"/>
    <w:rsid w:val="00F117CB"/>
    <w:rsid w:val="00F11FA5"/>
    <w:rsid w:val="00F126DE"/>
    <w:rsid w:val="00F144DB"/>
    <w:rsid w:val="00F162F8"/>
    <w:rsid w:val="00F172D7"/>
    <w:rsid w:val="00F2063E"/>
    <w:rsid w:val="00F227CB"/>
    <w:rsid w:val="00F227DD"/>
    <w:rsid w:val="00F2442E"/>
    <w:rsid w:val="00F24CA2"/>
    <w:rsid w:val="00F24DB8"/>
    <w:rsid w:val="00F26002"/>
    <w:rsid w:val="00F26D72"/>
    <w:rsid w:val="00F27C27"/>
    <w:rsid w:val="00F30763"/>
    <w:rsid w:val="00F30A7D"/>
    <w:rsid w:val="00F34C35"/>
    <w:rsid w:val="00F35D6A"/>
    <w:rsid w:val="00F364F5"/>
    <w:rsid w:val="00F40547"/>
    <w:rsid w:val="00F4141B"/>
    <w:rsid w:val="00F41CCC"/>
    <w:rsid w:val="00F44651"/>
    <w:rsid w:val="00F45331"/>
    <w:rsid w:val="00F465C8"/>
    <w:rsid w:val="00F46AA7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1CB2"/>
    <w:rsid w:val="00F72A30"/>
    <w:rsid w:val="00F72AF4"/>
    <w:rsid w:val="00F73D5E"/>
    <w:rsid w:val="00F74B91"/>
    <w:rsid w:val="00F75671"/>
    <w:rsid w:val="00F80BE9"/>
    <w:rsid w:val="00F80F8E"/>
    <w:rsid w:val="00F8250C"/>
    <w:rsid w:val="00F83A5B"/>
    <w:rsid w:val="00F84BA2"/>
    <w:rsid w:val="00F864D8"/>
    <w:rsid w:val="00F8663B"/>
    <w:rsid w:val="00F8737D"/>
    <w:rsid w:val="00F876B2"/>
    <w:rsid w:val="00F910E4"/>
    <w:rsid w:val="00F9236B"/>
    <w:rsid w:val="00F938F6"/>
    <w:rsid w:val="00F94846"/>
    <w:rsid w:val="00F956CD"/>
    <w:rsid w:val="00F9605E"/>
    <w:rsid w:val="00F9709F"/>
    <w:rsid w:val="00FA09EB"/>
    <w:rsid w:val="00FA232E"/>
    <w:rsid w:val="00FA247D"/>
    <w:rsid w:val="00FA24F4"/>
    <w:rsid w:val="00FA3243"/>
    <w:rsid w:val="00FA3B33"/>
    <w:rsid w:val="00FA5A77"/>
    <w:rsid w:val="00FA5DB0"/>
    <w:rsid w:val="00FA729E"/>
    <w:rsid w:val="00FA78A4"/>
    <w:rsid w:val="00FA7ADF"/>
    <w:rsid w:val="00FB075F"/>
    <w:rsid w:val="00FB0B66"/>
    <w:rsid w:val="00FB0BA5"/>
    <w:rsid w:val="00FB16EC"/>
    <w:rsid w:val="00FB1F10"/>
    <w:rsid w:val="00FB3386"/>
    <w:rsid w:val="00FB34C0"/>
    <w:rsid w:val="00FB48A1"/>
    <w:rsid w:val="00FB4DD8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0BD"/>
    <w:rsid w:val="00FD3943"/>
    <w:rsid w:val="00FD5292"/>
    <w:rsid w:val="00FD5A96"/>
    <w:rsid w:val="00FD6137"/>
    <w:rsid w:val="00FD6D0D"/>
    <w:rsid w:val="00FD71FD"/>
    <w:rsid w:val="00FD76E5"/>
    <w:rsid w:val="00FD7E00"/>
    <w:rsid w:val="00FE065C"/>
    <w:rsid w:val="00FE0B56"/>
    <w:rsid w:val="00FE1C2C"/>
    <w:rsid w:val="00FE2080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  <w:rsid w:val="00FF79E8"/>
    <w:rsid w:val="14944A04"/>
    <w:rsid w:val="14A92CAB"/>
    <w:rsid w:val="1BE1903A"/>
    <w:rsid w:val="1E968190"/>
    <w:rsid w:val="2D5DE3E4"/>
    <w:rsid w:val="2E190962"/>
    <w:rsid w:val="2EC94AD2"/>
    <w:rsid w:val="32BDB1C2"/>
    <w:rsid w:val="439C160D"/>
    <w:rsid w:val="49538542"/>
    <w:rsid w:val="52E96C3A"/>
    <w:rsid w:val="581D8477"/>
    <w:rsid w:val="5D40E359"/>
    <w:rsid w:val="5FDD4E9D"/>
    <w:rsid w:val="633AC9A4"/>
    <w:rsid w:val="69BA180A"/>
    <w:rsid w:val="6D7B400B"/>
    <w:rsid w:val="6D7D3A41"/>
    <w:rsid w:val="6E48F6E5"/>
    <w:rsid w:val="714C90A7"/>
    <w:rsid w:val="72A9A20D"/>
    <w:rsid w:val="744375E0"/>
    <w:rsid w:val="79216FD0"/>
    <w:rsid w:val="7A852DFB"/>
    <w:rsid w:val="7AC3D4A4"/>
    <w:rsid w:val="7B9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89C231"/>
  <w15:docId w15:val="{4AC36B18-208F-484E-BC9C-A111887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62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0C06"/>
  </w:style>
  <w:style w:type="paragraph" w:styleId="Poprawka">
    <w:name w:val="Revision"/>
    <w:hidden/>
    <w:uiPriority w:val="99"/>
    <w:semiHidden/>
    <w:rsid w:val="0010179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014B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014BD"/>
    <w:rPr>
      <w:rFonts w:ascii="Consolas" w:hAnsi="Consolas"/>
    </w:rPr>
  </w:style>
  <w:style w:type="character" w:styleId="Tekstzastpczy">
    <w:name w:val="Placeholder Text"/>
    <w:basedOn w:val="Domylnaczcionkaakapitu"/>
    <w:uiPriority w:val="99"/>
    <w:semiHidden/>
    <w:rsid w:val="00EF2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wa.gov.pl/wspolpraca-i-wymiana-miedzynarodowa/wspolne-projekty-badawcz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wa.gov.pl" TargetMode="External"/><Relationship Id="rId17" Type="http://schemas.openxmlformats.org/officeDocument/2006/relationships/fontTable" Target="fontTable.xml"/><Relationship Id="Reb71b24262c8412b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awa.gov.pl/wspolpraca-i-wymiana-miedzynarodowa/wspolne-projekty-badawcze/dokumenty-dla-beneficjentow-naborow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awa.gov.pl/wspolpraca-i-wymiana-miedzynarodowa/wspolne-projekty-badawcze/dokumenty-dla-beneficjentow-nabo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3B00-0F8B-4CBD-A7BD-94CE7C5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3755</Words>
  <Characters>22536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Piotr Serafin</cp:lastModifiedBy>
  <cp:revision>2</cp:revision>
  <cp:lastPrinted>2021-01-26T15:04:00Z</cp:lastPrinted>
  <dcterms:created xsi:type="dcterms:W3CDTF">2022-03-25T11:50:00Z</dcterms:created>
  <dcterms:modified xsi:type="dcterms:W3CDTF">2022-03-25T11:50:00Z</dcterms:modified>
</cp:coreProperties>
</file>