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4F80B" w14:textId="4B0E925D" w:rsidR="00AA0F19" w:rsidRPr="009C2E71" w:rsidRDefault="00D324E6">
      <w:pPr>
        <w:rPr>
          <w:rFonts w:asciiTheme="majorHAnsi" w:hAnsiTheme="majorHAnsi" w:cstheme="majorHAnsi"/>
          <w:b/>
          <w:sz w:val="28"/>
          <w:szCs w:val="28"/>
        </w:rPr>
      </w:pPr>
      <w:r w:rsidRPr="009C2E71">
        <w:rPr>
          <w:rFonts w:asciiTheme="majorHAnsi" w:hAnsiTheme="majorHAnsi" w:cstheme="majorHAnsi"/>
          <w:b/>
          <w:sz w:val="28"/>
          <w:szCs w:val="28"/>
        </w:rPr>
        <w:t xml:space="preserve">KATEGORIA B - Załącznik nr </w:t>
      </w:r>
      <w:r w:rsidR="005B220D">
        <w:rPr>
          <w:rFonts w:asciiTheme="majorHAnsi" w:hAnsiTheme="majorHAnsi" w:cstheme="majorHAnsi"/>
          <w:b/>
          <w:sz w:val="28"/>
          <w:szCs w:val="28"/>
        </w:rPr>
        <w:t>1</w:t>
      </w:r>
      <w:r w:rsidRPr="009C2E71">
        <w:rPr>
          <w:rFonts w:asciiTheme="majorHAnsi" w:hAnsiTheme="majorHAnsi" w:cstheme="majorHAnsi"/>
          <w:b/>
          <w:sz w:val="28"/>
          <w:szCs w:val="28"/>
        </w:rPr>
        <w:t xml:space="preserve"> do Podręcznika: </w:t>
      </w:r>
      <w:r w:rsidR="008172D4" w:rsidRPr="009C2E71">
        <w:rPr>
          <w:rFonts w:asciiTheme="majorHAnsi" w:hAnsiTheme="majorHAnsi" w:cstheme="majorHAnsi"/>
          <w:b/>
          <w:sz w:val="28"/>
          <w:szCs w:val="28"/>
        </w:rPr>
        <w:t>Z</w:t>
      </w:r>
      <w:r w:rsidRPr="009C2E71">
        <w:rPr>
          <w:rFonts w:asciiTheme="majorHAnsi" w:hAnsiTheme="majorHAnsi" w:cstheme="majorHAnsi"/>
          <w:b/>
          <w:sz w:val="28"/>
          <w:szCs w:val="28"/>
        </w:rPr>
        <w:t xml:space="preserve">asady rekrutacji, </w:t>
      </w:r>
      <w:r w:rsidR="008172D4" w:rsidRPr="009C2E71">
        <w:rPr>
          <w:rFonts w:asciiTheme="majorHAnsi" w:hAnsiTheme="majorHAnsi" w:cstheme="majorHAnsi"/>
          <w:b/>
          <w:sz w:val="28"/>
          <w:szCs w:val="28"/>
        </w:rPr>
        <w:t xml:space="preserve">sprawozdawczości i </w:t>
      </w:r>
      <w:r w:rsidRPr="009C2E71">
        <w:rPr>
          <w:rFonts w:asciiTheme="majorHAnsi" w:hAnsiTheme="majorHAnsi" w:cstheme="majorHAnsi"/>
          <w:b/>
          <w:sz w:val="28"/>
          <w:szCs w:val="28"/>
        </w:rPr>
        <w:t xml:space="preserve">zbierania danych </w:t>
      </w:r>
      <w:r w:rsidR="008172D4" w:rsidRPr="009C2E71">
        <w:rPr>
          <w:rFonts w:asciiTheme="majorHAnsi" w:hAnsiTheme="majorHAnsi" w:cstheme="majorHAnsi"/>
          <w:b/>
          <w:sz w:val="28"/>
          <w:szCs w:val="28"/>
        </w:rPr>
        <w:t>u</w:t>
      </w:r>
      <w:r w:rsidRPr="009C2E71">
        <w:rPr>
          <w:rFonts w:asciiTheme="majorHAnsi" w:hAnsiTheme="majorHAnsi" w:cstheme="majorHAnsi"/>
          <w:b/>
          <w:sz w:val="28"/>
          <w:szCs w:val="28"/>
        </w:rPr>
        <w:t>czestników projektów finansowanych ze środków FERS</w:t>
      </w:r>
    </w:p>
    <w:p w14:paraId="76CECEB5" w14:textId="2D5CC4B6" w:rsidR="006669B6" w:rsidRPr="009C2E71" w:rsidRDefault="006669B6">
      <w:pPr>
        <w:rPr>
          <w:rFonts w:asciiTheme="majorHAnsi" w:hAnsiTheme="majorHAnsi" w:cstheme="majorHAnsi"/>
          <w:b/>
          <w:sz w:val="28"/>
          <w:szCs w:val="28"/>
        </w:rPr>
      </w:pPr>
    </w:p>
    <w:p w14:paraId="16D87F48" w14:textId="5FEE38C5" w:rsidR="006669B6" w:rsidRPr="009C2E71" w:rsidRDefault="007677BE" w:rsidP="007677BE">
      <w:pPr>
        <w:rPr>
          <w:rFonts w:asciiTheme="majorHAnsi" w:hAnsiTheme="majorHAnsi" w:cstheme="majorHAnsi"/>
          <w:sz w:val="28"/>
          <w:szCs w:val="28"/>
        </w:rPr>
      </w:pPr>
      <w:r w:rsidRPr="009C2E71">
        <w:rPr>
          <w:rFonts w:asciiTheme="majorHAnsi" w:hAnsiTheme="majorHAnsi" w:cstheme="majorHAnsi"/>
          <w:sz w:val="28"/>
          <w:szCs w:val="28"/>
        </w:rPr>
        <w:t>Spis treści:</w:t>
      </w:r>
    </w:p>
    <w:p w14:paraId="3ED068E9" w14:textId="7A7858AD" w:rsidR="00545F20" w:rsidRPr="009C2E71" w:rsidRDefault="00545F20" w:rsidP="006516C0">
      <w:pPr>
        <w:pStyle w:val="Akapitzlist"/>
        <w:numPr>
          <w:ilvl w:val="0"/>
          <w:numId w:val="3"/>
        </w:numPr>
        <w:rPr>
          <w:rFonts w:asciiTheme="majorHAnsi" w:hAnsiTheme="majorHAnsi" w:cstheme="majorHAnsi"/>
          <w:sz w:val="28"/>
          <w:szCs w:val="28"/>
        </w:rPr>
      </w:pPr>
      <w:r w:rsidRPr="009C2E71">
        <w:rPr>
          <w:rFonts w:asciiTheme="majorHAnsi" w:hAnsiTheme="majorHAnsi" w:cstheme="majorHAnsi"/>
          <w:sz w:val="28"/>
          <w:szCs w:val="28"/>
        </w:rPr>
        <w:t>Słownik</w:t>
      </w:r>
    </w:p>
    <w:p w14:paraId="7BE9ECDC" w14:textId="7B3F7C95" w:rsidR="006669B6" w:rsidRPr="009C2E71" w:rsidRDefault="006669B6" w:rsidP="006516C0">
      <w:pPr>
        <w:pStyle w:val="Akapitzlist"/>
        <w:numPr>
          <w:ilvl w:val="0"/>
          <w:numId w:val="3"/>
        </w:numPr>
        <w:rPr>
          <w:rFonts w:asciiTheme="majorHAnsi" w:hAnsiTheme="majorHAnsi" w:cstheme="majorHAnsi"/>
          <w:sz w:val="28"/>
          <w:szCs w:val="28"/>
        </w:rPr>
      </w:pPr>
      <w:r w:rsidRPr="009C2E71">
        <w:rPr>
          <w:rFonts w:asciiTheme="majorHAnsi" w:hAnsiTheme="majorHAnsi" w:cstheme="majorHAnsi"/>
          <w:sz w:val="28"/>
          <w:szCs w:val="28"/>
        </w:rPr>
        <w:t>Rekrutacja uczestników projektu</w:t>
      </w:r>
      <w:r w:rsidR="00057CE8">
        <w:rPr>
          <w:rFonts w:asciiTheme="majorHAnsi" w:hAnsiTheme="majorHAnsi" w:cstheme="majorHAnsi"/>
          <w:sz w:val="28"/>
          <w:szCs w:val="28"/>
        </w:rPr>
        <w:t>, nabywanie kwalifikacji i kompetencji</w:t>
      </w:r>
    </w:p>
    <w:p w14:paraId="4A2E7645" w14:textId="546E7654" w:rsidR="006669B6" w:rsidRPr="009C2E71" w:rsidRDefault="006669B6" w:rsidP="006516C0">
      <w:pPr>
        <w:pStyle w:val="Akapitzlist"/>
        <w:numPr>
          <w:ilvl w:val="0"/>
          <w:numId w:val="3"/>
        </w:numPr>
        <w:rPr>
          <w:rFonts w:asciiTheme="majorHAnsi" w:hAnsiTheme="majorHAnsi" w:cstheme="majorHAnsi"/>
          <w:sz w:val="28"/>
          <w:szCs w:val="28"/>
        </w:rPr>
      </w:pPr>
      <w:r w:rsidRPr="009C2E71">
        <w:rPr>
          <w:rFonts w:asciiTheme="majorHAnsi" w:hAnsiTheme="majorHAnsi" w:cstheme="majorHAnsi"/>
          <w:sz w:val="28"/>
          <w:szCs w:val="28"/>
        </w:rPr>
        <w:t>Zbieranie danych uczestników projektu</w:t>
      </w:r>
    </w:p>
    <w:p w14:paraId="12D3D610" w14:textId="71624055" w:rsidR="006669B6" w:rsidRPr="009C2E71" w:rsidRDefault="006669B6" w:rsidP="006516C0">
      <w:pPr>
        <w:pStyle w:val="Akapitzlist"/>
        <w:numPr>
          <w:ilvl w:val="0"/>
          <w:numId w:val="3"/>
        </w:numPr>
        <w:rPr>
          <w:rFonts w:asciiTheme="majorHAnsi" w:hAnsiTheme="majorHAnsi" w:cstheme="majorHAnsi"/>
          <w:sz w:val="28"/>
          <w:szCs w:val="28"/>
        </w:rPr>
      </w:pPr>
      <w:r w:rsidRPr="009C2E71">
        <w:rPr>
          <w:rFonts w:asciiTheme="majorHAnsi" w:hAnsiTheme="majorHAnsi" w:cstheme="majorHAnsi"/>
          <w:sz w:val="28"/>
          <w:szCs w:val="28"/>
        </w:rPr>
        <w:t>Sprawozdawania danych uczestników projektu</w:t>
      </w:r>
    </w:p>
    <w:p w14:paraId="00B0EACA" w14:textId="1E3BC40A" w:rsidR="00AA0F19" w:rsidRPr="009C2E71" w:rsidRDefault="00C134B7" w:rsidP="00AA0F19">
      <w:pPr>
        <w:pStyle w:val="Akapitzlist"/>
        <w:numPr>
          <w:ilvl w:val="0"/>
          <w:numId w:val="3"/>
        </w:numPr>
        <w:rPr>
          <w:rFonts w:asciiTheme="majorHAnsi" w:hAnsiTheme="majorHAnsi" w:cstheme="majorHAnsi"/>
          <w:sz w:val="28"/>
          <w:szCs w:val="28"/>
        </w:rPr>
      </w:pPr>
      <w:r w:rsidRPr="009C2E71">
        <w:rPr>
          <w:rFonts w:asciiTheme="majorHAnsi" w:hAnsiTheme="majorHAnsi" w:cstheme="majorHAnsi"/>
          <w:sz w:val="28"/>
          <w:szCs w:val="28"/>
        </w:rPr>
        <w:t xml:space="preserve">Katalog i opis wskaźników obligatoryjnych w projektach </w:t>
      </w:r>
      <w:r w:rsidR="00007099">
        <w:rPr>
          <w:rFonts w:asciiTheme="majorHAnsi" w:hAnsiTheme="majorHAnsi" w:cstheme="majorHAnsi"/>
          <w:sz w:val="28"/>
          <w:szCs w:val="28"/>
        </w:rPr>
        <w:t>B</w:t>
      </w:r>
      <w:r w:rsidRPr="009C2E71">
        <w:rPr>
          <w:rFonts w:asciiTheme="majorHAnsi" w:hAnsiTheme="majorHAnsi" w:cstheme="majorHAnsi"/>
          <w:sz w:val="28"/>
          <w:szCs w:val="28"/>
        </w:rPr>
        <w:t>eneficjentów</w:t>
      </w:r>
      <w:r w:rsidR="00007099">
        <w:rPr>
          <w:rFonts w:asciiTheme="majorHAnsi" w:hAnsiTheme="majorHAnsi" w:cstheme="majorHAnsi"/>
          <w:sz w:val="28"/>
          <w:szCs w:val="28"/>
        </w:rPr>
        <w:t xml:space="preserve"> NAWA</w:t>
      </w:r>
    </w:p>
    <w:p w14:paraId="069B4C10" w14:textId="33AFBB36" w:rsidR="00AA0F19" w:rsidRPr="009C2E71" w:rsidRDefault="00AA0F19" w:rsidP="00AA0F19">
      <w:pPr>
        <w:pStyle w:val="Akapitzlist"/>
        <w:numPr>
          <w:ilvl w:val="0"/>
          <w:numId w:val="3"/>
        </w:numPr>
        <w:rPr>
          <w:rFonts w:asciiTheme="majorHAnsi" w:hAnsiTheme="majorHAnsi" w:cstheme="majorHAnsi"/>
          <w:sz w:val="28"/>
          <w:szCs w:val="28"/>
        </w:rPr>
      </w:pPr>
      <w:r w:rsidRPr="009C2E71">
        <w:rPr>
          <w:rFonts w:asciiTheme="majorHAnsi" w:hAnsiTheme="majorHAnsi" w:cstheme="majorHAnsi"/>
          <w:sz w:val="28"/>
          <w:szCs w:val="28"/>
        </w:rPr>
        <w:t>Dokumenty potwierdzające kwalifikowalność uczestnika projektu</w:t>
      </w:r>
    </w:p>
    <w:p w14:paraId="376BB679" w14:textId="77777777" w:rsidR="006669B6" w:rsidRPr="009C2E71" w:rsidRDefault="006669B6" w:rsidP="006669B6">
      <w:pPr>
        <w:rPr>
          <w:rFonts w:asciiTheme="majorHAnsi" w:hAnsiTheme="majorHAnsi" w:cstheme="majorHAnsi"/>
        </w:rPr>
      </w:pPr>
    </w:p>
    <w:p w14:paraId="0356DF48" w14:textId="77777777" w:rsidR="006669B6" w:rsidRPr="009C2E71" w:rsidRDefault="006669B6">
      <w:pPr>
        <w:rPr>
          <w:rFonts w:asciiTheme="majorHAnsi" w:hAnsiTheme="majorHAnsi" w:cstheme="majorHAnsi"/>
          <w:b/>
          <w:bCs/>
        </w:rPr>
      </w:pPr>
      <w:r w:rsidRPr="009C2E71">
        <w:rPr>
          <w:rFonts w:asciiTheme="majorHAnsi" w:hAnsiTheme="majorHAnsi" w:cstheme="majorHAnsi"/>
          <w:sz w:val="22"/>
          <w:szCs w:val="22"/>
        </w:rPr>
        <w:br w:type="page"/>
      </w:r>
    </w:p>
    <w:p w14:paraId="68BC16B5" w14:textId="5799D21C" w:rsidR="00545F20" w:rsidRPr="009C2E71" w:rsidRDefault="00545F20" w:rsidP="006516C0">
      <w:pPr>
        <w:pStyle w:val="Akapitzlist"/>
        <w:numPr>
          <w:ilvl w:val="0"/>
          <w:numId w:val="2"/>
        </w:numPr>
        <w:spacing w:before="360" w:after="240"/>
        <w:ind w:left="714" w:hanging="357"/>
        <w:contextualSpacing w:val="0"/>
        <w:rPr>
          <w:rFonts w:asciiTheme="majorHAnsi" w:hAnsiTheme="majorHAnsi" w:cstheme="majorHAnsi"/>
          <w:b/>
          <w:sz w:val="24"/>
          <w:szCs w:val="24"/>
        </w:rPr>
      </w:pPr>
      <w:r w:rsidRPr="009C2E71">
        <w:rPr>
          <w:rFonts w:asciiTheme="majorHAnsi" w:hAnsiTheme="majorHAnsi" w:cstheme="majorHAnsi"/>
          <w:b/>
          <w:sz w:val="24"/>
          <w:szCs w:val="24"/>
        </w:rPr>
        <w:lastRenderedPageBreak/>
        <w:t>Słownik:</w:t>
      </w:r>
    </w:p>
    <w:p w14:paraId="5A0936F5" w14:textId="4E9E3CD6" w:rsidR="00545F20" w:rsidRPr="009C2E71" w:rsidRDefault="00545F20" w:rsidP="00520E78">
      <w:pPr>
        <w:pStyle w:val="Akapitzlist"/>
        <w:jc w:val="both"/>
        <w:rPr>
          <w:rFonts w:asciiTheme="majorHAnsi" w:hAnsiTheme="majorHAnsi" w:cstheme="majorHAnsi"/>
          <w:sz w:val="24"/>
          <w:szCs w:val="24"/>
        </w:rPr>
      </w:pPr>
      <w:r w:rsidRPr="009C2E71">
        <w:rPr>
          <w:rFonts w:asciiTheme="majorHAnsi" w:hAnsiTheme="majorHAnsi" w:cstheme="majorHAnsi"/>
          <w:b/>
          <w:sz w:val="24"/>
          <w:szCs w:val="24"/>
        </w:rPr>
        <w:t>Kompetencje</w:t>
      </w:r>
      <w:r w:rsidRPr="009C2E71">
        <w:rPr>
          <w:rFonts w:asciiTheme="majorHAnsi" w:hAnsiTheme="majorHAnsi" w:cstheme="majorHAnsi"/>
          <w:sz w:val="24"/>
          <w:szCs w:val="24"/>
        </w:rPr>
        <w:t xml:space="preserve"> – potwierdzone zdolności do wykorzystywania wiedzy oraz personalnych, społecznych i metodologicznych umiejętności w kontekście zadań zawodowych bądź edukacyjnych oraz w toku zawodowego i indywidualnego rozwoju</w:t>
      </w:r>
      <w:r w:rsidR="00466325" w:rsidRPr="009C2E71">
        <w:rPr>
          <w:rFonts w:asciiTheme="majorHAnsi" w:hAnsiTheme="majorHAnsi" w:cstheme="majorHAnsi"/>
          <w:sz w:val="24"/>
          <w:szCs w:val="24"/>
        </w:rPr>
        <w:t>.</w:t>
      </w:r>
    </w:p>
    <w:p w14:paraId="2790B2DD" w14:textId="752A88F2" w:rsidR="00466325" w:rsidRPr="009C2E71" w:rsidRDefault="00466325" w:rsidP="00520E78">
      <w:pPr>
        <w:pStyle w:val="Akapitzlist"/>
        <w:jc w:val="both"/>
        <w:rPr>
          <w:rFonts w:asciiTheme="majorHAnsi" w:hAnsiTheme="majorHAnsi" w:cstheme="majorHAnsi"/>
          <w:sz w:val="24"/>
          <w:szCs w:val="24"/>
        </w:rPr>
      </w:pPr>
    </w:p>
    <w:p w14:paraId="7BD4A2BF" w14:textId="5AD8FD0B" w:rsidR="00466325" w:rsidRDefault="00466325" w:rsidP="00520E78">
      <w:pPr>
        <w:pStyle w:val="Akapitzlist"/>
        <w:jc w:val="both"/>
        <w:rPr>
          <w:rFonts w:asciiTheme="majorHAnsi" w:hAnsiTheme="majorHAnsi" w:cstheme="majorHAnsi"/>
          <w:sz w:val="24"/>
          <w:szCs w:val="24"/>
        </w:rPr>
      </w:pPr>
      <w:r w:rsidRPr="00057CE8">
        <w:rPr>
          <w:rFonts w:asciiTheme="majorHAnsi" w:hAnsiTheme="majorHAnsi" w:cstheme="majorHAnsi"/>
          <w:b/>
          <w:sz w:val="24"/>
          <w:szCs w:val="24"/>
        </w:rPr>
        <w:t>Kwalifikacja</w:t>
      </w:r>
      <w:r w:rsidRPr="00057CE8">
        <w:rPr>
          <w:rFonts w:asciiTheme="majorHAnsi" w:hAnsiTheme="majorHAnsi" w:cstheme="majorHAnsi"/>
          <w:sz w:val="24"/>
          <w:szCs w:val="24"/>
        </w:rPr>
        <w:t xml:space="preserve"> </w:t>
      </w:r>
      <w:r w:rsidR="006B6C14" w:rsidRPr="00057CE8">
        <w:rPr>
          <w:rFonts w:asciiTheme="majorHAnsi" w:hAnsiTheme="majorHAnsi" w:cstheme="majorHAnsi"/>
          <w:sz w:val="24"/>
          <w:szCs w:val="24"/>
        </w:rPr>
        <w:t>–</w:t>
      </w:r>
      <w:r w:rsidRPr="00057CE8">
        <w:rPr>
          <w:rFonts w:asciiTheme="majorHAnsi" w:hAnsiTheme="majorHAnsi" w:cstheme="majorHAnsi"/>
          <w:sz w:val="24"/>
          <w:szCs w:val="24"/>
        </w:rPr>
        <w:t xml:space="preserve"> </w:t>
      </w:r>
      <w:r w:rsidR="006B6C14" w:rsidRPr="00057CE8">
        <w:rPr>
          <w:rFonts w:asciiTheme="majorHAnsi" w:hAnsiTheme="majorHAnsi" w:cstheme="majorHAnsi"/>
          <w:sz w:val="24"/>
          <w:szCs w:val="24"/>
        </w:rPr>
        <w:t xml:space="preserve">za kwalifikację należy uznać </w:t>
      </w:r>
      <w:r w:rsidR="00264A0D" w:rsidRPr="00057CE8">
        <w:rPr>
          <w:rFonts w:asciiTheme="majorHAnsi" w:hAnsiTheme="majorHAnsi" w:cstheme="majorHAnsi"/>
          <w:sz w:val="24"/>
          <w:szCs w:val="24"/>
        </w:rPr>
        <w:t>kwalifikacje pełne i cząstkowe</w:t>
      </w:r>
      <w:r w:rsidR="006B6C14" w:rsidRPr="00057CE8">
        <w:rPr>
          <w:rFonts w:asciiTheme="majorHAnsi" w:hAnsiTheme="majorHAnsi" w:cstheme="majorHAnsi"/>
          <w:sz w:val="24"/>
          <w:szCs w:val="24"/>
        </w:rPr>
        <w:t xml:space="preserve"> określone w Zintegrowanym Rejestrze Kwalifikacji</w:t>
      </w:r>
      <w:r w:rsidR="00264A0D" w:rsidRPr="00057CE8">
        <w:rPr>
          <w:rFonts w:asciiTheme="majorHAnsi" w:hAnsiTheme="majorHAnsi" w:cstheme="majorHAnsi"/>
          <w:sz w:val="24"/>
          <w:szCs w:val="24"/>
        </w:rPr>
        <w:t xml:space="preserve"> (Z</w:t>
      </w:r>
      <w:r w:rsidR="00FB51E9">
        <w:rPr>
          <w:rFonts w:asciiTheme="majorHAnsi" w:hAnsiTheme="majorHAnsi" w:cstheme="majorHAnsi"/>
          <w:sz w:val="24"/>
          <w:szCs w:val="24"/>
        </w:rPr>
        <w:t>R</w:t>
      </w:r>
      <w:r w:rsidR="00264A0D" w:rsidRPr="00057CE8">
        <w:rPr>
          <w:rFonts w:asciiTheme="majorHAnsi" w:hAnsiTheme="majorHAnsi" w:cstheme="majorHAnsi"/>
          <w:sz w:val="24"/>
          <w:szCs w:val="24"/>
        </w:rPr>
        <w:t xml:space="preserve">K) oraz kwalifikacje nie włączone do ZSK, które mają znaczenie w określonych środowiskach działalności społecznej lub zawodowej oraz mają stworzony własny system walidacji i certyfikowania. </w:t>
      </w:r>
    </w:p>
    <w:p w14:paraId="5170866E" w14:textId="77777777" w:rsidR="00FB51E9" w:rsidRDefault="00FB51E9" w:rsidP="00520E78">
      <w:pPr>
        <w:pStyle w:val="Akapitzlist"/>
        <w:jc w:val="both"/>
        <w:rPr>
          <w:rFonts w:asciiTheme="majorHAnsi" w:hAnsiTheme="majorHAnsi" w:cstheme="majorHAnsi"/>
          <w:sz w:val="24"/>
          <w:szCs w:val="24"/>
        </w:rPr>
      </w:pPr>
    </w:p>
    <w:p w14:paraId="1780AB13" w14:textId="19A118AA" w:rsidR="00520E78" w:rsidRPr="00520E78" w:rsidRDefault="00FB51E9" w:rsidP="00520E78">
      <w:pPr>
        <w:pStyle w:val="Akapitzlist"/>
        <w:jc w:val="both"/>
        <w:rPr>
          <w:rFonts w:asciiTheme="majorHAnsi" w:hAnsiTheme="majorHAnsi" w:cstheme="majorHAnsi"/>
          <w:sz w:val="24"/>
          <w:szCs w:val="24"/>
        </w:rPr>
      </w:pPr>
      <w:r w:rsidRPr="00FB51E9">
        <w:rPr>
          <w:rFonts w:asciiTheme="majorHAnsi" w:hAnsiTheme="majorHAnsi" w:cstheme="majorHAnsi"/>
          <w:b/>
          <w:bCs/>
          <w:sz w:val="24"/>
          <w:szCs w:val="24"/>
        </w:rPr>
        <w:t>Kwalifikacje pełne</w:t>
      </w:r>
      <w:r>
        <w:rPr>
          <w:rFonts w:asciiTheme="majorHAnsi" w:hAnsiTheme="majorHAnsi" w:cstheme="majorHAnsi"/>
          <w:b/>
          <w:bCs/>
          <w:sz w:val="24"/>
          <w:szCs w:val="24"/>
        </w:rPr>
        <w:t xml:space="preserve"> </w:t>
      </w:r>
      <w:r w:rsidRPr="00FB51E9">
        <w:rPr>
          <w:rFonts w:asciiTheme="majorHAnsi" w:hAnsiTheme="majorHAnsi" w:cstheme="majorHAnsi"/>
          <w:sz w:val="24"/>
          <w:szCs w:val="24"/>
        </w:rPr>
        <w:t>–</w:t>
      </w:r>
      <w:r w:rsidR="00520E78">
        <w:rPr>
          <w:rFonts w:asciiTheme="majorHAnsi" w:hAnsiTheme="majorHAnsi" w:cstheme="majorHAnsi"/>
          <w:sz w:val="24"/>
          <w:szCs w:val="24"/>
        </w:rPr>
        <w:t xml:space="preserve"> </w:t>
      </w:r>
      <w:r w:rsidR="00520E78" w:rsidRPr="00520E78">
        <w:rPr>
          <w:rFonts w:asciiTheme="majorHAnsi" w:hAnsiTheme="majorHAnsi" w:cstheme="majorHAnsi"/>
          <w:sz w:val="24"/>
          <w:szCs w:val="24"/>
        </w:rPr>
        <w:t>kwalifikacje, które są nadawane wyłącznie w ramach systemu oświaty po ukończeniu określonych etapów kształcenia oraz w ramach systemu szkolnictwa wyższego i nauki po ukończeniu kształcenia specjalistycznego, studiów pierwszego stopnia, studiów drugiego stopnia i jednolitych studiów magisterskich oraz po uzyskaniu stopnia doktora w rozumieniu ustawy z dnia 20 lipca 2018 r. - Prawo o szkolnictwie wyższym i nauce</w:t>
      </w:r>
      <w:r w:rsidR="00520E78">
        <w:rPr>
          <w:rFonts w:asciiTheme="majorHAnsi" w:hAnsiTheme="majorHAnsi" w:cstheme="majorHAnsi"/>
          <w:sz w:val="24"/>
          <w:szCs w:val="24"/>
        </w:rPr>
        <w:t>.</w:t>
      </w:r>
    </w:p>
    <w:p w14:paraId="76C4FA0E" w14:textId="54E12867" w:rsidR="005C35A5" w:rsidRPr="005C35A5" w:rsidRDefault="005C35A5" w:rsidP="00520E78">
      <w:pPr>
        <w:pStyle w:val="Akapitzlist"/>
        <w:jc w:val="both"/>
        <w:rPr>
          <w:rFonts w:asciiTheme="majorHAnsi" w:hAnsiTheme="majorHAnsi" w:cstheme="majorHAnsi"/>
          <w:sz w:val="24"/>
          <w:szCs w:val="24"/>
        </w:rPr>
      </w:pPr>
      <w:r>
        <w:rPr>
          <w:rFonts w:asciiTheme="majorHAnsi" w:hAnsiTheme="majorHAnsi" w:cstheme="majorHAnsi"/>
          <w:sz w:val="24"/>
          <w:szCs w:val="24"/>
        </w:rPr>
        <w:t xml:space="preserve">Kwalifikacje pełne </w:t>
      </w:r>
      <w:r w:rsidRPr="005C35A5">
        <w:rPr>
          <w:rFonts w:asciiTheme="majorHAnsi" w:hAnsiTheme="majorHAnsi" w:cstheme="majorHAnsi"/>
          <w:sz w:val="24"/>
          <w:szCs w:val="24"/>
        </w:rPr>
        <w:t>to świadectwa lub dyplomy ukończenia szkoły określonego poziomu (w tym kontekście szkołami są także szkoły wyższe)</w:t>
      </w:r>
      <w:r>
        <w:rPr>
          <w:rFonts w:asciiTheme="majorHAnsi" w:hAnsiTheme="majorHAnsi" w:cstheme="majorHAnsi"/>
          <w:sz w:val="24"/>
          <w:szCs w:val="24"/>
        </w:rPr>
        <w:t>.</w:t>
      </w:r>
    </w:p>
    <w:p w14:paraId="2FEDF601" w14:textId="77777777" w:rsidR="00FB51E9" w:rsidRDefault="00FB51E9" w:rsidP="00520E78">
      <w:pPr>
        <w:pStyle w:val="Akapitzlist"/>
        <w:jc w:val="both"/>
        <w:rPr>
          <w:rFonts w:asciiTheme="majorHAnsi" w:hAnsiTheme="majorHAnsi" w:cstheme="majorHAnsi"/>
          <w:b/>
          <w:bCs/>
          <w:sz w:val="24"/>
          <w:szCs w:val="24"/>
        </w:rPr>
      </w:pPr>
    </w:p>
    <w:p w14:paraId="05B25927" w14:textId="37097CD2" w:rsidR="005C35A5" w:rsidRDefault="00FB51E9" w:rsidP="00520E78">
      <w:pPr>
        <w:pStyle w:val="Akapitzlist"/>
        <w:jc w:val="both"/>
        <w:rPr>
          <w:rFonts w:asciiTheme="majorHAnsi" w:hAnsiTheme="majorHAnsi" w:cstheme="majorHAnsi"/>
          <w:b/>
          <w:bCs/>
          <w:sz w:val="24"/>
          <w:szCs w:val="24"/>
        </w:rPr>
      </w:pPr>
      <w:r>
        <w:rPr>
          <w:rFonts w:asciiTheme="majorHAnsi" w:hAnsiTheme="majorHAnsi" w:cstheme="majorHAnsi"/>
          <w:b/>
          <w:bCs/>
          <w:sz w:val="24"/>
          <w:szCs w:val="24"/>
        </w:rPr>
        <w:t>Kwalifikacje cząstkowe –</w:t>
      </w:r>
      <w:r w:rsidR="005C35A5">
        <w:rPr>
          <w:rFonts w:asciiTheme="majorHAnsi" w:hAnsiTheme="majorHAnsi" w:cstheme="majorHAnsi"/>
          <w:b/>
          <w:bCs/>
          <w:sz w:val="24"/>
          <w:szCs w:val="24"/>
        </w:rPr>
        <w:t xml:space="preserve"> </w:t>
      </w:r>
      <w:r w:rsidR="005C35A5" w:rsidRPr="005C35A5">
        <w:rPr>
          <w:rFonts w:asciiTheme="majorHAnsi" w:hAnsiTheme="majorHAnsi" w:cstheme="majorHAnsi"/>
          <w:sz w:val="24"/>
          <w:szCs w:val="24"/>
        </w:rPr>
        <w:t>kwalifikacje wyodrębnione w zawodzie, o której mowa w art. 3 pkt 19 ustawy z dnia 7 września 1991 r. o systemie oświaty; kwalifikacje potwierdzone dyplomami mistrza i świadectwami czeladniczymi wydawanymi po przeprowadzeniu egzaminów w zawodach, o których mowa w art. 3 ust. 3aart. 4 pkt 34 ustawy z dnia 14 grudnia 2016 r. - Prawo oświatowe (Dz. U. z 2023 r. poz. 900, 1672, 1718 i 2005), kwalifikacje nadawane po ukończeniu studiów podyplomowych, o których mowa w art. 160 ust. 1art. 160 ust. 1 ustawy z dnia 20 lipca 2018 r. - Prawo o szkolnictwie wyższym i nauce, kwalifikacje nadawane po ukończeniu innych form kształcenia, o których mowa w art. 162 ustawy z dnia 20 lipca 2018 r. - Prawo o szkolnictwie wyższym i nauce; kwalifikacje nadawane po ukończeniu form kształcenia, o których mowa w art. 162 tej ustawy, w art. 2 ust. 2 pkt 3, w art. 2 ust. 2 pkt 3 ustawy z dnia 30 kwietnia 2010 r. o Polskiej Akademii Nauk (Dz. U. z 2020 r. poz. 1796) i 2227) i w art. 2 ust. 3 pkt 2w art. 2 ust. 3 pkt 2 ustawy z dnia 30 kwietnia 2010 r. o instytutach badawczych (Dz. U. z 2022 r. poz. 498 oraz z 2023 r. poz. 1672), oraz kursów i szkoleń, o których mowa w art. 4 pkt 6art. 4 pkt 6 ustawy z dnia 21 lutego 2019 r. o Sieci Badawczej Łukasiewicz (Dz. U. z 2020 r. poz. 2098 oraz z 2023 r. poz. 1672), a także kwalifikacje uregulowane, kwalifikacje sektorowe, kwalifikacje rzemieślnicze i kwalifikacje wolnorynkowe</w:t>
      </w:r>
      <w:r w:rsidR="005C35A5">
        <w:rPr>
          <w:rFonts w:asciiTheme="majorHAnsi" w:hAnsiTheme="majorHAnsi" w:cstheme="majorHAnsi"/>
          <w:sz w:val="24"/>
          <w:szCs w:val="24"/>
        </w:rPr>
        <w:t>.</w:t>
      </w:r>
    </w:p>
    <w:p w14:paraId="4B34D531" w14:textId="77777777" w:rsidR="008536A3" w:rsidRDefault="005C35A5" w:rsidP="00520E78">
      <w:pPr>
        <w:pStyle w:val="Akapitzlist"/>
        <w:jc w:val="both"/>
        <w:rPr>
          <w:rFonts w:asciiTheme="majorHAnsi" w:hAnsiTheme="majorHAnsi" w:cstheme="majorHAnsi"/>
          <w:sz w:val="24"/>
          <w:szCs w:val="24"/>
        </w:rPr>
      </w:pPr>
      <w:r w:rsidRPr="005C35A5">
        <w:rPr>
          <w:rFonts w:asciiTheme="majorHAnsi" w:hAnsiTheme="majorHAnsi" w:cstheme="majorHAnsi"/>
          <w:sz w:val="24"/>
          <w:szCs w:val="24"/>
        </w:rPr>
        <w:t>Kwalifikacje cząstkowe</w:t>
      </w:r>
      <w:r w:rsidR="00FB51E9">
        <w:t xml:space="preserve"> </w:t>
      </w:r>
      <w:r w:rsidR="00FB51E9" w:rsidRPr="005C35A5">
        <w:rPr>
          <w:rFonts w:asciiTheme="majorHAnsi" w:hAnsiTheme="majorHAnsi" w:cstheme="majorHAnsi"/>
          <w:sz w:val="24"/>
          <w:szCs w:val="24"/>
        </w:rPr>
        <w:t>to wszystkie kwalifikacje włączone do ZSK, które nie są</w:t>
      </w:r>
      <w:r w:rsidR="00520E78">
        <w:rPr>
          <w:rFonts w:asciiTheme="majorHAnsi" w:hAnsiTheme="majorHAnsi" w:cstheme="majorHAnsi"/>
          <w:sz w:val="24"/>
          <w:szCs w:val="24"/>
        </w:rPr>
        <w:t xml:space="preserve"> </w:t>
      </w:r>
      <w:r w:rsidR="00FB51E9" w:rsidRPr="005C35A5">
        <w:rPr>
          <w:rFonts w:asciiTheme="majorHAnsi" w:hAnsiTheme="majorHAnsi" w:cstheme="majorHAnsi"/>
          <w:sz w:val="24"/>
          <w:szCs w:val="24"/>
        </w:rPr>
        <w:t>kwalifikacjami pełnymi. Kwalifikacje cząstkowe mogą być tworzone zarówno w systemach oświaty i szkolnictwa wyższego, jak i poza nimi.</w:t>
      </w:r>
    </w:p>
    <w:p w14:paraId="682FFE40" w14:textId="77777777" w:rsidR="008536A3" w:rsidRDefault="008536A3" w:rsidP="00520E78">
      <w:pPr>
        <w:pStyle w:val="Akapitzlist"/>
        <w:jc w:val="both"/>
        <w:rPr>
          <w:rFonts w:asciiTheme="majorHAnsi" w:hAnsiTheme="majorHAnsi" w:cstheme="majorHAnsi"/>
        </w:rPr>
      </w:pPr>
    </w:p>
    <w:p w14:paraId="1B767EB2" w14:textId="640F4085" w:rsidR="008536A3" w:rsidRPr="008536A3" w:rsidRDefault="008536A3" w:rsidP="008536A3">
      <w:pPr>
        <w:pStyle w:val="Akapitzlist"/>
        <w:jc w:val="both"/>
        <w:rPr>
          <w:rFonts w:asciiTheme="majorHAnsi" w:hAnsiTheme="majorHAnsi" w:cstheme="majorHAnsi"/>
          <w:sz w:val="24"/>
          <w:szCs w:val="24"/>
        </w:rPr>
      </w:pPr>
      <w:r w:rsidRPr="008536A3">
        <w:rPr>
          <w:rFonts w:asciiTheme="majorHAnsi" w:hAnsiTheme="majorHAnsi" w:cstheme="majorHAnsi"/>
          <w:b/>
          <w:sz w:val="24"/>
          <w:szCs w:val="24"/>
        </w:rPr>
        <w:t>Mikropoświadczenie</w:t>
      </w:r>
      <w:r w:rsidRPr="008536A3">
        <w:rPr>
          <w:rFonts w:asciiTheme="majorHAnsi" w:hAnsiTheme="majorHAnsi" w:cstheme="majorHAnsi"/>
          <w:sz w:val="24"/>
          <w:szCs w:val="24"/>
        </w:rPr>
        <w:t xml:space="preserve">  (ang. micro-credential) - to podjednostki poświadczenia, które dana osoba może gromadzić w celu uzyskania pełnego poświadczenia lub tworzenia własnego portfolio. Mikropoświadczenie jest stosowane w odniesieniu do edukacji formalnej na poziomie wyższym. Mikropoświadczenia należą do osoby uczącej się i mogą być udostępniane </w:t>
      </w:r>
      <w:r w:rsidRPr="008536A3">
        <w:rPr>
          <w:rFonts w:asciiTheme="majorHAnsi" w:hAnsiTheme="majorHAnsi" w:cstheme="majorHAnsi"/>
          <w:sz w:val="24"/>
          <w:szCs w:val="24"/>
        </w:rPr>
        <w:lastRenderedPageBreak/>
        <w:t>i przenoszone. Mogą stanowić samodzielny dokument lub element większych poświadczeń. Za mikropoświadczenia uznaje się wszelkie osiągnięcia edukacyjne, np. ukończenie kursu, zdanie egzaminu językowego. Zaświadczenie lub certyfikat poświadczający ukończenie kursu/szkolenia/itp. powinny:</w:t>
      </w:r>
    </w:p>
    <w:p w14:paraId="2BE73B6C" w14:textId="50E84D2C" w:rsidR="008536A3" w:rsidRPr="008536A3" w:rsidRDefault="008536A3" w:rsidP="008536A3">
      <w:pPr>
        <w:pStyle w:val="Akapitzlist"/>
        <w:numPr>
          <w:ilvl w:val="0"/>
          <w:numId w:val="43"/>
        </w:numPr>
        <w:jc w:val="both"/>
        <w:rPr>
          <w:rFonts w:asciiTheme="majorHAnsi" w:hAnsiTheme="majorHAnsi" w:cstheme="majorHAnsi"/>
          <w:sz w:val="24"/>
          <w:szCs w:val="24"/>
        </w:rPr>
      </w:pPr>
      <w:r w:rsidRPr="008536A3">
        <w:rPr>
          <w:rFonts w:asciiTheme="majorHAnsi" w:hAnsiTheme="majorHAnsi" w:cstheme="majorHAnsi"/>
          <w:sz w:val="24"/>
          <w:szCs w:val="24"/>
        </w:rPr>
        <w:t xml:space="preserve">wskazywać efekty uczenia się (np. w ramach edukacji  formalnej w Polsce efekty uczenia się są przedstawiane w formie wiedzy, umiejętności i kompetencji społecznych), </w:t>
      </w:r>
    </w:p>
    <w:p w14:paraId="60DF6005" w14:textId="513F6FCB" w:rsidR="008536A3" w:rsidRPr="008536A3" w:rsidRDefault="008536A3" w:rsidP="008536A3">
      <w:pPr>
        <w:pStyle w:val="Akapitzlist"/>
        <w:numPr>
          <w:ilvl w:val="0"/>
          <w:numId w:val="43"/>
        </w:numPr>
        <w:jc w:val="both"/>
        <w:rPr>
          <w:rFonts w:asciiTheme="majorHAnsi" w:hAnsiTheme="majorHAnsi" w:cstheme="majorHAnsi"/>
          <w:sz w:val="24"/>
          <w:szCs w:val="24"/>
        </w:rPr>
      </w:pPr>
      <w:r w:rsidRPr="008536A3">
        <w:rPr>
          <w:rFonts w:asciiTheme="majorHAnsi" w:hAnsiTheme="majorHAnsi" w:cstheme="majorHAnsi"/>
          <w:sz w:val="24"/>
          <w:szCs w:val="24"/>
        </w:rPr>
        <w:t>nakład pracy konieczny do uzyskania mikropoświadczenia (może być on mierzony liczbą punktów transferowalnych, np. ECTS - ang. European Credit Transfer System lub liczbą godzin);</w:t>
      </w:r>
    </w:p>
    <w:p w14:paraId="74738C16" w14:textId="58A0AFBB" w:rsidR="008536A3" w:rsidRPr="008536A3" w:rsidRDefault="008536A3" w:rsidP="008536A3">
      <w:pPr>
        <w:pStyle w:val="Akapitzlist"/>
        <w:numPr>
          <w:ilvl w:val="0"/>
          <w:numId w:val="43"/>
        </w:numPr>
        <w:jc w:val="both"/>
        <w:rPr>
          <w:rFonts w:asciiTheme="majorHAnsi" w:hAnsiTheme="majorHAnsi" w:cstheme="majorHAnsi"/>
          <w:sz w:val="24"/>
          <w:szCs w:val="24"/>
        </w:rPr>
      </w:pPr>
      <w:r w:rsidRPr="008536A3">
        <w:rPr>
          <w:rFonts w:asciiTheme="majorHAnsi" w:hAnsiTheme="majorHAnsi" w:cstheme="majorHAnsi"/>
          <w:sz w:val="24"/>
          <w:szCs w:val="24"/>
        </w:rPr>
        <w:t>odnosić się do poziomu 6-7 Europejskiej Ramy Kwalifikacji lub odpowiadającego poziomu właściwych ram krajowych lub być na poziomie 4-5 i spełniać kryteria punktów ECTS;</w:t>
      </w:r>
    </w:p>
    <w:p w14:paraId="0FD213E4" w14:textId="5290E691" w:rsidR="008536A3" w:rsidRPr="008536A3" w:rsidRDefault="008536A3" w:rsidP="008536A3">
      <w:pPr>
        <w:pStyle w:val="Akapitzlist"/>
        <w:numPr>
          <w:ilvl w:val="0"/>
          <w:numId w:val="43"/>
        </w:numPr>
        <w:jc w:val="both"/>
        <w:rPr>
          <w:rFonts w:asciiTheme="majorHAnsi" w:hAnsiTheme="majorHAnsi" w:cstheme="majorHAnsi"/>
          <w:sz w:val="24"/>
          <w:szCs w:val="24"/>
        </w:rPr>
      </w:pPr>
      <w:r w:rsidRPr="008536A3">
        <w:rPr>
          <w:rFonts w:asciiTheme="majorHAnsi" w:hAnsiTheme="majorHAnsi" w:cstheme="majorHAnsi"/>
          <w:sz w:val="24"/>
          <w:szCs w:val="24"/>
        </w:rPr>
        <w:t>obejmować egzamin końcowy (lub inną formę sprawdzenia), która kończy się wydaniem osiągnięcia akademickiego bezpośrednio po zakończeniu lub w ramach uznawania efektów wcześniejszego uczenia się w momencie przyjmowania na studia;</w:t>
      </w:r>
    </w:p>
    <w:p w14:paraId="310995A9" w14:textId="00F8AB18" w:rsidR="00FB51E9" w:rsidRPr="005C35A5" w:rsidRDefault="008536A3" w:rsidP="008536A3">
      <w:pPr>
        <w:pStyle w:val="Akapitzlist"/>
        <w:numPr>
          <w:ilvl w:val="0"/>
          <w:numId w:val="43"/>
        </w:numPr>
        <w:jc w:val="both"/>
        <w:rPr>
          <w:rFonts w:asciiTheme="majorHAnsi" w:hAnsiTheme="majorHAnsi" w:cstheme="majorHAnsi"/>
          <w:sz w:val="24"/>
          <w:szCs w:val="24"/>
        </w:rPr>
      </w:pPr>
      <w:r w:rsidRPr="008536A3">
        <w:rPr>
          <w:rFonts w:asciiTheme="majorHAnsi" w:hAnsiTheme="majorHAnsi" w:cstheme="majorHAnsi"/>
          <w:sz w:val="24"/>
          <w:szCs w:val="24"/>
        </w:rPr>
        <w:t>wykorzystywać wiarygodne metody potwierdzania tożsamości w momencie egzaminu zgodne z polityką uczelni lub takie, które są powszechnie przyjęte.</w:t>
      </w:r>
    </w:p>
    <w:p w14:paraId="567E7534" w14:textId="6395219B" w:rsidR="00F96AA1" w:rsidRPr="00057CE8" w:rsidRDefault="00754EBA" w:rsidP="00520E78">
      <w:pPr>
        <w:pStyle w:val="Akapitzlist"/>
        <w:jc w:val="both"/>
        <w:rPr>
          <w:rFonts w:asciiTheme="majorHAnsi" w:hAnsiTheme="majorHAnsi" w:cstheme="majorHAnsi"/>
          <w:sz w:val="24"/>
          <w:szCs w:val="24"/>
        </w:rPr>
      </w:pPr>
      <w:r>
        <w:rPr>
          <w:rFonts w:asciiTheme="majorHAnsi" w:hAnsiTheme="majorHAnsi" w:cstheme="majorHAnsi"/>
          <w:sz w:val="24"/>
          <w:szCs w:val="24"/>
        </w:rPr>
        <w:t xml:space="preserve">Mikropoświadczenie może poświadczać zdobycie kwalifikacji cząstkowej, jeśli </w:t>
      </w:r>
      <w:r w:rsidRPr="00754EBA">
        <w:rPr>
          <w:rFonts w:asciiTheme="majorHAnsi" w:hAnsiTheme="majorHAnsi" w:cstheme="majorHAnsi"/>
          <w:sz w:val="24"/>
          <w:szCs w:val="24"/>
        </w:rPr>
        <w:t>forma wsparcia w odniesieniu do konkretnej osoby uwzględnia procesu certyfikacji opisan</w:t>
      </w:r>
      <w:r w:rsidR="00F36098">
        <w:rPr>
          <w:rFonts w:asciiTheme="majorHAnsi" w:hAnsiTheme="majorHAnsi" w:cstheme="majorHAnsi"/>
          <w:sz w:val="24"/>
          <w:szCs w:val="24"/>
        </w:rPr>
        <w:t>y w przedmiotowym dokumencie.</w:t>
      </w:r>
    </w:p>
    <w:p w14:paraId="1C36C807" w14:textId="77777777" w:rsidR="00754EBA" w:rsidRDefault="00754EBA" w:rsidP="00520E78">
      <w:pPr>
        <w:pStyle w:val="Akapitzlist"/>
        <w:jc w:val="both"/>
        <w:rPr>
          <w:rFonts w:asciiTheme="majorHAnsi" w:hAnsiTheme="majorHAnsi" w:cstheme="majorHAnsi"/>
          <w:b/>
          <w:sz w:val="24"/>
          <w:szCs w:val="24"/>
        </w:rPr>
      </w:pPr>
    </w:p>
    <w:p w14:paraId="0B96081B" w14:textId="7FE55690" w:rsidR="00F96AA1" w:rsidRDefault="00F96AA1" w:rsidP="00520E78">
      <w:pPr>
        <w:pStyle w:val="Akapitzlist"/>
        <w:jc w:val="both"/>
        <w:rPr>
          <w:rFonts w:asciiTheme="majorHAnsi" w:hAnsiTheme="majorHAnsi" w:cstheme="majorHAnsi"/>
          <w:sz w:val="24"/>
          <w:szCs w:val="24"/>
        </w:rPr>
      </w:pPr>
      <w:r w:rsidRPr="00057CE8">
        <w:rPr>
          <w:rFonts w:asciiTheme="majorHAnsi" w:hAnsiTheme="majorHAnsi" w:cstheme="majorHAnsi"/>
          <w:b/>
          <w:sz w:val="24"/>
          <w:szCs w:val="24"/>
        </w:rPr>
        <w:t xml:space="preserve">Zintegrowanym Rejestrze Kwalifikacji </w:t>
      </w:r>
      <w:r w:rsidR="000177A3" w:rsidRPr="00057CE8">
        <w:rPr>
          <w:rFonts w:asciiTheme="majorHAnsi" w:hAnsiTheme="majorHAnsi" w:cstheme="majorHAnsi"/>
          <w:b/>
          <w:sz w:val="24"/>
          <w:szCs w:val="24"/>
        </w:rPr>
        <w:t>(ZRK)</w:t>
      </w:r>
      <w:r w:rsidR="000177A3" w:rsidRPr="00057CE8">
        <w:rPr>
          <w:rFonts w:asciiTheme="majorHAnsi" w:hAnsiTheme="majorHAnsi" w:cstheme="majorHAnsi"/>
          <w:sz w:val="24"/>
          <w:szCs w:val="24"/>
        </w:rPr>
        <w:t xml:space="preserve"> –</w:t>
      </w:r>
      <w:r w:rsidRPr="00057CE8">
        <w:rPr>
          <w:rFonts w:asciiTheme="majorHAnsi" w:hAnsiTheme="majorHAnsi" w:cstheme="majorHAnsi"/>
          <w:sz w:val="24"/>
          <w:szCs w:val="24"/>
        </w:rPr>
        <w:t xml:space="preserve"> </w:t>
      </w:r>
      <w:r w:rsidR="000177A3" w:rsidRPr="00057CE8">
        <w:rPr>
          <w:rFonts w:asciiTheme="majorHAnsi" w:hAnsiTheme="majorHAnsi" w:cstheme="majorHAnsi"/>
          <w:sz w:val="24"/>
          <w:szCs w:val="24"/>
        </w:rPr>
        <w:t xml:space="preserve">publiczny rejestr stanowiący główny element Zintegrowanego Systemu Kwalifikacji powstałego na mocy ustawy z dnia 22 grudnia 2015 r. o Zintegrowanym Systemie Kwalifikacji; rejestr ZRK </w:t>
      </w:r>
      <w:r w:rsidR="000177A3" w:rsidRPr="009C2E71">
        <w:rPr>
          <w:rFonts w:asciiTheme="majorHAnsi" w:hAnsiTheme="majorHAnsi" w:cstheme="majorHAnsi"/>
          <w:sz w:val="24"/>
          <w:szCs w:val="24"/>
        </w:rPr>
        <w:t>gromadzi informacje o wszystkich kwalifikacjach włączonych do Zintegrowanego Systemu Kwalifikacji (ZSK).</w:t>
      </w:r>
    </w:p>
    <w:p w14:paraId="57832329" w14:textId="5CE8AF4A" w:rsidR="000448D4" w:rsidRDefault="000448D4" w:rsidP="00520E78">
      <w:pPr>
        <w:pStyle w:val="Akapitzlist"/>
        <w:jc w:val="both"/>
        <w:rPr>
          <w:rFonts w:asciiTheme="majorHAnsi" w:hAnsiTheme="majorHAnsi" w:cstheme="majorHAnsi"/>
          <w:sz w:val="24"/>
          <w:szCs w:val="24"/>
        </w:rPr>
      </w:pPr>
    </w:p>
    <w:p w14:paraId="255BB5A6" w14:textId="33B86855" w:rsidR="000448D4" w:rsidRDefault="000448D4" w:rsidP="000448D4">
      <w:pPr>
        <w:pStyle w:val="Akapitzlist"/>
        <w:jc w:val="both"/>
        <w:rPr>
          <w:rFonts w:asciiTheme="majorHAnsi" w:hAnsiTheme="majorHAnsi" w:cstheme="majorHAnsi"/>
          <w:sz w:val="24"/>
          <w:szCs w:val="24"/>
        </w:rPr>
      </w:pPr>
      <w:r w:rsidRPr="00754EBA">
        <w:rPr>
          <w:rFonts w:asciiTheme="majorHAnsi" w:hAnsiTheme="majorHAnsi" w:cstheme="majorHAnsi"/>
          <w:b/>
          <w:sz w:val="24"/>
          <w:szCs w:val="24"/>
        </w:rPr>
        <w:t>Ustawa ZSK</w:t>
      </w:r>
      <w:r>
        <w:rPr>
          <w:rFonts w:asciiTheme="majorHAnsi" w:hAnsiTheme="majorHAnsi" w:cstheme="majorHAnsi"/>
          <w:sz w:val="24"/>
          <w:szCs w:val="24"/>
        </w:rPr>
        <w:t xml:space="preserve"> - </w:t>
      </w:r>
      <w:r w:rsidRPr="000448D4">
        <w:rPr>
          <w:rFonts w:asciiTheme="majorHAnsi" w:hAnsiTheme="majorHAnsi" w:cstheme="majorHAnsi"/>
          <w:sz w:val="24"/>
          <w:szCs w:val="24"/>
        </w:rPr>
        <w:t>ustaw</w:t>
      </w:r>
      <w:r>
        <w:rPr>
          <w:rFonts w:asciiTheme="majorHAnsi" w:hAnsiTheme="majorHAnsi" w:cstheme="majorHAnsi"/>
          <w:sz w:val="24"/>
          <w:szCs w:val="24"/>
        </w:rPr>
        <w:t>a</w:t>
      </w:r>
      <w:r w:rsidRPr="000448D4">
        <w:rPr>
          <w:rFonts w:asciiTheme="majorHAnsi" w:hAnsiTheme="majorHAnsi" w:cstheme="majorHAnsi"/>
          <w:sz w:val="24"/>
          <w:szCs w:val="24"/>
        </w:rPr>
        <w:t xml:space="preserve"> z dnia 22 grudnia 2015 r. o Zintegrowanym Systemie Kwalifikacji (Dz. U. z 2020 r. poz. 226 oraz z 2023 r. poz. 2005</w:t>
      </w:r>
    </w:p>
    <w:p w14:paraId="544E493F" w14:textId="77777777" w:rsidR="00A10517" w:rsidRDefault="00A10517" w:rsidP="00A10517">
      <w:pPr>
        <w:pStyle w:val="Akapitzlist"/>
        <w:jc w:val="both"/>
        <w:rPr>
          <w:rFonts w:asciiTheme="majorHAnsi" w:hAnsiTheme="majorHAnsi" w:cstheme="majorHAnsi"/>
          <w:b/>
          <w:sz w:val="24"/>
          <w:szCs w:val="24"/>
        </w:rPr>
      </w:pPr>
    </w:p>
    <w:p w14:paraId="14195AC2" w14:textId="549ADE48" w:rsidR="00A10517" w:rsidRPr="00E20F13" w:rsidRDefault="00A10517" w:rsidP="00A10517">
      <w:pPr>
        <w:pStyle w:val="Akapitzlist"/>
        <w:jc w:val="both"/>
        <w:rPr>
          <w:rFonts w:asciiTheme="majorHAnsi" w:hAnsiTheme="majorHAnsi" w:cstheme="majorHAnsi"/>
          <w:bCs/>
          <w:sz w:val="24"/>
          <w:szCs w:val="24"/>
        </w:rPr>
      </w:pPr>
      <w:r>
        <w:rPr>
          <w:rFonts w:asciiTheme="majorHAnsi" w:hAnsiTheme="majorHAnsi" w:cstheme="majorHAnsi"/>
          <w:b/>
          <w:sz w:val="24"/>
          <w:szCs w:val="24"/>
        </w:rPr>
        <w:t xml:space="preserve">Ustawa wdrożeniowa </w:t>
      </w:r>
      <w:r w:rsidRPr="00E20F13">
        <w:rPr>
          <w:rFonts w:asciiTheme="majorHAnsi" w:hAnsiTheme="majorHAnsi" w:cstheme="majorHAnsi"/>
          <w:b/>
          <w:sz w:val="24"/>
          <w:szCs w:val="24"/>
        </w:rPr>
        <w:t xml:space="preserve">- </w:t>
      </w:r>
      <w:r w:rsidRPr="00E20F13">
        <w:rPr>
          <w:rFonts w:asciiTheme="majorHAnsi" w:hAnsiTheme="majorHAnsi" w:cstheme="majorHAnsi"/>
          <w:bCs/>
          <w:sz w:val="24"/>
          <w:szCs w:val="24"/>
        </w:rPr>
        <w:t>Ustawa z dnia 28 kwietnia 2022 r. o zasadach realizacji zadań finansowanych ze środków europejskich w perspektywie finansowej 2021–2027 (Dz.U. 2022 poz. 1079</w:t>
      </w:r>
    </w:p>
    <w:p w14:paraId="4A545F6C" w14:textId="77777777" w:rsidR="000448D4" w:rsidRPr="000448D4" w:rsidRDefault="000448D4" w:rsidP="000448D4">
      <w:pPr>
        <w:pStyle w:val="Akapitzlist"/>
        <w:jc w:val="both"/>
        <w:rPr>
          <w:rFonts w:asciiTheme="majorHAnsi" w:hAnsiTheme="majorHAnsi" w:cstheme="majorHAnsi"/>
          <w:sz w:val="24"/>
          <w:szCs w:val="24"/>
        </w:rPr>
      </w:pPr>
    </w:p>
    <w:p w14:paraId="3337BF3F" w14:textId="4D2B709B" w:rsidR="00545F20" w:rsidRPr="009C2E71" w:rsidRDefault="00545F20" w:rsidP="00520E78">
      <w:pPr>
        <w:pStyle w:val="Akapitzlist"/>
        <w:jc w:val="both"/>
        <w:rPr>
          <w:rFonts w:asciiTheme="majorHAnsi" w:hAnsiTheme="majorHAnsi" w:cstheme="majorHAnsi"/>
          <w:sz w:val="24"/>
          <w:szCs w:val="24"/>
        </w:rPr>
      </w:pPr>
      <w:r w:rsidRPr="009C2E71">
        <w:rPr>
          <w:rFonts w:asciiTheme="majorHAnsi" w:hAnsiTheme="majorHAnsi" w:cstheme="majorHAnsi"/>
          <w:b/>
          <w:sz w:val="24"/>
          <w:szCs w:val="24"/>
        </w:rPr>
        <w:t>Efekty uczenia się</w:t>
      </w:r>
      <w:r w:rsidRPr="009C2E71">
        <w:rPr>
          <w:rFonts w:asciiTheme="majorHAnsi" w:hAnsiTheme="majorHAnsi" w:cstheme="majorHAnsi"/>
          <w:sz w:val="24"/>
          <w:szCs w:val="24"/>
        </w:rPr>
        <w:t xml:space="preserve"> – określenie tego, co uczący wie, rozumie i potrafi wykonać po ukończeniu procesu uczenia się (wsparcia), w podziale na kategorie wiedzy, umiejętności oraz kompetencji społecznych.</w:t>
      </w:r>
    </w:p>
    <w:p w14:paraId="682326A8" w14:textId="77777777" w:rsidR="00545F20" w:rsidRPr="009C2E71" w:rsidRDefault="00545F20" w:rsidP="00520E78">
      <w:pPr>
        <w:pStyle w:val="Akapitzlist"/>
        <w:jc w:val="both"/>
        <w:rPr>
          <w:rFonts w:asciiTheme="majorHAnsi" w:hAnsiTheme="majorHAnsi" w:cstheme="majorHAnsi"/>
          <w:sz w:val="24"/>
          <w:szCs w:val="24"/>
        </w:rPr>
      </w:pPr>
    </w:p>
    <w:p w14:paraId="658C4927" w14:textId="0BB42EB0" w:rsidR="00545F20" w:rsidRPr="009C2E71" w:rsidRDefault="00545F20" w:rsidP="00520E78">
      <w:pPr>
        <w:pStyle w:val="Akapitzlist"/>
        <w:jc w:val="both"/>
        <w:rPr>
          <w:rFonts w:asciiTheme="majorHAnsi" w:hAnsiTheme="majorHAnsi" w:cstheme="majorHAnsi"/>
          <w:sz w:val="24"/>
          <w:szCs w:val="24"/>
        </w:rPr>
      </w:pPr>
      <w:r w:rsidRPr="009C2E71">
        <w:rPr>
          <w:rFonts w:asciiTheme="majorHAnsi" w:hAnsiTheme="majorHAnsi" w:cstheme="majorHAnsi"/>
          <w:b/>
          <w:sz w:val="24"/>
          <w:szCs w:val="24"/>
        </w:rPr>
        <w:t>Wiedza</w:t>
      </w:r>
      <w:r w:rsidRPr="009C2E71">
        <w:rPr>
          <w:rFonts w:asciiTheme="majorHAnsi" w:hAnsiTheme="majorHAnsi" w:cstheme="majorHAnsi"/>
          <w:sz w:val="24"/>
          <w:szCs w:val="24"/>
        </w:rPr>
        <w:t xml:space="preserve"> – efekt powszechnej akceptacji informacji w procesie uczenia. Na wiedzę składają się fakty, zasady, teorie i praktyki, które związane są z obszarem zawodowym bądź uczeniem się.</w:t>
      </w:r>
    </w:p>
    <w:p w14:paraId="003920C2" w14:textId="77777777" w:rsidR="00545F20" w:rsidRPr="009C2E71" w:rsidRDefault="00545F20" w:rsidP="00520E78">
      <w:pPr>
        <w:pStyle w:val="Akapitzlist"/>
        <w:jc w:val="both"/>
        <w:rPr>
          <w:rFonts w:asciiTheme="majorHAnsi" w:hAnsiTheme="majorHAnsi" w:cstheme="majorHAnsi"/>
          <w:sz w:val="24"/>
          <w:szCs w:val="24"/>
        </w:rPr>
      </w:pPr>
    </w:p>
    <w:p w14:paraId="4BBD0E21" w14:textId="77777777" w:rsidR="00545F20" w:rsidRPr="009C2E71" w:rsidRDefault="00545F20" w:rsidP="00520E78">
      <w:pPr>
        <w:pStyle w:val="Akapitzlist"/>
        <w:jc w:val="both"/>
        <w:rPr>
          <w:rFonts w:asciiTheme="majorHAnsi" w:hAnsiTheme="majorHAnsi" w:cstheme="majorHAnsi"/>
          <w:sz w:val="24"/>
          <w:szCs w:val="24"/>
        </w:rPr>
      </w:pPr>
      <w:r w:rsidRPr="009C2E71">
        <w:rPr>
          <w:rFonts w:asciiTheme="majorHAnsi" w:hAnsiTheme="majorHAnsi" w:cstheme="majorHAnsi"/>
          <w:b/>
          <w:sz w:val="24"/>
          <w:szCs w:val="24"/>
        </w:rPr>
        <w:t>Umiejętności</w:t>
      </w:r>
      <w:r w:rsidRPr="009C2E71">
        <w:rPr>
          <w:rFonts w:asciiTheme="majorHAnsi" w:hAnsiTheme="majorHAnsi" w:cstheme="majorHAnsi"/>
          <w:sz w:val="24"/>
          <w:szCs w:val="24"/>
        </w:rPr>
        <w:t xml:space="preserve"> – zdolność do wykorzystania wiedzy i procedur niezbędnych do wykonania zadania i rozwiązania problemu. </w:t>
      </w:r>
    </w:p>
    <w:p w14:paraId="5BE1BA0C" w14:textId="77777777" w:rsidR="00545F20" w:rsidRPr="009C2E71" w:rsidRDefault="00545F20" w:rsidP="00520E78">
      <w:pPr>
        <w:pStyle w:val="Akapitzlist"/>
        <w:jc w:val="both"/>
        <w:rPr>
          <w:rFonts w:asciiTheme="majorHAnsi" w:hAnsiTheme="majorHAnsi" w:cstheme="majorHAnsi"/>
          <w:sz w:val="24"/>
          <w:szCs w:val="24"/>
        </w:rPr>
      </w:pPr>
    </w:p>
    <w:p w14:paraId="431E624D" w14:textId="2C4751D2" w:rsidR="00545F20" w:rsidRPr="009C2E71" w:rsidRDefault="00545F20" w:rsidP="00520E78">
      <w:pPr>
        <w:pStyle w:val="Akapitzlist"/>
        <w:jc w:val="both"/>
        <w:rPr>
          <w:rFonts w:asciiTheme="majorHAnsi" w:hAnsiTheme="majorHAnsi" w:cstheme="majorHAnsi"/>
          <w:sz w:val="24"/>
          <w:szCs w:val="24"/>
        </w:rPr>
      </w:pPr>
      <w:r w:rsidRPr="009C2E71">
        <w:rPr>
          <w:rFonts w:asciiTheme="majorHAnsi" w:hAnsiTheme="majorHAnsi" w:cstheme="majorHAnsi"/>
          <w:b/>
          <w:sz w:val="24"/>
          <w:szCs w:val="24"/>
        </w:rPr>
        <w:t>Kompetencje społeczne</w:t>
      </w:r>
      <w:r w:rsidRPr="009C2E71">
        <w:rPr>
          <w:rFonts w:asciiTheme="majorHAnsi" w:hAnsiTheme="majorHAnsi" w:cstheme="majorHAnsi"/>
          <w:sz w:val="24"/>
          <w:szCs w:val="24"/>
        </w:rPr>
        <w:t xml:space="preserve"> – postawy przejawiające zdolność uczącego się do wykorzystania wiedzy oraz umiejętności w sposób autonomiczny i odpowiedzialny. </w:t>
      </w:r>
    </w:p>
    <w:p w14:paraId="4E7F224C" w14:textId="7E53A2FC" w:rsidR="00545F20" w:rsidRPr="009C2E71" w:rsidRDefault="00545F20" w:rsidP="00545F20">
      <w:pPr>
        <w:pStyle w:val="Akapitzlist"/>
        <w:rPr>
          <w:rFonts w:asciiTheme="majorHAnsi" w:hAnsiTheme="majorHAnsi" w:cstheme="majorHAnsi"/>
          <w:b/>
          <w:sz w:val="24"/>
          <w:szCs w:val="24"/>
        </w:rPr>
      </w:pPr>
    </w:p>
    <w:p w14:paraId="751F7CB6" w14:textId="4EB36A96" w:rsidR="004C193A" w:rsidRPr="009C2E71" w:rsidRDefault="007677BE" w:rsidP="006516C0">
      <w:pPr>
        <w:pStyle w:val="Akapitzlist"/>
        <w:numPr>
          <w:ilvl w:val="0"/>
          <w:numId w:val="2"/>
        </w:numPr>
        <w:spacing w:before="360" w:after="240"/>
        <w:ind w:left="714" w:hanging="357"/>
        <w:contextualSpacing w:val="0"/>
        <w:rPr>
          <w:rFonts w:asciiTheme="majorHAnsi" w:hAnsiTheme="majorHAnsi" w:cstheme="majorHAnsi"/>
          <w:sz w:val="24"/>
          <w:szCs w:val="24"/>
        </w:rPr>
      </w:pPr>
      <w:r w:rsidRPr="009C2E71">
        <w:rPr>
          <w:rFonts w:asciiTheme="majorHAnsi" w:hAnsiTheme="majorHAnsi" w:cstheme="majorHAnsi"/>
          <w:b/>
          <w:sz w:val="24"/>
          <w:szCs w:val="24"/>
        </w:rPr>
        <w:t>Rekrutacja uczestników projekt</w:t>
      </w:r>
      <w:r w:rsidR="004C193A" w:rsidRPr="009C2E71">
        <w:rPr>
          <w:rFonts w:asciiTheme="majorHAnsi" w:hAnsiTheme="majorHAnsi" w:cstheme="majorHAnsi"/>
          <w:b/>
          <w:sz w:val="24"/>
          <w:szCs w:val="24"/>
        </w:rPr>
        <w:t>u</w:t>
      </w:r>
      <w:r w:rsidR="00057CE8">
        <w:rPr>
          <w:rFonts w:asciiTheme="majorHAnsi" w:hAnsiTheme="majorHAnsi" w:cstheme="majorHAnsi"/>
          <w:b/>
          <w:sz w:val="24"/>
          <w:szCs w:val="24"/>
        </w:rPr>
        <w:t>,</w:t>
      </w:r>
      <w:r w:rsidR="00057CE8" w:rsidRPr="00057CE8">
        <w:t xml:space="preserve"> </w:t>
      </w:r>
      <w:r w:rsidR="00057CE8" w:rsidRPr="00057CE8">
        <w:rPr>
          <w:rFonts w:asciiTheme="majorHAnsi" w:hAnsiTheme="majorHAnsi" w:cstheme="majorHAnsi"/>
          <w:b/>
          <w:sz w:val="24"/>
          <w:szCs w:val="24"/>
        </w:rPr>
        <w:t>nabywanie kwalifikacji i kompetencji</w:t>
      </w:r>
      <w:r w:rsidR="00057CE8">
        <w:rPr>
          <w:rFonts w:asciiTheme="majorHAnsi" w:hAnsiTheme="majorHAnsi" w:cstheme="majorHAnsi"/>
          <w:b/>
          <w:sz w:val="24"/>
          <w:szCs w:val="24"/>
        </w:rPr>
        <w:t>.</w:t>
      </w:r>
    </w:p>
    <w:p w14:paraId="7A99F320" w14:textId="77777777" w:rsidR="004C193A" w:rsidRPr="009C2E71" w:rsidRDefault="00B9789E" w:rsidP="006516C0">
      <w:pPr>
        <w:pStyle w:val="Nagwek2"/>
        <w:numPr>
          <w:ilvl w:val="1"/>
          <w:numId w:val="2"/>
        </w:numPr>
        <w:ind w:left="1134" w:hanging="567"/>
        <w:rPr>
          <w:rFonts w:cstheme="majorHAnsi"/>
          <w:sz w:val="24"/>
          <w:szCs w:val="24"/>
        </w:rPr>
      </w:pPr>
      <w:r w:rsidRPr="009C2E71">
        <w:rPr>
          <w:rFonts w:cstheme="majorHAnsi"/>
          <w:sz w:val="24"/>
          <w:szCs w:val="24"/>
        </w:rPr>
        <w:t>W przypadku programów finansowanych ze środków FERS wymagany jest regulamin rekrutacji uczestników projektu lub dokument równoważny.</w:t>
      </w:r>
    </w:p>
    <w:p w14:paraId="6B235345" w14:textId="650F3208" w:rsidR="00B9789E" w:rsidRPr="009C2E71" w:rsidRDefault="00B9789E" w:rsidP="006516C0">
      <w:pPr>
        <w:pStyle w:val="Akapitzlist"/>
        <w:numPr>
          <w:ilvl w:val="1"/>
          <w:numId w:val="2"/>
        </w:numPr>
        <w:ind w:left="1134" w:hanging="567"/>
        <w:rPr>
          <w:rFonts w:asciiTheme="majorHAnsi" w:hAnsiTheme="majorHAnsi" w:cstheme="majorHAnsi"/>
          <w:sz w:val="24"/>
          <w:szCs w:val="24"/>
        </w:rPr>
      </w:pPr>
      <w:r w:rsidRPr="009C2E71">
        <w:rPr>
          <w:rFonts w:asciiTheme="majorHAnsi" w:hAnsiTheme="majorHAnsi" w:cstheme="majorHAnsi"/>
          <w:sz w:val="24"/>
          <w:szCs w:val="24"/>
        </w:rPr>
        <w:t>Regulamin rekrutacji uczestników projektu określa w szczególności:</w:t>
      </w:r>
    </w:p>
    <w:p w14:paraId="796F96E1"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a.</w:t>
      </w:r>
      <w:r w:rsidRPr="009C2E71">
        <w:rPr>
          <w:rFonts w:asciiTheme="majorHAnsi" w:hAnsiTheme="majorHAnsi" w:cstheme="majorHAnsi"/>
          <w:sz w:val="24"/>
          <w:szCs w:val="24"/>
        </w:rPr>
        <w:tab/>
        <w:t>Cel wsparcia oferowanego w ramach projektu</w:t>
      </w:r>
    </w:p>
    <w:p w14:paraId="48FC3A49"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b.</w:t>
      </w:r>
      <w:r w:rsidRPr="009C2E71">
        <w:rPr>
          <w:rFonts w:asciiTheme="majorHAnsi" w:hAnsiTheme="majorHAnsi" w:cstheme="majorHAnsi"/>
          <w:sz w:val="24"/>
          <w:szCs w:val="24"/>
        </w:rPr>
        <w:tab/>
        <w:t>Zakres i tematykę wsparcia oferowanego w ramach projektu</w:t>
      </w:r>
    </w:p>
    <w:p w14:paraId="0F54E8CD"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c.</w:t>
      </w:r>
      <w:r w:rsidRPr="009C2E71">
        <w:rPr>
          <w:rFonts w:asciiTheme="majorHAnsi" w:hAnsiTheme="majorHAnsi" w:cstheme="majorHAnsi"/>
          <w:sz w:val="24"/>
          <w:szCs w:val="24"/>
        </w:rPr>
        <w:tab/>
        <w:t>Grupę docelową: cechy uczestników projektu</w:t>
      </w:r>
    </w:p>
    <w:p w14:paraId="4773B1A0"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d.</w:t>
      </w:r>
      <w:r w:rsidRPr="009C2E71">
        <w:rPr>
          <w:rFonts w:asciiTheme="majorHAnsi" w:hAnsiTheme="majorHAnsi" w:cstheme="majorHAnsi"/>
          <w:sz w:val="24"/>
          <w:szCs w:val="24"/>
        </w:rPr>
        <w:tab/>
        <w:t>Kryteria kwalifikacji uczestników do projektu</w:t>
      </w:r>
    </w:p>
    <w:p w14:paraId="3C7226F5"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e.</w:t>
      </w:r>
      <w:r w:rsidRPr="009C2E71">
        <w:rPr>
          <w:rFonts w:asciiTheme="majorHAnsi" w:hAnsiTheme="majorHAnsi" w:cstheme="majorHAnsi"/>
          <w:sz w:val="24"/>
          <w:szCs w:val="24"/>
        </w:rPr>
        <w:tab/>
        <w:t>Zasady udzielania wsparcia w ramach projektu</w:t>
      </w:r>
    </w:p>
    <w:p w14:paraId="024D6B0F"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f.</w:t>
      </w:r>
      <w:r w:rsidRPr="009C2E71">
        <w:rPr>
          <w:rFonts w:asciiTheme="majorHAnsi" w:hAnsiTheme="majorHAnsi" w:cstheme="majorHAnsi"/>
          <w:sz w:val="24"/>
          <w:szCs w:val="24"/>
        </w:rPr>
        <w:tab/>
        <w:t>Standard wymagań opisujący kompetencje nabyte w wyniku wsparcia (kompetencje opisuje się przy użyciu efektów uczenia w podziale na kategorie wiedza, umiejętności oraz kompetencje społeczne/postawy).</w:t>
      </w:r>
    </w:p>
    <w:p w14:paraId="6F10E10F" w14:textId="77777777"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g.</w:t>
      </w:r>
      <w:r w:rsidRPr="009C2E71">
        <w:rPr>
          <w:rFonts w:asciiTheme="majorHAnsi" w:hAnsiTheme="majorHAnsi" w:cstheme="majorHAnsi"/>
          <w:sz w:val="24"/>
          <w:szCs w:val="24"/>
        </w:rPr>
        <w:tab/>
        <w:t>Kryteria oceny efektów uczenia po zakończeniu wsparcia</w:t>
      </w:r>
    </w:p>
    <w:p w14:paraId="12FF4FC6" w14:textId="3967FDF3" w:rsidR="004C193A" w:rsidRPr="009C2E71" w:rsidRDefault="004C193A" w:rsidP="004C193A">
      <w:pPr>
        <w:pStyle w:val="Akapitzlist"/>
        <w:ind w:left="1134"/>
        <w:rPr>
          <w:rFonts w:asciiTheme="majorHAnsi" w:hAnsiTheme="majorHAnsi" w:cstheme="majorHAnsi"/>
          <w:sz w:val="24"/>
          <w:szCs w:val="24"/>
        </w:rPr>
      </w:pPr>
      <w:r w:rsidRPr="009C2E71">
        <w:rPr>
          <w:rFonts w:asciiTheme="majorHAnsi" w:hAnsiTheme="majorHAnsi" w:cstheme="majorHAnsi"/>
          <w:sz w:val="24"/>
          <w:szCs w:val="24"/>
        </w:rPr>
        <w:t>h.</w:t>
      </w:r>
      <w:r w:rsidRPr="009C2E71">
        <w:rPr>
          <w:rFonts w:asciiTheme="majorHAnsi" w:hAnsiTheme="majorHAnsi" w:cstheme="majorHAnsi"/>
          <w:sz w:val="24"/>
          <w:szCs w:val="24"/>
        </w:rPr>
        <w:tab/>
        <w:t>Metoda weryfikacji efektów uczenia na podstawie przyjętych kryteriów (np. test, egzamin, wywiad, obserwacja).</w:t>
      </w:r>
    </w:p>
    <w:p w14:paraId="34A63805" w14:textId="6D2B47A4" w:rsidR="004C193A" w:rsidRPr="009C2E71" w:rsidRDefault="004C193A" w:rsidP="006516C0">
      <w:pPr>
        <w:pStyle w:val="Akapitzlist"/>
        <w:numPr>
          <w:ilvl w:val="1"/>
          <w:numId w:val="2"/>
        </w:numPr>
        <w:ind w:left="1134" w:hanging="567"/>
        <w:rPr>
          <w:rFonts w:asciiTheme="majorHAnsi" w:hAnsiTheme="majorHAnsi" w:cstheme="majorHAnsi"/>
          <w:sz w:val="24"/>
          <w:szCs w:val="24"/>
        </w:rPr>
      </w:pPr>
      <w:r w:rsidRPr="009C2E71">
        <w:rPr>
          <w:rFonts w:asciiTheme="majorHAnsi" w:hAnsiTheme="majorHAnsi" w:cstheme="majorHAnsi"/>
          <w:sz w:val="24"/>
          <w:szCs w:val="24"/>
        </w:rPr>
        <w:t>Opis standardów, kryteriów oceny oraz metod weryfikacji (litery od f do h powyżej) jest wymagany założenia naboru do programu NAWA przewidują nabycie kompetencji lub kwalifikacji przez uczestników projektu.</w:t>
      </w:r>
    </w:p>
    <w:p w14:paraId="65861E6E" w14:textId="6BDC2D6A" w:rsidR="004C193A" w:rsidRPr="009C2E71" w:rsidRDefault="004C193A" w:rsidP="006516C0">
      <w:pPr>
        <w:pStyle w:val="Akapitzlist"/>
        <w:numPr>
          <w:ilvl w:val="1"/>
          <w:numId w:val="2"/>
        </w:numPr>
        <w:ind w:left="1134" w:hanging="567"/>
        <w:rPr>
          <w:rFonts w:asciiTheme="majorHAnsi" w:hAnsiTheme="majorHAnsi" w:cstheme="majorHAnsi"/>
          <w:sz w:val="24"/>
          <w:szCs w:val="24"/>
        </w:rPr>
      </w:pPr>
      <w:r w:rsidRPr="009C2E71">
        <w:rPr>
          <w:rFonts w:asciiTheme="majorHAnsi" w:hAnsiTheme="majorHAnsi" w:cstheme="majorHAnsi"/>
          <w:sz w:val="24"/>
          <w:szCs w:val="24"/>
        </w:rPr>
        <w:t>Jeśli na etapie rekrutacji możliwe jest określenie efektów uczenia tylko na ogólnym poziomie, standard wymagań powinien zostać dookreślony najpóźniej przed rozpoczęciem formy wsparcia przez uczestnika.</w:t>
      </w:r>
    </w:p>
    <w:p w14:paraId="2DB0CFF7" w14:textId="77777777" w:rsidR="004C193A" w:rsidRPr="009C2E71" w:rsidRDefault="00D324E6" w:rsidP="006516C0">
      <w:pPr>
        <w:pStyle w:val="Nagwek2"/>
        <w:numPr>
          <w:ilvl w:val="1"/>
          <w:numId w:val="2"/>
        </w:numPr>
        <w:ind w:left="1134" w:hanging="567"/>
        <w:rPr>
          <w:rFonts w:cstheme="majorHAnsi"/>
          <w:b/>
          <w:sz w:val="24"/>
          <w:szCs w:val="24"/>
        </w:rPr>
      </w:pPr>
      <w:r w:rsidRPr="009C2E71">
        <w:rPr>
          <w:rFonts w:cstheme="majorHAnsi"/>
          <w:sz w:val="24"/>
          <w:szCs w:val="24"/>
        </w:rPr>
        <w:t>Nabycie kwalifikacji lub kompetencji musi spełnić definicje i warunki określone w niniejszym Podręczniku.</w:t>
      </w:r>
    </w:p>
    <w:p w14:paraId="63D4A1B9" w14:textId="77777777" w:rsidR="00264A0D" w:rsidRPr="009C2E71" w:rsidRDefault="00D324E6" w:rsidP="009C2E71">
      <w:pPr>
        <w:pStyle w:val="Akapitzlist"/>
        <w:numPr>
          <w:ilvl w:val="1"/>
          <w:numId w:val="40"/>
        </w:numPr>
        <w:spacing w:after="0" w:line="276" w:lineRule="auto"/>
        <w:jc w:val="both"/>
        <w:rPr>
          <w:rFonts w:asciiTheme="majorHAnsi" w:hAnsiTheme="majorHAnsi" w:cstheme="majorHAnsi"/>
          <w:sz w:val="24"/>
          <w:szCs w:val="24"/>
        </w:rPr>
      </w:pPr>
      <w:r w:rsidRPr="009C2E71">
        <w:rPr>
          <w:rFonts w:asciiTheme="majorHAnsi" w:hAnsiTheme="majorHAnsi" w:cstheme="majorHAnsi"/>
          <w:b/>
          <w:sz w:val="24"/>
          <w:szCs w:val="24"/>
        </w:rPr>
        <w:t>Kwalifikacja</w:t>
      </w:r>
      <w:r w:rsidRPr="009C2E71">
        <w:rPr>
          <w:rFonts w:asciiTheme="majorHAnsi" w:hAnsiTheme="majorHAnsi" w:cstheme="majorHAnsi"/>
          <w:sz w:val="24"/>
          <w:szCs w:val="24"/>
        </w:rPr>
        <w:t xml:space="preserv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 Zgodność z ustalonymi wymaganiami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w:t>
      </w:r>
    </w:p>
    <w:p w14:paraId="5D098DE0" w14:textId="60A98EB5" w:rsidR="00D324E6" w:rsidRPr="009C2E71" w:rsidRDefault="00D324E6" w:rsidP="00264A0D">
      <w:pPr>
        <w:pStyle w:val="Akapitzlist"/>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xml:space="preserve">Opisanie kwalifikacji za pomocą efektów uczenia się: </w:t>
      </w:r>
    </w:p>
    <w:p w14:paraId="5294C495" w14:textId="77777777" w:rsidR="00D324E6" w:rsidRPr="009C2E71" w:rsidRDefault="00D324E6" w:rsidP="006516C0">
      <w:pPr>
        <w:numPr>
          <w:ilvl w:val="0"/>
          <w:numId w:val="5"/>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pozwala w przejrzysty sposób przedstawić wiedzę, umiejętności i kompetencje społeczne osób posiadających kwalifikację;</w:t>
      </w:r>
    </w:p>
    <w:p w14:paraId="30466BC9" w14:textId="4ABB38C4" w:rsidR="00D324E6" w:rsidRPr="009C2E71" w:rsidRDefault="00D324E6" w:rsidP="006516C0">
      <w:pPr>
        <w:numPr>
          <w:ilvl w:val="0"/>
          <w:numId w:val="5"/>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umożliwia odniesienie kwalifikacji do jednego z ośmiu poziomów Polskiej Ramy Kwalifikacji,</w:t>
      </w:r>
      <w:r w:rsidR="004C193A" w:rsidRPr="009C2E71">
        <w:rPr>
          <w:rFonts w:asciiTheme="majorHAnsi" w:hAnsiTheme="majorHAnsi" w:cstheme="majorHAnsi"/>
          <w:sz w:val="24"/>
          <w:szCs w:val="24"/>
        </w:rPr>
        <w:t xml:space="preserve"> </w:t>
      </w:r>
      <w:r w:rsidRPr="009C2E71">
        <w:rPr>
          <w:rFonts w:asciiTheme="majorHAnsi" w:hAnsiTheme="majorHAnsi" w:cstheme="majorHAnsi"/>
          <w:sz w:val="24"/>
          <w:szCs w:val="24"/>
        </w:rPr>
        <w:t>a za jej pośrednictwem do Europejskiej Ramy Kwalifikacji</w:t>
      </w:r>
      <w:r w:rsidR="004C193A" w:rsidRPr="009C2E71">
        <w:rPr>
          <w:rFonts w:asciiTheme="majorHAnsi" w:hAnsiTheme="majorHAnsi" w:cstheme="majorHAnsi"/>
          <w:sz w:val="24"/>
          <w:szCs w:val="24"/>
        </w:rPr>
        <w:t xml:space="preserve"> (u</w:t>
      </w:r>
      <w:r w:rsidRPr="009C2E71">
        <w:rPr>
          <w:rFonts w:asciiTheme="majorHAnsi" w:hAnsiTheme="majorHAnsi" w:cstheme="majorHAnsi"/>
          <w:sz w:val="24"/>
          <w:szCs w:val="24"/>
        </w:rPr>
        <w:t>łatwia w ten sposób porównywanie ze sobą kwalifikacji funkcjonujących na krajowym i międzynarodowym rynku pracy</w:t>
      </w:r>
      <w:r w:rsidR="004C193A" w:rsidRPr="009C2E71">
        <w:rPr>
          <w:rFonts w:asciiTheme="majorHAnsi" w:hAnsiTheme="majorHAnsi" w:cstheme="majorHAnsi"/>
          <w:sz w:val="24"/>
          <w:szCs w:val="24"/>
        </w:rPr>
        <w:t>)</w:t>
      </w:r>
      <w:r w:rsidRPr="009C2E71">
        <w:rPr>
          <w:rFonts w:asciiTheme="majorHAnsi" w:hAnsiTheme="majorHAnsi" w:cstheme="majorHAnsi"/>
          <w:sz w:val="24"/>
          <w:szCs w:val="24"/>
        </w:rPr>
        <w:t>.</w:t>
      </w:r>
    </w:p>
    <w:p w14:paraId="0665BD45" w14:textId="77777777" w:rsidR="006040CB" w:rsidRPr="009C2E71" w:rsidRDefault="004C193A" w:rsidP="00721B2E">
      <w:pPr>
        <w:pStyle w:val="Akapitzlist"/>
        <w:numPr>
          <w:ilvl w:val="1"/>
          <w:numId w:val="40"/>
        </w:numPr>
        <w:spacing w:after="0" w:line="276" w:lineRule="auto"/>
        <w:jc w:val="both"/>
        <w:rPr>
          <w:rFonts w:asciiTheme="majorHAnsi" w:hAnsiTheme="majorHAnsi" w:cstheme="majorHAnsi"/>
          <w:sz w:val="24"/>
          <w:szCs w:val="24"/>
        </w:rPr>
      </w:pPr>
      <w:r w:rsidRPr="009C2E71">
        <w:rPr>
          <w:rFonts w:asciiTheme="majorHAnsi" w:hAnsiTheme="majorHAnsi" w:cstheme="majorHAnsi"/>
          <w:b/>
          <w:sz w:val="24"/>
          <w:szCs w:val="24"/>
        </w:rPr>
        <w:t>Efekty uczenia się dla danej kwalifikacji</w:t>
      </w:r>
      <w:r w:rsidRPr="009C2E71">
        <w:rPr>
          <w:rFonts w:asciiTheme="majorHAnsi" w:hAnsiTheme="majorHAnsi" w:cstheme="majorHAnsi"/>
          <w:sz w:val="24"/>
          <w:szCs w:val="24"/>
        </w:rPr>
        <w:t xml:space="preserve">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w:t>
      </w:r>
    </w:p>
    <w:p w14:paraId="028982CA" w14:textId="175A8324" w:rsidR="006040CB" w:rsidRPr="009C2E71" w:rsidRDefault="006040CB" w:rsidP="00721B2E">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Możliwości uzyskiwania kwalifikacji</w:t>
      </w:r>
    </w:p>
    <w:p w14:paraId="0C25596A" w14:textId="175EC37C" w:rsidR="006040CB" w:rsidRPr="009C2E71" w:rsidRDefault="006040CB" w:rsidP="00721B2E">
      <w:pPr>
        <w:spacing w:after="0" w:line="276" w:lineRule="auto"/>
        <w:ind w:left="1776"/>
        <w:jc w:val="both"/>
        <w:rPr>
          <w:rFonts w:asciiTheme="majorHAnsi" w:hAnsiTheme="majorHAnsi" w:cstheme="majorHAnsi"/>
          <w:strike/>
          <w:color w:val="FF0000"/>
          <w:sz w:val="24"/>
          <w:szCs w:val="24"/>
        </w:rPr>
      </w:pPr>
      <w:r w:rsidRPr="009C2E71">
        <w:rPr>
          <w:rFonts w:asciiTheme="majorHAnsi" w:hAnsiTheme="majorHAnsi" w:cstheme="majorHAnsi"/>
          <w:sz w:val="24"/>
          <w:szCs w:val="24"/>
        </w:rPr>
        <w:t>Poza kwalifikacjami pełnymi i cząstkowymi włączonymi do ZSK za kwalifikacje należy uznać te, które są nadawane w systemie oświaty i szkolnictwa wyższego oraz te nadawane przez organy władz publicznych i samorządowych, (np. Urząd Dozoru Technicznego) - opisane poniżej.</w:t>
      </w:r>
    </w:p>
    <w:p w14:paraId="0FE3F21B" w14:textId="1FD6C323" w:rsidR="006040CB" w:rsidRPr="009C2E71" w:rsidRDefault="006040CB" w:rsidP="00721B2E">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pełne i cząstkowe nadawane w systemie oświaty i szkolnictwa wyższego</w:t>
      </w:r>
    </w:p>
    <w:p w14:paraId="36CBAAEF" w14:textId="77777777" w:rsidR="006040CB" w:rsidRPr="009C2E71" w:rsidRDefault="006040CB" w:rsidP="00721B2E">
      <w:pPr>
        <w:spacing w:after="0" w:line="276" w:lineRule="auto"/>
        <w:ind w:left="1440"/>
        <w:jc w:val="both"/>
        <w:rPr>
          <w:rFonts w:asciiTheme="majorHAnsi" w:hAnsiTheme="majorHAnsi" w:cstheme="majorHAnsi"/>
          <w:sz w:val="24"/>
          <w:szCs w:val="24"/>
        </w:rPr>
      </w:pPr>
      <w:r w:rsidRPr="009C2E71">
        <w:rPr>
          <w:rFonts w:asciiTheme="majorHAnsi" w:hAnsiTheme="majorHAnsi" w:cstheme="majorHAnsi"/>
          <w:sz w:val="24"/>
          <w:szCs w:val="24"/>
        </w:rPr>
        <w:t>Podstawą prawną regulującą uzyskiwanie tych kwalifikacji są:</w:t>
      </w:r>
    </w:p>
    <w:p w14:paraId="3E696459" w14:textId="6ECC9B1C"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ustawa z dnia 14 grudnia 2016 r. Prawo oświatowe (Dz.U. z 2021 r. poz. 1082 z późn. zm.),</w:t>
      </w:r>
    </w:p>
    <w:p w14:paraId="6C3B75C8" w14:textId="2EE3DCBF"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ustawa z dnia 7 września 1991 r. o systemie oświaty (Dz. U. z 2021 r. poz. 1915, z 2022 r. poz. 583, 1116),</w:t>
      </w:r>
    </w:p>
    <w:p w14:paraId="4022767D" w14:textId="4C093AED"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ustawa z dnia 28 lipca 2018 r. Prawo o szkolnictwie wyższym i nauce (Dz. U. z 2021 r. poz. 478 z późn. zm.),</w:t>
      </w:r>
    </w:p>
    <w:p w14:paraId="05286491" w14:textId="75BA782A"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rozporządzenie Ministra Edukacji Narodowej z dnia 15 lutego 2019 r. w sprawie ogólnych celów i zadań kształcenia w zawodach szkolnictwa branżowego oraz klasyfikacji zawodów szkolnictwa branżowego (Dz. U. poz. 316 z późn. zm),</w:t>
      </w:r>
    </w:p>
    <w:p w14:paraId="79A6C944" w14:textId="6C776353"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rozporządzenie Ministra Edukacji Narodowej z dnia 16 maja 2019 r. w sprawie podstaw programowych kształcenia w zawodach szkolnictwa branżowego oraz dodatkowych umiejętności zawodowych w zakresie wybranych zawodów szkolnictwa branżowego (Dz. U. poz. 991 z późn. zm.),</w:t>
      </w:r>
    </w:p>
    <w:p w14:paraId="0E84378F" w14:textId="61CC6242"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rozporządzenie Ministra Edukacji Narodowej z dnia 28 sierpnia 2019 r. w sprawie szczegółowych warunków i sposobu przeprowadzania egzaminu zawodowego oraz egzaminu potwierdzającego kwalifikacje w zawodzie (Dz.U. z 2019 r. poz. 1707 z późn. zm.),</w:t>
      </w:r>
    </w:p>
    <w:p w14:paraId="6DECD77B" w14:textId="5B250270"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rozporządzenie Ministra Edukacji Narodowej z dnia 30 sierpnia 2019 r. w sprawie warunków, jakie musi spełnić osoba ubiegająca się o uzyskanie</w:t>
      </w:r>
      <w:r w:rsidR="00721B2E" w:rsidRPr="009C2E71">
        <w:rPr>
          <w:rFonts w:asciiTheme="majorHAnsi" w:hAnsiTheme="majorHAnsi" w:cstheme="majorHAnsi"/>
          <w:sz w:val="24"/>
          <w:szCs w:val="24"/>
        </w:rPr>
        <w:t xml:space="preserve"> </w:t>
      </w:r>
      <w:r w:rsidRPr="009C2E71">
        <w:rPr>
          <w:rFonts w:asciiTheme="majorHAnsi" w:hAnsiTheme="majorHAnsi" w:cstheme="majorHAnsi"/>
          <w:sz w:val="24"/>
          <w:szCs w:val="24"/>
        </w:rPr>
        <w:t>dyplomu zawodowego albo dyplomu potwierdzającego kwalifikacje zawodowe (Dz. U. poz. 1731, z późn. zm.);</w:t>
      </w:r>
    </w:p>
    <w:p w14:paraId="321386ED" w14:textId="3B70D91A" w:rsidR="006040CB" w:rsidRPr="009C2E71" w:rsidRDefault="006040CB" w:rsidP="00721B2E">
      <w:pPr>
        <w:pStyle w:val="Akapitzlist"/>
        <w:numPr>
          <w:ilvl w:val="0"/>
          <w:numId w:val="4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rozporządzenie Ministra Edukacji Narodowej z dnia 19 marca 2019 r. w sprawie kształcenia ustawicznego w formach pozaszkolnych (Dz. U. poz. 652).</w:t>
      </w:r>
    </w:p>
    <w:p w14:paraId="322C1049" w14:textId="77777777" w:rsidR="006040CB" w:rsidRPr="009C2E71" w:rsidRDefault="006040CB" w:rsidP="00721B2E">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w zawodzie</w:t>
      </w:r>
    </w:p>
    <w:p w14:paraId="1D326AC5" w14:textId="77777777" w:rsidR="006040CB" w:rsidRPr="009C2E71" w:rsidRDefault="006040CB" w:rsidP="00721B2E">
      <w:pPr>
        <w:spacing w:after="0" w:line="276" w:lineRule="auto"/>
        <w:ind w:left="1416"/>
        <w:jc w:val="both"/>
        <w:rPr>
          <w:rFonts w:asciiTheme="majorHAnsi" w:hAnsiTheme="majorHAnsi" w:cstheme="majorHAnsi"/>
          <w:sz w:val="24"/>
          <w:szCs w:val="24"/>
        </w:rPr>
      </w:pPr>
      <w:r w:rsidRPr="009C2E71">
        <w:rPr>
          <w:rFonts w:asciiTheme="majorHAnsi" w:hAnsiTheme="majorHAnsi" w:cstheme="majorHAnsi"/>
          <w:sz w:val="24"/>
          <w:szCs w:val="24"/>
        </w:rPr>
        <w:t>Podstawą prawną regulującą uzyskiwanie kwalifikacji lub uprawnień zawodowych są ustawy lub rozporządzenia, które regulują uzyskiwanie kwalifikacji zgodnie ze wspomnianymi wcześniej przesłankami (walidacja, certyfikacja).</w:t>
      </w:r>
    </w:p>
    <w:p w14:paraId="5BD2FC83" w14:textId="268124F7" w:rsidR="006040CB" w:rsidRPr="009C2E71" w:rsidRDefault="006040CB" w:rsidP="00872CBF">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rynkowe włączone do ZSK</w:t>
      </w:r>
      <w:r w:rsidR="003A7DFF" w:rsidRPr="009C2E71">
        <w:rPr>
          <w:rStyle w:val="Odwoanieprzypisudolnego"/>
          <w:rFonts w:asciiTheme="majorHAnsi" w:hAnsiTheme="majorHAnsi" w:cstheme="majorHAnsi"/>
          <w:b/>
          <w:sz w:val="24"/>
          <w:szCs w:val="24"/>
        </w:rPr>
        <w:footnoteReference w:id="1"/>
      </w:r>
    </w:p>
    <w:p w14:paraId="482E0A80" w14:textId="77777777" w:rsidR="006040CB" w:rsidRPr="009C2E71" w:rsidRDefault="006040CB" w:rsidP="003A7DFF">
      <w:pPr>
        <w:spacing w:after="0" w:line="276" w:lineRule="auto"/>
        <w:ind w:left="1416"/>
        <w:jc w:val="both"/>
        <w:rPr>
          <w:rFonts w:asciiTheme="majorHAnsi" w:hAnsiTheme="majorHAnsi" w:cstheme="majorHAnsi"/>
          <w:sz w:val="24"/>
          <w:szCs w:val="24"/>
        </w:rPr>
      </w:pPr>
      <w:r w:rsidRPr="009C2E71">
        <w:rPr>
          <w:rFonts w:asciiTheme="majorHAnsi" w:hAnsiTheme="majorHAnsi" w:cstheme="majorHAnsi"/>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jakości3. Tym, co wyróżnia kwalifikacje włączone do ZSK, jest przypisany do nich poziom Polskiej Ramy Kwalifikacji, który umożliwia porównywanie ich z kwalifikacjami uzyskiwanymi w innych krajach poprzez odniesienie do Europejskiej Ramy Kwalifikacji.</w:t>
      </w:r>
    </w:p>
    <w:p w14:paraId="2955B355" w14:textId="18FDA4CE" w:rsidR="006040CB" w:rsidRPr="009C2E71" w:rsidRDefault="006040CB" w:rsidP="00872CBF">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niewłączone do ZSK</w:t>
      </w:r>
    </w:p>
    <w:p w14:paraId="57CD8DC2" w14:textId="77777777" w:rsidR="006040CB" w:rsidRPr="009C2E71" w:rsidRDefault="006040CB" w:rsidP="003A7DFF">
      <w:pPr>
        <w:spacing w:after="0" w:line="276" w:lineRule="auto"/>
        <w:ind w:left="1416"/>
        <w:jc w:val="both"/>
        <w:rPr>
          <w:rFonts w:asciiTheme="majorHAnsi" w:hAnsiTheme="majorHAnsi" w:cstheme="majorHAnsi"/>
          <w:sz w:val="24"/>
          <w:szCs w:val="24"/>
        </w:rPr>
      </w:pPr>
      <w:r w:rsidRPr="009C2E71">
        <w:rPr>
          <w:rFonts w:asciiTheme="majorHAnsi" w:hAnsiTheme="majorHAnsi" w:cstheme="majorHAnsi"/>
          <w:sz w:val="24"/>
          <w:szCs w:val="24"/>
        </w:rPr>
        <w:t>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3C42911" w14:textId="77777777" w:rsidR="006040CB" w:rsidRPr="009C2E71" w:rsidRDefault="006040CB" w:rsidP="003A7DFF">
      <w:pPr>
        <w:spacing w:after="0" w:line="276" w:lineRule="auto"/>
        <w:ind w:left="1416"/>
        <w:jc w:val="both"/>
        <w:rPr>
          <w:rFonts w:asciiTheme="majorHAnsi" w:hAnsiTheme="majorHAnsi" w:cstheme="majorHAnsi"/>
          <w:sz w:val="24"/>
          <w:szCs w:val="24"/>
        </w:rPr>
      </w:pPr>
      <w:r w:rsidRPr="009C2E71">
        <w:rPr>
          <w:rFonts w:asciiTheme="majorHAnsi" w:hAnsiTheme="majorHAnsi" w:cstheme="majorHAnsi"/>
          <w:sz w:val="24"/>
          <w:szCs w:val="24"/>
        </w:rPr>
        <w:t>Do takich kwalifikacji należą m.in.:</w:t>
      </w:r>
    </w:p>
    <w:p w14:paraId="58D3E852" w14:textId="67217961" w:rsidR="006040CB" w:rsidRPr="009C2E71" w:rsidRDefault="006040CB" w:rsidP="003A7DFF">
      <w:pPr>
        <w:pStyle w:val="Akapitzlist"/>
        <w:numPr>
          <w:ilvl w:val="0"/>
          <w:numId w:val="42"/>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sektora finansowego:</w:t>
      </w:r>
    </w:p>
    <w:p w14:paraId="54846D47"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Dyplomowany Pracownik Bankowy (Związek Banków Polskich, w ramach Systemu Standardów Kwalifikacyjnych w Bankowości Polskiej);</w:t>
      </w:r>
    </w:p>
    <w:p w14:paraId="77610E50"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Specjalista ds. rachunkowości (Stowarzyszenie Księgowych w Polsce);</w:t>
      </w:r>
    </w:p>
    <w:p w14:paraId="616F04E0"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 z zakresu zarządzania ryzykiem (Warszawski Instytut Bankowy);</w:t>
      </w:r>
    </w:p>
    <w:p w14:paraId="7B1B0247"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 Dealera WIB/ACI Polska (Warszawski Instytut Bankowy);</w:t>
      </w:r>
    </w:p>
    <w:p w14:paraId="56335620"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 z zakresu controllingu bankowego (Warszawski Instytut Bankowy);</w:t>
      </w:r>
    </w:p>
    <w:p w14:paraId="0A7BFF0B"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Certyfikowany Konsultant Finansowy (Związek Banków Polskich, w ramach Systemu Standardów Kwalifikacyjnych w Bankowości Polskiej);</w:t>
      </w:r>
    </w:p>
    <w:p w14:paraId="51F3EE4F"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certyfikaty z zakresu doradztwa finansowego, oparte na standardzie EFPA (European Financial Planning Association);</w:t>
      </w:r>
    </w:p>
    <w:p w14:paraId="160A3813"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 ogólnobankowy ECB EFCB (EBTN/SSKBP) (Warszawski Instytut Bankowości jako instytucja akredytowana przez European Banking and Financial Services Training Association).</w:t>
      </w:r>
    </w:p>
    <w:p w14:paraId="2115EF8B" w14:textId="7E73C4DA" w:rsidR="006040CB" w:rsidRPr="009C2E71" w:rsidRDefault="006040CB" w:rsidP="003A7DFF">
      <w:pPr>
        <w:pStyle w:val="Akapitzlist"/>
        <w:numPr>
          <w:ilvl w:val="0"/>
          <w:numId w:val="42"/>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komputerowe/informatyczne:</w:t>
      </w:r>
    </w:p>
    <w:p w14:paraId="61937BA4"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Certyfikaty kwalifikacji komputerowych;</w:t>
      </w:r>
    </w:p>
    <w:p w14:paraId="71FB1BBD"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 EPP e-Urzędnik;</w:t>
      </w:r>
    </w:p>
    <w:p w14:paraId="496427B5"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Europejski Certyfikat Zawodu Informatyka na poziomie bazowym (EUCIP CORE);</w:t>
      </w:r>
    </w:p>
    <w:p w14:paraId="225422F2"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Oracle Certyfikat Java;</w:t>
      </w:r>
    </w:p>
    <w:p w14:paraId="10CD6FBD"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Certyfikaty Microsoft.</w:t>
      </w:r>
    </w:p>
    <w:p w14:paraId="344466A0" w14:textId="3EC7FC90" w:rsidR="006040CB" w:rsidRPr="009C2E71" w:rsidRDefault="006040CB" w:rsidP="003A7DFF">
      <w:pPr>
        <w:pStyle w:val="Akapitzlist"/>
        <w:numPr>
          <w:ilvl w:val="0"/>
          <w:numId w:val="42"/>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językowe:</w:t>
      </w:r>
    </w:p>
    <w:p w14:paraId="3F21CE1C"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 Certyfikaty potwierdzające znajomość języków obcych wg klasyfikacji „Common European Framework of Reference for Languages: Learning, Teaching, Assessment” - „Europejski System Opisu kształcenia językowego: uczenie się, nauczanie, ocenianie”.</w:t>
      </w:r>
    </w:p>
    <w:p w14:paraId="0EECD4AD" w14:textId="07191A6C" w:rsidR="006040CB" w:rsidRPr="009C2E71" w:rsidRDefault="006040CB" w:rsidP="003A7DFF">
      <w:pPr>
        <w:pStyle w:val="Akapitzlist"/>
        <w:numPr>
          <w:ilvl w:val="0"/>
          <w:numId w:val="42"/>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Kwalifikacje zarządzania projektami:</w:t>
      </w:r>
    </w:p>
    <w:p w14:paraId="72F597B0" w14:textId="2F3F7A99" w:rsidR="006040CB" w:rsidRPr="008536A3" w:rsidRDefault="006040CB" w:rsidP="003A7DFF">
      <w:pPr>
        <w:spacing w:after="0" w:line="276" w:lineRule="auto"/>
        <w:ind w:left="1776"/>
        <w:jc w:val="both"/>
        <w:rPr>
          <w:rFonts w:asciiTheme="majorHAnsi" w:hAnsiTheme="majorHAnsi" w:cstheme="majorHAnsi"/>
          <w:sz w:val="24"/>
          <w:szCs w:val="24"/>
          <w:lang w:val="en-US"/>
        </w:rPr>
      </w:pPr>
      <w:r w:rsidRPr="008536A3">
        <w:rPr>
          <w:rFonts w:asciiTheme="majorHAnsi" w:hAnsiTheme="majorHAnsi" w:cstheme="majorHAnsi"/>
          <w:sz w:val="24"/>
          <w:szCs w:val="24"/>
          <w:lang w:val="en-US"/>
        </w:rPr>
        <w:t>• np.: Prince2 Foundation, PRINCE2 Practitioner, PMI, PMP, PMBOK.</w:t>
      </w:r>
    </w:p>
    <w:p w14:paraId="52C93991" w14:textId="77777777" w:rsidR="006040CB" w:rsidRPr="009C2E71" w:rsidRDefault="006040CB" w:rsidP="003A7DFF">
      <w:pPr>
        <w:spacing w:after="0" w:line="276" w:lineRule="auto"/>
        <w:ind w:left="1776"/>
        <w:jc w:val="both"/>
        <w:rPr>
          <w:rFonts w:asciiTheme="majorHAnsi" w:hAnsiTheme="majorHAnsi" w:cstheme="majorHAnsi"/>
          <w:sz w:val="24"/>
          <w:szCs w:val="24"/>
        </w:rPr>
      </w:pPr>
      <w:r w:rsidRPr="009C2E71">
        <w:rPr>
          <w:rFonts w:asciiTheme="majorHAnsi" w:hAnsiTheme="majorHAnsi" w:cstheme="majorHAnsi"/>
          <w:sz w:val="24"/>
          <w:szCs w:val="24"/>
        </w:rPr>
        <w:t>Wykazane powyżej certyfikaty i kwalifikacje stanowią jedynie przykłady i nie należy ich traktować jako zamkniętej listy.</w:t>
      </w:r>
    </w:p>
    <w:p w14:paraId="3286AF09" w14:textId="77777777" w:rsidR="004C193A" w:rsidRPr="009C2E71" w:rsidRDefault="004C193A" w:rsidP="00872CBF">
      <w:pPr>
        <w:pStyle w:val="Akapitzlist"/>
        <w:numPr>
          <w:ilvl w:val="1"/>
          <w:numId w:val="40"/>
        </w:numPr>
        <w:spacing w:after="0" w:line="276" w:lineRule="auto"/>
        <w:jc w:val="both"/>
        <w:rPr>
          <w:rFonts w:asciiTheme="majorHAnsi" w:hAnsiTheme="majorHAnsi" w:cstheme="majorHAnsi"/>
          <w:sz w:val="24"/>
          <w:szCs w:val="24"/>
        </w:rPr>
      </w:pPr>
      <w:r w:rsidRPr="009C2E71">
        <w:rPr>
          <w:rFonts w:asciiTheme="majorHAnsi" w:hAnsiTheme="majorHAnsi" w:cstheme="majorHAnsi"/>
          <w:b/>
          <w:sz w:val="24"/>
          <w:szCs w:val="24"/>
        </w:rPr>
        <w:t>Walidacja</w:t>
      </w:r>
      <w:r w:rsidRPr="009C2E71">
        <w:rPr>
          <w:rFonts w:asciiTheme="majorHAnsi" w:hAnsiTheme="majorHAnsi" w:cstheme="majorHAnsi"/>
          <w:sz w:val="24"/>
          <w:szCs w:val="24"/>
        </w:rPr>
        <w:t xml:space="preserve"> to sprawdzenie czy osoba ubiegająca się o nadanie określonej kwalifikacji, niezależnie od sposobu uczenia się tej osoby, osiągnęła wyodrębnioną część lub całość efektów uczenia się wymaganych dla tej kwalifikacji. Walidacja poprzedza certyfikowanie. Walidacja powinna być prowadzona w sposób trafny (weryfikowane są te efekty uczenia się, które zostały określone dla danej kwalifikacji) i rzetelny (wynik weryfikacji jest niezależny od miejsca, czasu, metod oraz osób przeprowadzających walidację). Walidację wieńczy podjęcie i wydanie decyzji, jakie efekty uczenia się zostały potwierdzone w jej trakcie, jakie zaś nie.</w:t>
      </w:r>
    </w:p>
    <w:p w14:paraId="0B7D8163" w14:textId="1CC05CAE" w:rsidR="004C193A" w:rsidRDefault="004C193A" w:rsidP="00872CBF">
      <w:pPr>
        <w:pStyle w:val="Akapitzlist"/>
        <w:numPr>
          <w:ilvl w:val="1"/>
          <w:numId w:val="40"/>
        </w:numPr>
        <w:spacing w:after="0" w:line="276" w:lineRule="auto"/>
        <w:jc w:val="both"/>
        <w:rPr>
          <w:rFonts w:asciiTheme="majorHAnsi" w:hAnsiTheme="majorHAnsi" w:cstheme="majorHAnsi"/>
          <w:sz w:val="24"/>
          <w:szCs w:val="24"/>
        </w:rPr>
      </w:pPr>
      <w:r w:rsidRPr="009C2E71">
        <w:rPr>
          <w:rFonts w:asciiTheme="majorHAnsi" w:hAnsiTheme="majorHAnsi" w:cstheme="majorHAnsi"/>
          <w:b/>
          <w:sz w:val="24"/>
          <w:szCs w:val="24"/>
        </w:rPr>
        <w:t>Certyfikowanie</w:t>
      </w:r>
      <w:r w:rsidRPr="009C2E71">
        <w:rPr>
          <w:rFonts w:asciiTheme="majorHAnsi" w:hAnsiTheme="majorHAnsi" w:cstheme="majorHAnsi"/>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Certyfikaty i inne dokumenty potwierdzające uzyskanie kwalifikacji powinny być rozpoznawalne i uznawane w danym sektorze lub branży.</w:t>
      </w:r>
    </w:p>
    <w:p w14:paraId="7D6EBA95" w14:textId="68E04FC6" w:rsidR="002C328E" w:rsidRPr="002C328E" w:rsidRDefault="002C328E" w:rsidP="002C328E">
      <w:pPr>
        <w:pStyle w:val="Akapitzlist"/>
        <w:numPr>
          <w:ilvl w:val="1"/>
          <w:numId w:val="40"/>
        </w:numPr>
        <w:spacing w:after="0" w:line="276" w:lineRule="auto"/>
        <w:jc w:val="both"/>
        <w:rPr>
          <w:rFonts w:asciiTheme="majorHAnsi" w:hAnsiTheme="majorHAnsi" w:cstheme="majorHAnsi"/>
          <w:b/>
          <w:bCs/>
          <w:sz w:val="24"/>
          <w:szCs w:val="24"/>
        </w:rPr>
      </w:pPr>
      <w:r w:rsidRPr="002C328E">
        <w:rPr>
          <w:rFonts w:asciiTheme="majorHAnsi" w:hAnsiTheme="majorHAnsi" w:cstheme="majorHAnsi"/>
          <w:b/>
          <w:bCs/>
          <w:sz w:val="24"/>
          <w:szCs w:val="24"/>
        </w:rPr>
        <w:t xml:space="preserve">Instytucje certyfikujące </w:t>
      </w:r>
    </w:p>
    <w:p w14:paraId="1BF8D939" w14:textId="62FE7FC3" w:rsidR="002C328E" w:rsidRPr="002C328E" w:rsidRDefault="002C328E" w:rsidP="002C328E">
      <w:pPr>
        <w:pStyle w:val="Akapitzlist"/>
        <w:spacing w:after="0" w:line="276" w:lineRule="auto"/>
        <w:ind w:left="1440"/>
        <w:jc w:val="both"/>
        <w:rPr>
          <w:rFonts w:asciiTheme="majorHAnsi" w:hAnsiTheme="majorHAnsi" w:cstheme="majorHAnsi"/>
          <w:sz w:val="24"/>
          <w:szCs w:val="24"/>
        </w:rPr>
      </w:pPr>
      <w:r w:rsidRPr="002C328E">
        <w:rPr>
          <w:rFonts w:asciiTheme="majorHAnsi" w:hAnsiTheme="majorHAnsi" w:cstheme="majorHAnsi"/>
          <w:sz w:val="24"/>
          <w:szCs w:val="24"/>
        </w:rPr>
        <w:t>Przez instytucję certyfikującą należy rozumieć podmiot, który uzyskał uprawnienia do certyfikowania, spełniając wymogi określone w ustawie o ZSK z dnia 22 grudnia 2015</w:t>
      </w:r>
      <w:r>
        <w:rPr>
          <w:rFonts w:asciiTheme="majorHAnsi" w:hAnsiTheme="majorHAnsi" w:cstheme="majorHAnsi"/>
          <w:sz w:val="24"/>
          <w:szCs w:val="24"/>
        </w:rPr>
        <w:t> </w:t>
      </w:r>
      <w:r w:rsidRPr="002C328E">
        <w:rPr>
          <w:rFonts w:asciiTheme="majorHAnsi" w:hAnsiTheme="majorHAnsi" w:cstheme="majorHAnsi"/>
          <w:sz w:val="24"/>
          <w:szCs w:val="24"/>
        </w:rPr>
        <w:t>r., a w okresie przejściowym także podmiot, który spełnia podstawowe wymogi określone w ustawie o ZSK. Instytucjami certyfikującymi mogą być np.: uczelnie, szkoły, okręgowe komisje egzaminacyjne, instytucje szkoleniowe, stowarzyszenia zawodowe, organy administracji publicznej.</w:t>
      </w:r>
    </w:p>
    <w:p w14:paraId="34B2132F" w14:textId="77777777" w:rsidR="002C328E" w:rsidRPr="002C328E" w:rsidRDefault="002C328E" w:rsidP="002C328E">
      <w:pPr>
        <w:pStyle w:val="Akapitzlist"/>
        <w:spacing w:after="0" w:line="276" w:lineRule="auto"/>
        <w:ind w:left="1440"/>
        <w:jc w:val="both"/>
        <w:rPr>
          <w:rFonts w:asciiTheme="majorHAnsi" w:hAnsiTheme="majorHAnsi" w:cstheme="majorHAnsi"/>
          <w:sz w:val="24"/>
          <w:szCs w:val="24"/>
        </w:rPr>
      </w:pPr>
      <w:r w:rsidRPr="002C328E">
        <w:rPr>
          <w:rFonts w:asciiTheme="majorHAnsi" w:hAnsiTheme="majorHAnsi" w:cstheme="majorHAnsi"/>
          <w:sz w:val="24"/>
          <w:szCs w:val="24"/>
        </w:rPr>
        <w:t>Instytucje certyfikujące mogą samodzielnie przeprowadzać walidację (w takiej sytuacji procesy walidacji i certyfikacji muszą być odpowiednio rozdzielone). Zgodnie z art. 47 ust. 2 ustawy o ZSK, instytucje certyfikujące mogą przekazywać proces walidacji do instytucji walidujących,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w:t>
      </w:r>
    </w:p>
    <w:p w14:paraId="1AB04233" w14:textId="7024CB71" w:rsidR="002C328E" w:rsidRDefault="002C328E" w:rsidP="002C328E">
      <w:pPr>
        <w:pStyle w:val="Akapitzlist"/>
        <w:spacing w:after="0" w:line="276" w:lineRule="auto"/>
        <w:ind w:left="1440"/>
        <w:jc w:val="both"/>
        <w:rPr>
          <w:rFonts w:asciiTheme="majorHAnsi" w:hAnsiTheme="majorHAnsi" w:cstheme="majorHAnsi"/>
          <w:sz w:val="24"/>
          <w:szCs w:val="24"/>
        </w:rPr>
      </w:pPr>
      <w:r w:rsidRPr="002C328E">
        <w:rPr>
          <w:rFonts w:asciiTheme="majorHAnsi" w:hAnsiTheme="majorHAnsi" w:cstheme="majorHAnsi"/>
          <w:sz w:val="24"/>
          <w:szCs w:val="24"/>
        </w:rPr>
        <w:t>Aby zapewnić jakość walidacji i certyfikowania, instytucje certyfikujące muszą zapewnić rozdzielenie procesów kształcenia i szkolenia od walidacji (Art.63 ust. 3 pkt 1 ustawy o ZSK).</w:t>
      </w:r>
    </w:p>
    <w:p w14:paraId="7B5225B2" w14:textId="77777777" w:rsidR="000448D4" w:rsidRDefault="000448D4" w:rsidP="002C328E">
      <w:pPr>
        <w:pStyle w:val="Akapitzlist"/>
        <w:spacing w:after="0" w:line="276" w:lineRule="auto"/>
        <w:ind w:left="1440"/>
        <w:jc w:val="both"/>
        <w:rPr>
          <w:rFonts w:asciiTheme="majorHAnsi" w:hAnsiTheme="majorHAnsi" w:cstheme="majorHAnsi"/>
          <w:sz w:val="24"/>
          <w:szCs w:val="24"/>
        </w:rPr>
      </w:pPr>
      <w:r w:rsidRPr="000448D4">
        <w:rPr>
          <w:rFonts w:asciiTheme="majorHAnsi" w:hAnsiTheme="majorHAnsi" w:cstheme="majorHAnsi"/>
          <w:sz w:val="24"/>
          <w:szCs w:val="24"/>
        </w:rPr>
        <w:t xml:space="preserve">Informacje nt. instytucji certyfikujących osoby, akredytowanych przez Polskie Centrum Akredytacji, można znaleźć na stronie internetowej www.pca.gov.pl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4E9DA1BD" w14:textId="4147D20D" w:rsidR="00A64FBF" w:rsidRDefault="000448D4" w:rsidP="002C328E">
      <w:pPr>
        <w:pStyle w:val="Akapitzlist"/>
        <w:spacing w:after="0" w:line="276" w:lineRule="auto"/>
        <w:ind w:left="1440"/>
        <w:jc w:val="both"/>
        <w:rPr>
          <w:rFonts w:asciiTheme="majorHAnsi" w:hAnsiTheme="majorHAnsi" w:cstheme="majorHAnsi"/>
          <w:sz w:val="24"/>
          <w:szCs w:val="24"/>
        </w:rPr>
      </w:pPr>
      <w:r w:rsidRPr="000448D4">
        <w:rPr>
          <w:rFonts w:asciiTheme="majorHAnsi" w:hAnsiTheme="majorHAnsi" w:cstheme="majorHAnsi"/>
          <w:sz w:val="24"/>
          <w:szCs w:val="24"/>
        </w:rPr>
        <w:t>Wykaz instytucji posiadających uprawnienia do certyfikowania kwalifikacji rynkowych nadane przez ministra właściwego dla danej kwalifikacji, zgodnie z ustawą o ZSK, można znaleźć na stronie Zintegrowanego Rejestru Kwalifikacji: kwalifikacje.gov.pl.</w:t>
      </w:r>
    </w:p>
    <w:p w14:paraId="50D8472B" w14:textId="142F1903" w:rsidR="00A64FBF" w:rsidRDefault="00A64FBF" w:rsidP="002C328E">
      <w:pPr>
        <w:pStyle w:val="Akapitzlist"/>
        <w:spacing w:after="0" w:line="276" w:lineRule="auto"/>
        <w:ind w:left="1440"/>
        <w:jc w:val="both"/>
        <w:rPr>
          <w:rFonts w:asciiTheme="majorHAnsi" w:hAnsiTheme="majorHAnsi" w:cstheme="majorHAnsi"/>
          <w:sz w:val="24"/>
          <w:szCs w:val="24"/>
        </w:rPr>
      </w:pPr>
    </w:p>
    <w:p w14:paraId="3A834781" w14:textId="77423C45" w:rsidR="00D324E6" w:rsidRDefault="00D324E6" w:rsidP="00872CBF">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W przypadku gdy forma wsparcia w odniesieniu do konkretnej osoby nie uwzględnia procesu certyfikacji (opisanego powyżej) taka osoba nabywa kompetencje.</w:t>
      </w:r>
    </w:p>
    <w:p w14:paraId="430F1E2C" w14:textId="77777777" w:rsidR="00754EBA" w:rsidRPr="009C2E71" w:rsidRDefault="00754EBA" w:rsidP="00754EBA">
      <w:pPr>
        <w:pStyle w:val="Akapitzlist"/>
        <w:spacing w:after="0" w:line="276" w:lineRule="auto"/>
        <w:ind w:left="1440"/>
        <w:jc w:val="both"/>
        <w:rPr>
          <w:rFonts w:asciiTheme="majorHAnsi" w:hAnsiTheme="majorHAnsi" w:cstheme="majorHAnsi"/>
          <w:b/>
          <w:sz w:val="24"/>
          <w:szCs w:val="24"/>
        </w:rPr>
      </w:pPr>
    </w:p>
    <w:p w14:paraId="595B0457" w14:textId="77777777" w:rsidR="00D324E6" w:rsidRPr="009C2E71" w:rsidRDefault="00D324E6" w:rsidP="00872CBF">
      <w:pPr>
        <w:pStyle w:val="Akapitzlist"/>
        <w:numPr>
          <w:ilvl w:val="1"/>
          <w:numId w:val="40"/>
        </w:numPr>
        <w:spacing w:after="0" w:line="276" w:lineRule="auto"/>
        <w:jc w:val="both"/>
        <w:rPr>
          <w:rFonts w:asciiTheme="majorHAnsi" w:hAnsiTheme="majorHAnsi" w:cstheme="majorHAnsi"/>
          <w:b/>
          <w:sz w:val="24"/>
          <w:szCs w:val="24"/>
        </w:rPr>
      </w:pPr>
      <w:r w:rsidRPr="009C2E71">
        <w:rPr>
          <w:rFonts w:asciiTheme="majorHAnsi" w:hAnsiTheme="majorHAnsi" w:cstheme="majorHAnsi"/>
          <w:b/>
          <w:sz w:val="24"/>
          <w:szCs w:val="24"/>
        </w:rPr>
        <w:t>Kompetencja</w:t>
      </w:r>
      <w:r w:rsidRPr="009C2E71">
        <w:rPr>
          <w:rFonts w:asciiTheme="majorHAnsi" w:hAnsiTheme="majorHAnsi" w:cstheme="majorHAnsi"/>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13C26DB4" w14:textId="77777777" w:rsidR="00D324E6" w:rsidRPr="009C2E71" w:rsidRDefault="00D324E6" w:rsidP="004C193A">
      <w:pPr>
        <w:pStyle w:val="Nagwek2"/>
        <w:ind w:left="1854"/>
        <w:rPr>
          <w:rFonts w:cstheme="majorHAnsi"/>
          <w:sz w:val="24"/>
          <w:szCs w:val="24"/>
        </w:rPr>
      </w:pPr>
      <w:r w:rsidRPr="009C2E71">
        <w:rPr>
          <w:rFonts w:cstheme="majorHAnsi"/>
          <w:sz w:val="24"/>
          <w:szCs w:val="24"/>
        </w:rPr>
        <w:t>Potwierdzenie nabycia kompetencji powinno uwzględniać następujące cztery etapy:</w:t>
      </w:r>
    </w:p>
    <w:p w14:paraId="24F73BAE" w14:textId="77777777" w:rsidR="00D324E6" w:rsidRPr="009C2E71" w:rsidRDefault="00D324E6" w:rsidP="006516C0">
      <w:pPr>
        <w:numPr>
          <w:ilvl w:val="0"/>
          <w:numId w:val="1"/>
        </w:numPr>
        <w:spacing w:after="0" w:line="276" w:lineRule="auto"/>
        <w:ind w:left="2552" w:hanging="567"/>
        <w:jc w:val="both"/>
        <w:rPr>
          <w:rFonts w:asciiTheme="majorHAnsi" w:hAnsiTheme="majorHAnsi" w:cstheme="majorHAnsi"/>
          <w:sz w:val="24"/>
          <w:szCs w:val="24"/>
        </w:rPr>
      </w:pPr>
      <w:r w:rsidRPr="009C2E71">
        <w:rPr>
          <w:rFonts w:asciiTheme="majorHAnsi" w:hAnsiTheme="majorHAnsi" w:cstheme="majorHAnsi"/>
          <w:b/>
          <w:bCs/>
          <w:sz w:val="24"/>
          <w:szCs w:val="24"/>
        </w:rPr>
        <w:t>ETAP I – Zakres</w:t>
      </w:r>
      <w:r w:rsidRPr="009C2E71">
        <w:rPr>
          <w:rFonts w:asciiTheme="majorHAnsi" w:hAnsiTheme="majorHAnsi" w:cstheme="majorHAnsi"/>
          <w:bCs/>
          <w:sz w:val="24"/>
          <w:szCs w:val="24"/>
        </w:rPr>
        <w:t xml:space="preserve">: </w:t>
      </w:r>
      <w:r w:rsidRPr="009C2E71">
        <w:rPr>
          <w:rFonts w:asciiTheme="majorHAnsi" w:hAnsiTheme="majorHAnsi" w:cstheme="majorHAnsi"/>
          <w:sz w:val="24"/>
          <w:szCs w:val="24"/>
        </w:rPr>
        <w:t>zdefiniowanie w ramach wniosku grupy docelowej do objęcia wsparciem oraz wybranie zakresu tematycznego wsparcia.</w:t>
      </w:r>
    </w:p>
    <w:p w14:paraId="3BB938E9" w14:textId="77777777" w:rsidR="00D324E6" w:rsidRPr="009C2E71" w:rsidRDefault="00D324E6" w:rsidP="006516C0">
      <w:pPr>
        <w:numPr>
          <w:ilvl w:val="0"/>
          <w:numId w:val="1"/>
        </w:numPr>
        <w:spacing w:after="0" w:line="276" w:lineRule="auto"/>
        <w:ind w:left="2552" w:hanging="567"/>
        <w:jc w:val="both"/>
        <w:rPr>
          <w:rFonts w:asciiTheme="majorHAnsi" w:hAnsiTheme="majorHAnsi" w:cstheme="majorHAnsi"/>
          <w:sz w:val="24"/>
          <w:szCs w:val="24"/>
        </w:rPr>
      </w:pPr>
      <w:r w:rsidRPr="009C2E71">
        <w:rPr>
          <w:rFonts w:asciiTheme="majorHAnsi" w:hAnsiTheme="majorHAnsi" w:cstheme="majorHAnsi"/>
          <w:b/>
          <w:bCs/>
          <w:sz w:val="24"/>
          <w:szCs w:val="24"/>
        </w:rPr>
        <w:t>ETAP II – Wzorzec:</w:t>
      </w:r>
      <w:r w:rsidRPr="009C2E71">
        <w:rPr>
          <w:rFonts w:asciiTheme="majorHAnsi" w:hAnsiTheme="majorHAnsi" w:cstheme="majorHAnsi"/>
          <w:sz w:val="24"/>
          <w:szCs w:val="24"/>
        </w:rPr>
        <w:t xml:space="preserve"> określony w regulaminie oraz przed rozpoczęciem form wsparcia standard wymagań, tj. efektów uczenia się, które osiągną Uczestnicy i Uczestniczki w wyniku przeprowadzonych działań (wraz z informacjami o kryteriach i metodach weryfikacji tych efektów).</w:t>
      </w:r>
    </w:p>
    <w:p w14:paraId="4BC90D0C" w14:textId="77777777" w:rsidR="00D324E6" w:rsidRPr="009C2E71" w:rsidRDefault="00D324E6" w:rsidP="006516C0">
      <w:pPr>
        <w:numPr>
          <w:ilvl w:val="0"/>
          <w:numId w:val="1"/>
        </w:numPr>
        <w:spacing w:after="0" w:line="276" w:lineRule="auto"/>
        <w:ind w:left="2552" w:hanging="567"/>
        <w:jc w:val="both"/>
        <w:rPr>
          <w:rFonts w:asciiTheme="majorHAnsi" w:hAnsiTheme="majorHAnsi" w:cstheme="majorHAnsi"/>
          <w:sz w:val="24"/>
          <w:szCs w:val="24"/>
        </w:rPr>
      </w:pPr>
      <w:r w:rsidRPr="009C2E71">
        <w:rPr>
          <w:rFonts w:asciiTheme="majorHAnsi" w:hAnsiTheme="majorHAnsi" w:cstheme="majorHAnsi"/>
          <w:b/>
          <w:bCs/>
          <w:sz w:val="24"/>
          <w:szCs w:val="24"/>
        </w:rPr>
        <w:t>ETAP III – Ocena:</w:t>
      </w:r>
      <w:r w:rsidRPr="009C2E71">
        <w:rPr>
          <w:rFonts w:asciiTheme="majorHAnsi" w:hAnsiTheme="majorHAnsi" w:cstheme="majorHAnsi"/>
          <w:sz w:val="24"/>
          <w:szCs w:val="24"/>
        </w:rPr>
        <w:t xml:space="preserve"> przeprowadzenie weryfikacji na podstawie kryteriów opisanych we wzorcu (etap II) po zakończeniu wsparcia udzielanego danej osobie, </w:t>
      </w:r>
      <w:r w:rsidRPr="009C2E71">
        <w:rPr>
          <w:rFonts w:asciiTheme="majorHAnsi" w:hAnsiTheme="majorHAnsi" w:cstheme="majorHAnsi"/>
          <w:bCs/>
          <w:sz w:val="24"/>
          <w:szCs w:val="24"/>
        </w:rPr>
        <w:t>przy zachowaniu rozdzielności funkcji pomiędzy procesem kształcenia i walidacji (np. walidacja jest prowadzona przez zewnętrzny podmiot</w:t>
      </w:r>
      <w:r w:rsidRPr="009C2E71">
        <w:rPr>
          <w:rFonts w:asciiTheme="majorHAnsi" w:hAnsiTheme="majorHAnsi" w:cstheme="majorHAnsi"/>
          <w:sz w:val="24"/>
          <w:szCs w:val="24"/>
        </w:rPr>
        <w:t xml:space="preserve"> </w:t>
      </w:r>
      <w:r w:rsidRPr="009C2E71">
        <w:rPr>
          <w:rFonts w:asciiTheme="majorHAnsi" w:hAnsiTheme="majorHAnsi" w:cstheme="majorHAnsi"/>
          <w:bCs/>
          <w:sz w:val="24"/>
          <w:szCs w:val="24"/>
        </w:rPr>
        <w:t>w</w:t>
      </w:r>
      <w:r w:rsidRPr="009C2E71">
        <w:rPr>
          <w:rFonts w:asciiTheme="majorHAnsi" w:hAnsiTheme="majorHAnsi" w:cstheme="majorHAnsi"/>
          <w:sz w:val="24"/>
          <w:szCs w:val="24"/>
        </w:rPr>
        <w:t> </w:t>
      </w:r>
      <w:r w:rsidRPr="009C2E71">
        <w:rPr>
          <w:rFonts w:asciiTheme="majorHAnsi" w:hAnsiTheme="majorHAnsi" w:cstheme="majorHAnsi"/>
          <w:bCs/>
          <w:sz w:val="24"/>
          <w:szCs w:val="24"/>
        </w:rPr>
        <w:t>stosunku do instytucji szkoleniowej lub w jednej instytucji szkoleniowej proces walidacji jest prowadzony przez inną osobę aniżeli proces kształcenia).</w:t>
      </w:r>
    </w:p>
    <w:p w14:paraId="7B066D5B" w14:textId="77777777" w:rsidR="00D324E6" w:rsidRPr="009C2E71" w:rsidRDefault="00D324E6" w:rsidP="006516C0">
      <w:pPr>
        <w:numPr>
          <w:ilvl w:val="0"/>
          <w:numId w:val="1"/>
        </w:numPr>
        <w:spacing w:after="0" w:line="276" w:lineRule="auto"/>
        <w:ind w:left="2552" w:hanging="567"/>
        <w:jc w:val="both"/>
        <w:rPr>
          <w:rFonts w:asciiTheme="majorHAnsi" w:hAnsiTheme="majorHAnsi" w:cstheme="majorHAnsi"/>
          <w:sz w:val="24"/>
          <w:szCs w:val="24"/>
        </w:rPr>
      </w:pPr>
      <w:r w:rsidRPr="009C2E71">
        <w:rPr>
          <w:rFonts w:asciiTheme="majorHAnsi" w:hAnsiTheme="majorHAnsi" w:cstheme="majorHAnsi"/>
          <w:b/>
          <w:bCs/>
          <w:sz w:val="24"/>
          <w:szCs w:val="24"/>
        </w:rPr>
        <w:t>ETAP IV – Porównanie:</w:t>
      </w:r>
      <w:r w:rsidRPr="009C2E71">
        <w:rPr>
          <w:rFonts w:asciiTheme="majorHAnsi" w:hAnsiTheme="majorHAnsi" w:cstheme="majorHAnsi"/>
          <w:sz w:val="24"/>
          <w:szCs w:val="24"/>
        </w:rPr>
        <w:t xml:space="preserve">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8542D3A" w14:textId="67769A48" w:rsidR="00D324E6" w:rsidRPr="009C2E71" w:rsidRDefault="002F76DD" w:rsidP="00872CBF">
      <w:pPr>
        <w:pStyle w:val="Akapitzlist"/>
        <w:numPr>
          <w:ilvl w:val="1"/>
          <w:numId w:val="40"/>
        </w:numPr>
        <w:spacing w:after="0" w:line="276" w:lineRule="auto"/>
        <w:jc w:val="both"/>
        <w:rPr>
          <w:rFonts w:asciiTheme="majorHAnsi" w:hAnsiTheme="majorHAnsi" w:cstheme="majorHAnsi"/>
          <w:b/>
          <w:sz w:val="24"/>
          <w:szCs w:val="24"/>
        </w:rPr>
      </w:pPr>
      <w:r>
        <w:rPr>
          <w:rFonts w:asciiTheme="majorHAnsi" w:hAnsiTheme="majorHAnsi" w:cstheme="majorHAnsi"/>
          <w:b/>
          <w:sz w:val="24"/>
          <w:szCs w:val="24"/>
        </w:rPr>
        <w:t>Co do zasady w</w:t>
      </w:r>
      <w:r w:rsidR="00D324E6" w:rsidRPr="009C2E71">
        <w:rPr>
          <w:rFonts w:asciiTheme="majorHAnsi" w:hAnsiTheme="majorHAnsi" w:cstheme="majorHAnsi"/>
          <w:b/>
          <w:sz w:val="24"/>
          <w:szCs w:val="24"/>
        </w:rPr>
        <w:t xml:space="preserve">ymaga się, aby w programach, w których wymagane jest nabycie kompetencji lub kwalifikacji, </w:t>
      </w:r>
      <w:r w:rsidR="00D324E6" w:rsidRPr="009C2E71">
        <w:rPr>
          <w:rFonts w:asciiTheme="majorHAnsi" w:hAnsiTheme="majorHAnsi" w:cstheme="majorHAnsi"/>
          <w:b/>
          <w:bCs/>
          <w:sz w:val="24"/>
          <w:szCs w:val="24"/>
        </w:rPr>
        <w:t xml:space="preserve">przynajmniej </w:t>
      </w:r>
      <w:r w:rsidR="00A85DB8" w:rsidRPr="009C2E71">
        <w:rPr>
          <w:rFonts w:asciiTheme="majorHAnsi" w:hAnsiTheme="majorHAnsi" w:cstheme="majorHAnsi"/>
          <w:b/>
          <w:bCs/>
          <w:sz w:val="24"/>
          <w:szCs w:val="24"/>
        </w:rPr>
        <w:t>8</w:t>
      </w:r>
      <w:r w:rsidR="00D324E6" w:rsidRPr="009C2E71">
        <w:rPr>
          <w:rFonts w:asciiTheme="majorHAnsi" w:hAnsiTheme="majorHAnsi" w:cstheme="majorHAnsi"/>
          <w:b/>
          <w:bCs/>
          <w:sz w:val="24"/>
          <w:szCs w:val="24"/>
        </w:rPr>
        <w:t xml:space="preserve">0% uczestników </w:t>
      </w:r>
      <w:r w:rsidR="00D324E6" w:rsidRPr="009C2E71">
        <w:rPr>
          <w:rFonts w:asciiTheme="majorHAnsi" w:hAnsiTheme="majorHAnsi" w:cstheme="majorHAnsi"/>
          <w:b/>
          <w:sz w:val="24"/>
          <w:szCs w:val="24"/>
        </w:rPr>
        <w:t>spośród objętych wsparciem uzyskała kompetencje lub kwalifikacje.</w:t>
      </w:r>
      <w:r>
        <w:rPr>
          <w:rFonts w:asciiTheme="majorHAnsi" w:hAnsiTheme="majorHAnsi" w:cstheme="majorHAnsi"/>
          <w:b/>
          <w:sz w:val="24"/>
          <w:szCs w:val="24"/>
        </w:rPr>
        <w:t xml:space="preserve"> Odsetek uczestników uzyskujących kwalifikacje lub kompetencje może być inny niż ww. o ile Ogłoszenie naboru stanowi inaczej. </w:t>
      </w:r>
    </w:p>
    <w:p w14:paraId="62836E48" w14:textId="3E2DA767" w:rsidR="00607EBF" w:rsidRDefault="003B4D17" w:rsidP="008A3562">
      <w:pPr>
        <w:pStyle w:val="Akapitzlist"/>
        <w:numPr>
          <w:ilvl w:val="1"/>
          <w:numId w:val="40"/>
        </w:numPr>
        <w:spacing w:after="0" w:line="276" w:lineRule="auto"/>
        <w:jc w:val="both"/>
        <w:rPr>
          <w:rFonts w:asciiTheme="majorHAnsi" w:hAnsiTheme="majorHAnsi" w:cstheme="majorHAnsi"/>
          <w:sz w:val="24"/>
          <w:szCs w:val="24"/>
        </w:rPr>
      </w:pPr>
      <w:r w:rsidRPr="009C2E71">
        <w:rPr>
          <w:rFonts w:asciiTheme="majorHAnsi" w:hAnsiTheme="majorHAnsi" w:cstheme="majorHAnsi"/>
          <w:b/>
          <w:sz w:val="24"/>
          <w:szCs w:val="24"/>
        </w:rPr>
        <w:t>Lista sprawdzająca</w:t>
      </w:r>
      <w:r w:rsidRPr="009C2E71">
        <w:rPr>
          <w:rFonts w:asciiTheme="majorHAnsi" w:hAnsiTheme="majorHAnsi" w:cstheme="majorHAnsi"/>
          <w:sz w:val="24"/>
          <w:szCs w:val="24"/>
        </w:rPr>
        <w:t xml:space="preserve"> do weryfikacji, czy dany dokument można uznać za potwierdzający kwalifikację (niewłączoną do Zintegrowanego Systemu Kwalifikacji)/kompetencję na potrzeby mierzenia wskaźników monitorowania EFS+ dot. uzyskiwania kwalifikacji</w:t>
      </w:r>
      <w:r w:rsidR="00FC705B" w:rsidRPr="009C2E71">
        <w:rPr>
          <w:rFonts w:asciiTheme="majorHAnsi" w:hAnsiTheme="majorHAnsi" w:cstheme="majorHAnsi"/>
          <w:sz w:val="24"/>
          <w:szCs w:val="24"/>
        </w:rPr>
        <w:t>.</w:t>
      </w:r>
    </w:p>
    <w:p w14:paraId="787BF933" w14:textId="77777777" w:rsidR="008A3562" w:rsidRPr="008A3562" w:rsidRDefault="008A3562" w:rsidP="008A3562">
      <w:pPr>
        <w:spacing w:after="0" w:line="276" w:lineRule="auto"/>
        <w:jc w:val="both"/>
        <w:rPr>
          <w:rFonts w:asciiTheme="majorHAnsi" w:hAnsiTheme="majorHAnsi" w:cstheme="majorHAnsi"/>
          <w:sz w:val="24"/>
          <w:szCs w:val="24"/>
        </w:rPr>
      </w:pPr>
    </w:p>
    <w:tbl>
      <w:tblPr>
        <w:tblStyle w:val="TableNormal"/>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2"/>
        <w:gridCol w:w="874"/>
        <w:gridCol w:w="760"/>
      </w:tblGrid>
      <w:tr w:rsidR="009C2E71" w:rsidRPr="009C2E71" w14:paraId="5D9AF86A" w14:textId="77777777" w:rsidTr="002C328E">
        <w:trPr>
          <w:trHeight w:val="420"/>
        </w:trPr>
        <w:tc>
          <w:tcPr>
            <w:tcW w:w="7722" w:type="dxa"/>
            <w:shd w:val="clear" w:color="auto" w:fill="D9D9D9" w:themeFill="background1" w:themeFillShade="D9"/>
          </w:tcPr>
          <w:p w14:paraId="739E3544" w14:textId="58784EDB" w:rsidR="009C2E71" w:rsidRPr="00161EE0" w:rsidRDefault="009C2E71" w:rsidP="009C2E71">
            <w:pPr>
              <w:pStyle w:val="TableParagraph"/>
              <w:spacing w:before="123" w:line="360" w:lineRule="auto"/>
              <w:ind w:left="470" w:right="200" w:hanging="360"/>
              <w:rPr>
                <w:rFonts w:asciiTheme="majorHAnsi" w:hAnsiTheme="majorHAnsi" w:cstheme="majorHAnsi"/>
                <w:b/>
                <w:spacing w:val="-5"/>
                <w:sz w:val="24"/>
                <w:szCs w:val="24"/>
              </w:rPr>
            </w:pPr>
            <w:r w:rsidRPr="008536A3">
              <w:rPr>
                <w:rFonts w:asciiTheme="majorHAnsi" w:hAnsiTheme="majorHAnsi" w:cstheme="majorHAnsi"/>
                <w:sz w:val="24"/>
                <w:szCs w:val="24"/>
                <w:lang w:val="pl-PL"/>
              </w:rPr>
              <w:br w:type="page"/>
            </w:r>
            <w:r w:rsidRPr="00161EE0">
              <w:rPr>
                <w:rFonts w:asciiTheme="majorHAnsi" w:hAnsiTheme="majorHAnsi" w:cstheme="majorHAnsi"/>
                <w:b/>
                <w:spacing w:val="-2"/>
                <w:sz w:val="24"/>
                <w:szCs w:val="24"/>
                <w:lang w:val="pl-PL"/>
              </w:rPr>
              <w:t>Pytanie</w:t>
            </w:r>
          </w:p>
        </w:tc>
        <w:tc>
          <w:tcPr>
            <w:tcW w:w="874" w:type="dxa"/>
            <w:shd w:val="clear" w:color="auto" w:fill="D9D9D9" w:themeFill="background1" w:themeFillShade="D9"/>
          </w:tcPr>
          <w:p w14:paraId="176E6ACA" w14:textId="7BE7A1D6" w:rsidR="009C2E71" w:rsidRPr="00161EE0" w:rsidRDefault="009C2E71" w:rsidP="00CC770B">
            <w:pPr>
              <w:pStyle w:val="TableParagraph"/>
              <w:spacing w:before="0"/>
              <w:ind w:left="0"/>
              <w:jc w:val="center"/>
              <w:rPr>
                <w:rFonts w:asciiTheme="majorHAnsi" w:hAnsiTheme="majorHAnsi" w:cstheme="majorHAnsi"/>
                <w:sz w:val="24"/>
                <w:szCs w:val="24"/>
              </w:rPr>
            </w:pPr>
            <w:r w:rsidRPr="00161EE0">
              <w:rPr>
                <w:rFonts w:asciiTheme="majorHAnsi" w:hAnsiTheme="majorHAnsi" w:cstheme="majorHAnsi"/>
                <w:b/>
                <w:spacing w:val="-5"/>
                <w:sz w:val="24"/>
                <w:szCs w:val="24"/>
              </w:rPr>
              <w:t>TAK</w:t>
            </w:r>
          </w:p>
        </w:tc>
        <w:tc>
          <w:tcPr>
            <w:tcW w:w="760" w:type="dxa"/>
            <w:shd w:val="clear" w:color="auto" w:fill="D9D9D9" w:themeFill="background1" w:themeFillShade="D9"/>
          </w:tcPr>
          <w:p w14:paraId="02038F3E" w14:textId="00389C10" w:rsidR="009C2E71" w:rsidRPr="00161EE0" w:rsidRDefault="009C2E71" w:rsidP="00CC770B">
            <w:pPr>
              <w:pStyle w:val="TableParagraph"/>
              <w:spacing w:before="0"/>
              <w:ind w:left="0"/>
              <w:jc w:val="center"/>
              <w:rPr>
                <w:rFonts w:asciiTheme="majorHAnsi" w:hAnsiTheme="majorHAnsi" w:cstheme="majorHAnsi"/>
                <w:sz w:val="24"/>
                <w:szCs w:val="24"/>
              </w:rPr>
            </w:pPr>
            <w:r w:rsidRPr="00161EE0">
              <w:rPr>
                <w:rFonts w:asciiTheme="majorHAnsi" w:hAnsiTheme="majorHAnsi" w:cstheme="majorHAnsi"/>
                <w:b/>
                <w:spacing w:val="-5"/>
                <w:sz w:val="24"/>
                <w:szCs w:val="24"/>
              </w:rPr>
              <w:t>NIE</w:t>
            </w:r>
          </w:p>
        </w:tc>
      </w:tr>
      <w:tr w:rsidR="009C2E71" w:rsidRPr="009C2E71" w14:paraId="505CC209" w14:textId="77777777" w:rsidTr="002C328E">
        <w:trPr>
          <w:trHeight w:hRule="exact" w:val="603"/>
        </w:trPr>
        <w:tc>
          <w:tcPr>
            <w:tcW w:w="9356" w:type="dxa"/>
            <w:gridSpan w:val="3"/>
            <w:shd w:val="clear" w:color="auto" w:fill="D9D9D9" w:themeFill="background1" w:themeFillShade="D9"/>
            <w:vAlign w:val="center"/>
          </w:tcPr>
          <w:p w14:paraId="4D4E4FEB" w14:textId="15CBAC81" w:rsidR="009C2E71" w:rsidRPr="00161EE0" w:rsidRDefault="009C2E71" w:rsidP="00253CA5">
            <w:pPr>
              <w:pStyle w:val="TableParagraph"/>
              <w:spacing w:line="264" w:lineRule="auto"/>
              <w:ind w:left="818" w:hanging="348"/>
              <w:rPr>
                <w:rFonts w:asciiTheme="majorHAnsi" w:hAnsiTheme="majorHAnsi" w:cstheme="majorHAnsi"/>
                <w:sz w:val="24"/>
                <w:szCs w:val="24"/>
                <w:lang w:val="pl-PL"/>
              </w:rPr>
            </w:pPr>
            <w:r w:rsidRPr="00161EE0">
              <w:rPr>
                <w:rFonts w:asciiTheme="majorHAnsi" w:hAnsiTheme="majorHAnsi" w:cstheme="majorHAnsi"/>
                <w:b/>
                <w:spacing w:val="-5"/>
                <w:sz w:val="24"/>
                <w:szCs w:val="24"/>
                <w:lang w:val="pl-PL"/>
              </w:rPr>
              <w:t>I.</w:t>
            </w:r>
            <w:r w:rsidRPr="00161EE0">
              <w:rPr>
                <w:rFonts w:asciiTheme="majorHAnsi" w:hAnsiTheme="majorHAnsi" w:cstheme="majorHAnsi"/>
                <w:b/>
                <w:sz w:val="24"/>
                <w:szCs w:val="24"/>
                <w:lang w:val="pl-PL"/>
              </w:rPr>
              <w:tab/>
              <w:t>Kwalifikacje</w:t>
            </w:r>
            <w:r w:rsidRPr="00161EE0">
              <w:rPr>
                <w:rFonts w:asciiTheme="majorHAnsi" w:hAnsiTheme="majorHAnsi" w:cstheme="majorHAnsi"/>
                <w:b/>
                <w:spacing w:val="-3"/>
                <w:sz w:val="24"/>
                <w:szCs w:val="24"/>
                <w:lang w:val="pl-PL"/>
              </w:rPr>
              <w:t xml:space="preserve"> </w:t>
            </w:r>
            <w:r w:rsidRPr="00161EE0">
              <w:rPr>
                <w:rFonts w:asciiTheme="majorHAnsi" w:hAnsiTheme="majorHAnsi" w:cstheme="majorHAnsi"/>
                <w:b/>
                <w:sz w:val="24"/>
                <w:szCs w:val="24"/>
                <w:lang w:val="pl-PL"/>
              </w:rPr>
              <w:t>uznawane</w:t>
            </w:r>
            <w:r w:rsidRPr="00161EE0">
              <w:rPr>
                <w:rFonts w:asciiTheme="majorHAnsi" w:hAnsiTheme="majorHAnsi" w:cstheme="majorHAnsi"/>
                <w:b/>
                <w:spacing w:val="-4"/>
                <w:sz w:val="24"/>
                <w:szCs w:val="24"/>
                <w:lang w:val="pl-PL"/>
              </w:rPr>
              <w:t xml:space="preserve"> </w:t>
            </w:r>
            <w:r w:rsidRPr="00161EE0">
              <w:rPr>
                <w:rFonts w:asciiTheme="majorHAnsi" w:hAnsiTheme="majorHAnsi" w:cstheme="majorHAnsi"/>
                <w:b/>
                <w:sz w:val="24"/>
                <w:szCs w:val="24"/>
                <w:lang w:val="pl-PL"/>
              </w:rPr>
              <w:t>na</w:t>
            </w:r>
            <w:r w:rsidRPr="00161EE0">
              <w:rPr>
                <w:rFonts w:asciiTheme="majorHAnsi" w:hAnsiTheme="majorHAnsi" w:cstheme="majorHAnsi"/>
                <w:b/>
                <w:spacing w:val="-4"/>
                <w:sz w:val="24"/>
                <w:szCs w:val="24"/>
                <w:lang w:val="pl-PL"/>
              </w:rPr>
              <w:t xml:space="preserve"> rynku</w:t>
            </w:r>
          </w:p>
        </w:tc>
      </w:tr>
      <w:tr w:rsidR="009C2E71" w:rsidRPr="009C2E71" w14:paraId="0E85A92A" w14:textId="77777777" w:rsidTr="002C328E">
        <w:trPr>
          <w:trHeight w:val="964"/>
        </w:trPr>
        <w:tc>
          <w:tcPr>
            <w:tcW w:w="7722" w:type="dxa"/>
            <w:vAlign w:val="center"/>
          </w:tcPr>
          <w:p w14:paraId="073E7D13" w14:textId="02C9E0D6" w:rsidR="009C2E71" w:rsidRPr="009C2E71" w:rsidRDefault="009C2E71" w:rsidP="00253CA5">
            <w:pPr>
              <w:pStyle w:val="TableParagraph"/>
              <w:spacing w:line="264" w:lineRule="auto"/>
              <w:ind w:left="470" w:right="200" w:hanging="360"/>
              <w:rPr>
                <w:rFonts w:asciiTheme="majorHAnsi" w:hAnsiTheme="majorHAnsi" w:cstheme="majorHAnsi"/>
                <w:lang w:val="pl-PL"/>
              </w:rPr>
            </w:pPr>
            <w:r w:rsidRPr="009C2E71">
              <w:rPr>
                <w:rFonts w:asciiTheme="majorHAnsi" w:hAnsiTheme="majorHAnsi" w:cstheme="majorHAnsi"/>
                <w:lang w:val="pl-PL"/>
              </w:rPr>
              <w:t>1.</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wydany</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dokument</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jest</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potwierdzeniem</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uzyskania kwalifikacji w zawodzie?</w:t>
            </w:r>
          </w:p>
        </w:tc>
        <w:tc>
          <w:tcPr>
            <w:tcW w:w="874" w:type="dxa"/>
            <w:vAlign w:val="center"/>
          </w:tcPr>
          <w:p w14:paraId="0350F130" w14:textId="77777777" w:rsidR="009C2E71" w:rsidRPr="009C2E71" w:rsidRDefault="009C2E71" w:rsidP="009C2E71">
            <w:pPr>
              <w:pStyle w:val="TableParagraph"/>
              <w:spacing w:before="0"/>
              <w:ind w:left="0"/>
              <w:rPr>
                <w:rFonts w:asciiTheme="majorHAnsi" w:hAnsiTheme="majorHAnsi" w:cstheme="majorHAnsi"/>
                <w:lang w:val="pl-PL"/>
              </w:rPr>
            </w:pPr>
          </w:p>
        </w:tc>
        <w:tc>
          <w:tcPr>
            <w:tcW w:w="760" w:type="dxa"/>
            <w:vAlign w:val="center"/>
          </w:tcPr>
          <w:p w14:paraId="53416327" w14:textId="77777777" w:rsidR="009C2E71" w:rsidRPr="009C2E71" w:rsidRDefault="009C2E71" w:rsidP="009C2E71">
            <w:pPr>
              <w:pStyle w:val="TableParagraph"/>
              <w:spacing w:before="0"/>
              <w:ind w:left="0"/>
              <w:rPr>
                <w:rFonts w:asciiTheme="majorHAnsi" w:hAnsiTheme="majorHAnsi" w:cstheme="majorHAnsi"/>
                <w:lang w:val="pl-PL"/>
              </w:rPr>
            </w:pPr>
          </w:p>
        </w:tc>
      </w:tr>
      <w:tr w:rsidR="00FC705B" w:rsidRPr="009C2E71" w14:paraId="5AC13011" w14:textId="77777777" w:rsidTr="002C328E">
        <w:trPr>
          <w:trHeight w:val="964"/>
        </w:trPr>
        <w:tc>
          <w:tcPr>
            <w:tcW w:w="7722" w:type="dxa"/>
            <w:vAlign w:val="center"/>
          </w:tcPr>
          <w:p w14:paraId="3131F120" w14:textId="77777777" w:rsidR="00FC705B" w:rsidRPr="009C2E71" w:rsidRDefault="00FC705B" w:rsidP="00253CA5">
            <w:pPr>
              <w:pStyle w:val="TableParagraph"/>
              <w:spacing w:line="264" w:lineRule="auto"/>
              <w:ind w:left="470" w:right="200" w:hanging="360"/>
              <w:rPr>
                <w:rFonts w:asciiTheme="majorHAnsi" w:hAnsiTheme="majorHAnsi" w:cstheme="majorHAnsi"/>
                <w:lang w:val="pl-PL"/>
              </w:rPr>
            </w:pPr>
            <w:r w:rsidRPr="009C2E71">
              <w:rPr>
                <w:rFonts w:asciiTheme="majorHAnsi" w:hAnsiTheme="majorHAnsi" w:cstheme="majorHAnsi"/>
                <w:lang w:val="pl-PL"/>
              </w:rPr>
              <w:t>2.</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w:t>
            </w:r>
            <w:r w:rsidRPr="009C2E71">
              <w:rPr>
                <w:rFonts w:asciiTheme="majorHAnsi" w:hAnsiTheme="majorHAnsi" w:cstheme="majorHAnsi"/>
                <w:spacing w:val="-4"/>
                <w:lang w:val="pl-PL"/>
              </w:rPr>
              <w:t xml:space="preserve"> </w:t>
            </w:r>
            <w:r w:rsidRPr="009C2E71">
              <w:rPr>
                <w:rFonts w:asciiTheme="majorHAnsi" w:hAnsiTheme="majorHAnsi" w:cstheme="majorHAnsi"/>
                <w:lang w:val="pl-PL"/>
              </w:rPr>
              <w:t>dokument</w:t>
            </w:r>
            <w:r w:rsidRPr="009C2E71">
              <w:rPr>
                <w:rFonts w:asciiTheme="majorHAnsi" w:hAnsiTheme="majorHAnsi" w:cstheme="majorHAnsi"/>
                <w:spacing w:val="-4"/>
                <w:lang w:val="pl-PL"/>
              </w:rPr>
              <w:t xml:space="preserve"> </w:t>
            </w:r>
            <w:r w:rsidRPr="009C2E71">
              <w:rPr>
                <w:rFonts w:asciiTheme="majorHAnsi" w:hAnsiTheme="majorHAnsi" w:cstheme="majorHAnsi"/>
                <w:lang w:val="pl-PL"/>
              </w:rPr>
              <w:t>został</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wydany</w:t>
            </w:r>
            <w:r w:rsidRPr="009C2E71">
              <w:rPr>
                <w:rFonts w:asciiTheme="majorHAnsi" w:hAnsiTheme="majorHAnsi" w:cstheme="majorHAnsi"/>
                <w:spacing w:val="-6"/>
                <w:lang w:val="pl-PL"/>
              </w:rPr>
              <w:t xml:space="preserve"> </w:t>
            </w:r>
            <w:r w:rsidRPr="009C2E71">
              <w:rPr>
                <w:rFonts w:asciiTheme="majorHAnsi" w:hAnsiTheme="majorHAnsi" w:cstheme="majorHAnsi"/>
                <w:lang w:val="pl-PL"/>
              </w:rPr>
              <w:t>przez</w:t>
            </w:r>
            <w:r w:rsidRPr="009C2E71">
              <w:rPr>
                <w:rFonts w:asciiTheme="majorHAnsi" w:hAnsiTheme="majorHAnsi" w:cstheme="majorHAnsi"/>
                <w:spacing w:val="-4"/>
                <w:lang w:val="pl-PL"/>
              </w:rPr>
              <w:t xml:space="preserve"> </w:t>
            </w:r>
            <w:r w:rsidRPr="009C2E71">
              <w:rPr>
                <w:rFonts w:asciiTheme="majorHAnsi" w:hAnsiTheme="majorHAnsi" w:cstheme="majorHAnsi"/>
                <w:lang w:val="pl-PL"/>
              </w:rPr>
              <w:t>organy</w:t>
            </w:r>
            <w:r w:rsidRPr="009C2E71">
              <w:rPr>
                <w:rFonts w:asciiTheme="majorHAnsi" w:hAnsiTheme="majorHAnsi" w:cstheme="majorHAnsi"/>
                <w:spacing w:val="-2"/>
                <w:lang w:val="pl-PL"/>
              </w:rPr>
              <w:t xml:space="preserve"> </w:t>
            </w:r>
            <w:r w:rsidRPr="009C2E71">
              <w:rPr>
                <w:rFonts w:asciiTheme="majorHAnsi" w:hAnsiTheme="majorHAnsi" w:cstheme="majorHAnsi"/>
                <w:lang w:val="pl-PL"/>
              </w:rPr>
              <w:t>władz</w:t>
            </w:r>
            <w:r w:rsidRPr="009C2E71">
              <w:rPr>
                <w:rFonts w:asciiTheme="majorHAnsi" w:hAnsiTheme="majorHAnsi" w:cstheme="majorHAnsi"/>
                <w:spacing w:val="-4"/>
                <w:lang w:val="pl-PL"/>
              </w:rPr>
              <w:t xml:space="preserve"> </w:t>
            </w:r>
            <w:r w:rsidRPr="009C2E71">
              <w:rPr>
                <w:rFonts w:asciiTheme="majorHAnsi" w:hAnsiTheme="majorHAnsi" w:cstheme="majorHAnsi"/>
                <w:lang w:val="pl-PL"/>
              </w:rPr>
              <w:t xml:space="preserve">publicznych lub samorządów zawodowych na podstawie ustawy lub </w:t>
            </w:r>
            <w:r w:rsidRPr="009C2E71">
              <w:rPr>
                <w:rFonts w:asciiTheme="majorHAnsi" w:hAnsiTheme="majorHAnsi" w:cstheme="majorHAnsi"/>
                <w:spacing w:val="-2"/>
                <w:lang w:val="pl-PL"/>
              </w:rPr>
              <w:t>rozporządzenia?</w:t>
            </w:r>
          </w:p>
        </w:tc>
        <w:tc>
          <w:tcPr>
            <w:tcW w:w="874" w:type="dxa"/>
            <w:vAlign w:val="center"/>
          </w:tcPr>
          <w:p w14:paraId="63FC2859" w14:textId="77777777" w:rsidR="00FC705B" w:rsidRPr="009C2E71" w:rsidRDefault="00FC705B" w:rsidP="008536A3">
            <w:pPr>
              <w:pStyle w:val="TableParagraph"/>
              <w:spacing w:before="0"/>
              <w:ind w:left="0"/>
              <w:rPr>
                <w:rFonts w:asciiTheme="majorHAnsi" w:hAnsiTheme="majorHAnsi" w:cstheme="majorHAnsi"/>
                <w:lang w:val="pl-PL"/>
              </w:rPr>
            </w:pPr>
          </w:p>
        </w:tc>
        <w:tc>
          <w:tcPr>
            <w:tcW w:w="760" w:type="dxa"/>
            <w:vAlign w:val="center"/>
          </w:tcPr>
          <w:p w14:paraId="5BA4C25C" w14:textId="77777777" w:rsidR="00FC705B" w:rsidRPr="009C2E71" w:rsidRDefault="00FC705B" w:rsidP="008536A3">
            <w:pPr>
              <w:pStyle w:val="TableParagraph"/>
              <w:spacing w:before="0"/>
              <w:ind w:left="0"/>
              <w:rPr>
                <w:rFonts w:asciiTheme="majorHAnsi" w:hAnsiTheme="majorHAnsi" w:cstheme="majorHAnsi"/>
                <w:lang w:val="pl-PL"/>
              </w:rPr>
            </w:pPr>
          </w:p>
        </w:tc>
      </w:tr>
      <w:tr w:rsidR="00FC705B" w:rsidRPr="009C2E71" w14:paraId="7C565116" w14:textId="77777777" w:rsidTr="002C328E">
        <w:trPr>
          <w:trHeight w:val="964"/>
        </w:trPr>
        <w:tc>
          <w:tcPr>
            <w:tcW w:w="7722" w:type="dxa"/>
            <w:vAlign w:val="center"/>
          </w:tcPr>
          <w:p w14:paraId="405DE48D" w14:textId="77777777" w:rsidR="00FC705B" w:rsidRPr="009C2E71" w:rsidRDefault="00FC705B" w:rsidP="00253CA5">
            <w:pPr>
              <w:pStyle w:val="TableParagraph"/>
              <w:spacing w:line="264" w:lineRule="auto"/>
              <w:ind w:left="470" w:hanging="360"/>
              <w:rPr>
                <w:rFonts w:asciiTheme="majorHAnsi" w:hAnsiTheme="majorHAnsi" w:cstheme="majorHAnsi"/>
                <w:lang w:val="pl-PL"/>
              </w:rPr>
            </w:pPr>
            <w:r w:rsidRPr="009C2E71">
              <w:rPr>
                <w:rFonts w:asciiTheme="majorHAnsi" w:hAnsiTheme="majorHAnsi" w:cstheme="majorHAnsi"/>
                <w:lang w:val="pl-PL"/>
              </w:rPr>
              <w:t>3.</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dokument</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potwierdza</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uprawnienia</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do</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wykonywania</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zawodu na danym stanowisku (tzw. uprawnienia stanowiskowe) i jest wydawany po przeprowadzeniu walidacji?</w:t>
            </w:r>
          </w:p>
        </w:tc>
        <w:tc>
          <w:tcPr>
            <w:tcW w:w="874" w:type="dxa"/>
            <w:vAlign w:val="center"/>
          </w:tcPr>
          <w:p w14:paraId="6D15D009" w14:textId="77777777" w:rsidR="00FC705B" w:rsidRPr="009C2E71" w:rsidRDefault="00FC705B" w:rsidP="008536A3">
            <w:pPr>
              <w:pStyle w:val="TableParagraph"/>
              <w:spacing w:before="0"/>
              <w:ind w:left="0"/>
              <w:rPr>
                <w:rFonts w:asciiTheme="majorHAnsi" w:hAnsiTheme="majorHAnsi" w:cstheme="majorHAnsi"/>
                <w:lang w:val="pl-PL"/>
              </w:rPr>
            </w:pPr>
          </w:p>
        </w:tc>
        <w:tc>
          <w:tcPr>
            <w:tcW w:w="760" w:type="dxa"/>
            <w:vAlign w:val="center"/>
          </w:tcPr>
          <w:p w14:paraId="78DAC8CD" w14:textId="77777777" w:rsidR="00FC705B" w:rsidRPr="009C2E71" w:rsidRDefault="00FC705B" w:rsidP="008536A3">
            <w:pPr>
              <w:pStyle w:val="TableParagraph"/>
              <w:spacing w:before="0"/>
              <w:ind w:left="0"/>
              <w:rPr>
                <w:rFonts w:asciiTheme="majorHAnsi" w:hAnsiTheme="majorHAnsi" w:cstheme="majorHAnsi"/>
                <w:lang w:val="pl-PL"/>
              </w:rPr>
            </w:pPr>
          </w:p>
        </w:tc>
      </w:tr>
      <w:tr w:rsidR="00FC705B" w:rsidRPr="009C2E71" w14:paraId="16C29448" w14:textId="77777777" w:rsidTr="002C328E">
        <w:trPr>
          <w:trHeight w:val="964"/>
        </w:trPr>
        <w:tc>
          <w:tcPr>
            <w:tcW w:w="7722" w:type="dxa"/>
            <w:vAlign w:val="center"/>
          </w:tcPr>
          <w:p w14:paraId="1671B97F" w14:textId="77777777" w:rsidR="00FC705B" w:rsidRPr="009C2E71" w:rsidRDefault="00FC705B" w:rsidP="00253CA5">
            <w:pPr>
              <w:pStyle w:val="TableParagraph"/>
              <w:spacing w:line="264" w:lineRule="auto"/>
              <w:ind w:left="470" w:hanging="360"/>
              <w:rPr>
                <w:rFonts w:asciiTheme="majorHAnsi" w:hAnsiTheme="majorHAnsi" w:cstheme="majorHAnsi"/>
                <w:lang w:val="pl-PL"/>
              </w:rPr>
            </w:pPr>
            <w:r w:rsidRPr="009C2E71">
              <w:rPr>
                <w:rFonts w:asciiTheme="majorHAnsi" w:hAnsiTheme="majorHAnsi" w:cstheme="majorHAnsi"/>
                <w:lang w:val="pl-PL"/>
              </w:rPr>
              <w:t>4.</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 dokument potwierdzający uzyskanie kwalifikacji jest rozpoznawalny i uznawalny w danej branży/sektorze (czy certyfikat otrzymał pozytywne rekomendacje od co najmniej 5 pracodawców</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danej</w:t>
            </w:r>
            <w:r w:rsidRPr="009C2E71">
              <w:rPr>
                <w:rFonts w:asciiTheme="majorHAnsi" w:hAnsiTheme="majorHAnsi" w:cstheme="majorHAnsi"/>
                <w:spacing w:val="-9"/>
                <w:lang w:val="pl-PL"/>
              </w:rPr>
              <w:t xml:space="preserve"> </w:t>
            </w:r>
            <w:r w:rsidRPr="009C2E71">
              <w:rPr>
                <w:rFonts w:asciiTheme="majorHAnsi" w:hAnsiTheme="majorHAnsi" w:cstheme="majorHAnsi"/>
                <w:lang w:val="pl-PL"/>
              </w:rPr>
              <w:t>branży/</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sektorów</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lub</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związku</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branżowego, zrzeszającego pracodawców danej branży/sektorów)?</w:t>
            </w:r>
          </w:p>
        </w:tc>
        <w:tc>
          <w:tcPr>
            <w:tcW w:w="874" w:type="dxa"/>
            <w:vAlign w:val="center"/>
          </w:tcPr>
          <w:p w14:paraId="23E60465" w14:textId="77777777" w:rsidR="00FC705B" w:rsidRPr="009C2E71" w:rsidRDefault="00FC705B" w:rsidP="008536A3">
            <w:pPr>
              <w:pStyle w:val="TableParagraph"/>
              <w:spacing w:before="0"/>
              <w:ind w:left="0"/>
              <w:rPr>
                <w:rFonts w:asciiTheme="majorHAnsi" w:hAnsiTheme="majorHAnsi" w:cstheme="majorHAnsi"/>
                <w:lang w:val="pl-PL"/>
              </w:rPr>
            </w:pPr>
          </w:p>
        </w:tc>
        <w:tc>
          <w:tcPr>
            <w:tcW w:w="760" w:type="dxa"/>
            <w:vAlign w:val="center"/>
          </w:tcPr>
          <w:p w14:paraId="4A436691" w14:textId="77777777" w:rsidR="00FC705B" w:rsidRPr="009C2E71" w:rsidRDefault="00FC705B" w:rsidP="008536A3">
            <w:pPr>
              <w:pStyle w:val="TableParagraph"/>
              <w:spacing w:before="0"/>
              <w:ind w:left="0"/>
              <w:rPr>
                <w:rFonts w:asciiTheme="majorHAnsi" w:hAnsiTheme="majorHAnsi" w:cstheme="majorHAnsi"/>
                <w:lang w:val="pl-PL"/>
              </w:rPr>
            </w:pPr>
          </w:p>
        </w:tc>
      </w:tr>
      <w:tr w:rsidR="00FC705B" w:rsidRPr="009C2E71" w14:paraId="4E0D89CA" w14:textId="77777777" w:rsidTr="002C328E">
        <w:trPr>
          <w:trHeight w:val="964"/>
        </w:trPr>
        <w:tc>
          <w:tcPr>
            <w:tcW w:w="7722" w:type="dxa"/>
            <w:tcBorders>
              <w:bottom w:val="single" w:sz="4" w:space="0" w:color="000000"/>
            </w:tcBorders>
            <w:vAlign w:val="center"/>
          </w:tcPr>
          <w:p w14:paraId="071A01A8" w14:textId="77777777" w:rsidR="00FC705B" w:rsidRPr="009C2E71" w:rsidRDefault="00FC705B" w:rsidP="00253CA5">
            <w:pPr>
              <w:pStyle w:val="TableParagraph"/>
              <w:spacing w:line="264" w:lineRule="auto"/>
              <w:ind w:left="470" w:right="200" w:hanging="360"/>
              <w:rPr>
                <w:rFonts w:asciiTheme="majorHAnsi" w:hAnsiTheme="majorHAnsi" w:cstheme="majorHAnsi"/>
                <w:lang w:val="pl-PL"/>
              </w:rPr>
            </w:pPr>
            <w:r w:rsidRPr="009C2E71">
              <w:rPr>
                <w:rFonts w:asciiTheme="majorHAnsi" w:hAnsiTheme="majorHAnsi" w:cstheme="majorHAnsi"/>
                <w:lang w:val="pl-PL"/>
              </w:rPr>
              <w:t>5.</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dokument</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jest</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certyfikatem,</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dla</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którego</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wypracowano system walidacji i certyfikowania efektów uczenia się na poziomie międzynarodowym?</w:t>
            </w:r>
          </w:p>
        </w:tc>
        <w:tc>
          <w:tcPr>
            <w:tcW w:w="874" w:type="dxa"/>
            <w:tcBorders>
              <w:bottom w:val="single" w:sz="4" w:space="0" w:color="000000"/>
            </w:tcBorders>
            <w:vAlign w:val="center"/>
          </w:tcPr>
          <w:p w14:paraId="0BBE405C" w14:textId="77777777" w:rsidR="00FC705B" w:rsidRPr="009C2E71" w:rsidRDefault="00FC705B" w:rsidP="008536A3">
            <w:pPr>
              <w:pStyle w:val="TableParagraph"/>
              <w:spacing w:before="0"/>
              <w:ind w:left="0"/>
              <w:rPr>
                <w:rFonts w:asciiTheme="majorHAnsi" w:hAnsiTheme="majorHAnsi" w:cstheme="majorHAnsi"/>
                <w:lang w:val="pl-PL"/>
              </w:rPr>
            </w:pPr>
          </w:p>
        </w:tc>
        <w:tc>
          <w:tcPr>
            <w:tcW w:w="760" w:type="dxa"/>
            <w:tcBorders>
              <w:bottom w:val="single" w:sz="4" w:space="0" w:color="000000"/>
            </w:tcBorders>
            <w:vAlign w:val="center"/>
          </w:tcPr>
          <w:p w14:paraId="1CB7B0FD" w14:textId="77777777" w:rsidR="00FC705B" w:rsidRPr="009C2E71" w:rsidRDefault="00FC705B" w:rsidP="008536A3">
            <w:pPr>
              <w:pStyle w:val="TableParagraph"/>
              <w:spacing w:before="0"/>
              <w:ind w:left="0"/>
              <w:rPr>
                <w:rFonts w:asciiTheme="majorHAnsi" w:hAnsiTheme="majorHAnsi" w:cstheme="majorHAnsi"/>
                <w:lang w:val="pl-PL"/>
              </w:rPr>
            </w:pPr>
          </w:p>
        </w:tc>
      </w:tr>
      <w:tr w:rsidR="00FC705B" w:rsidRPr="009C2E71" w14:paraId="01304CE1" w14:textId="77777777" w:rsidTr="002C328E">
        <w:trPr>
          <w:trHeight w:val="1248"/>
        </w:trPr>
        <w:tc>
          <w:tcPr>
            <w:tcW w:w="9356" w:type="dxa"/>
            <w:gridSpan w:val="3"/>
            <w:tcBorders>
              <w:bottom w:val="single" w:sz="4" w:space="0" w:color="000000"/>
            </w:tcBorders>
            <w:shd w:val="clear" w:color="auto" w:fill="D9D9D9" w:themeFill="background1" w:themeFillShade="D9"/>
          </w:tcPr>
          <w:p w14:paraId="786BE6D7" w14:textId="6D79726A" w:rsidR="00FC705B" w:rsidRPr="00161EE0" w:rsidRDefault="00FC705B" w:rsidP="00161EE0">
            <w:pPr>
              <w:pStyle w:val="TableParagraph"/>
              <w:spacing w:line="264" w:lineRule="auto"/>
              <w:ind w:left="108"/>
              <w:rPr>
                <w:rFonts w:asciiTheme="majorHAnsi" w:hAnsiTheme="majorHAnsi" w:cstheme="majorHAnsi"/>
                <w:sz w:val="24"/>
                <w:szCs w:val="24"/>
                <w:lang w:val="pl-PL"/>
              </w:rPr>
            </w:pPr>
            <w:r w:rsidRPr="00161EE0">
              <w:rPr>
                <w:rFonts w:asciiTheme="majorHAnsi" w:hAnsiTheme="majorHAnsi" w:cstheme="majorHAnsi"/>
                <w:sz w:val="24"/>
                <w:szCs w:val="24"/>
                <w:lang w:val="pl-PL"/>
              </w:rPr>
              <w:t>Jeżeli</w:t>
            </w:r>
            <w:r w:rsidRPr="00161EE0">
              <w:rPr>
                <w:rFonts w:asciiTheme="majorHAnsi" w:hAnsiTheme="majorHAnsi" w:cstheme="majorHAnsi"/>
                <w:spacing w:val="-3"/>
                <w:sz w:val="24"/>
                <w:szCs w:val="24"/>
                <w:lang w:val="pl-PL"/>
              </w:rPr>
              <w:t xml:space="preserve"> </w:t>
            </w:r>
            <w:r w:rsidRPr="00161EE0">
              <w:rPr>
                <w:rFonts w:asciiTheme="majorHAnsi" w:hAnsiTheme="majorHAnsi" w:cstheme="majorHAnsi"/>
                <w:sz w:val="24"/>
                <w:szCs w:val="24"/>
                <w:u w:val="single"/>
                <w:lang w:val="pl-PL"/>
              </w:rPr>
              <w:t>co</w:t>
            </w:r>
            <w:r w:rsidRPr="00161EE0">
              <w:rPr>
                <w:rFonts w:asciiTheme="majorHAnsi" w:hAnsiTheme="majorHAnsi" w:cstheme="majorHAnsi"/>
                <w:spacing w:val="-4"/>
                <w:sz w:val="24"/>
                <w:szCs w:val="24"/>
                <w:u w:val="single"/>
                <w:lang w:val="pl-PL"/>
              </w:rPr>
              <w:t xml:space="preserve"> </w:t>
            </w:r>
            <w:r w:rsidRPr="00161EE0">
              <w:rPr>
                <w:rFonts w:asciiTheme="majorHAnsi" w:hAnsiTheme="majorHAnsi" w:cstheme="majorHAnsi"/>
                <w:sz w:val="24"/>
                <w:szCs w:val="24"/>
                <w:u w:val="single"/>
                <w:lang w:val="pl-PL"/>
              </w:rPr>
              <w:t>najmniej</w:t>
            </w:r>
            <w:r w:rsidRPr="00161EE0">
              <w:rPr>
                <w:rFonts w:asciiTheme="majorHAnsi" w:hAnsiTheme="majorHAnsi" w:cstheme="majorHAnsi"/>
                <w:spacing w:val="-4"/>
                <w:sz w:val="24"/>
                <w:szCs w:val="24"/>
                <w:u w:val="single"/>
                <w:lang w:val="pl-PL"/>
              </w:rPr>
              <w:t xml:space="preserve"> </w:t>
            </w:r>
            <w:r w:rsidRPr="00161EE0">
              <w:rPr>
                <w:rFonts w:asciiTheme="majorHAnsi" w:hAnsiTheme="majorHAnsi" w:cstheme="majorHAnsi"/>
                <w:sz w:val="24"/>
                <w:szCs w:val="24"/>
                <w:u w:val="single"/>
                <w:lang w:val="pl-PL"/>
              </w:rPr>
              <w:t>jedna</w:t>
            </w:r>
            <w:r w:rsidRPr="00161EE0">
              <w:rPr>
                <w:rFonts w:asciiTheme="majorHAnsi" w:hAnsiTheme="majorHAnsi" w:cstheme="majorHAnsi"/>
                <w:spacing w:val="-1"/>
                <w:sz w:val="24"/>
                <w:szCs w:val="24"/>
                <w:lang w:val="pl-PL"/>
              </w:rPr>
              <w:t xml:space="preserve"> </w:t>
            </w:r>
            <w:r w:rsidRPr="00161EE0">
              <w:rPr>
                <w:rFonts w:asciiTheme="majorHAnsi" w:hAnsiTheme="majorHAnsi" w:cstheme="majorHAnsi"/>
                <w:sz w:val="24"/>
                <w:szCs w:val="24"/>
                <w:lang w:val="pl-PL"/>
              </w:rPr>
              <w:t>z</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odpowiedzi</w:t>
            </w:r>
            <w:r w:rsidRPr="00161EE0">
              <w:rPr>
                <w:rFonts w:asciiTheme="majorHAnsi" w:hAnsiTheme="majorHAnsi" w:cstheme="majorHAnsi"/>
                <w:spacing w:val="-7"/>
                <w:sz w:val="24"/>
                <w:szCs w:val="24"/>
                <w:lang w:val="pl-PL"/>
              </w:rPr>
              <w:t xml:space="preserve"> </w:t>
            </w:r>
            <w:r w:rsidRPr="00161EE0">
              <w:rPr>
                <w:rFonts w:asciiTheme="majorHAnsi" w:hAnsiTheme="majorHAnsi" w:cstheme="majorHAnsi"/>
                <w:sz w:val="24"/>
                <w:szCs w:val="24"/>
                <w:lang w:val="pl-PL"/>
              </w:rPr>
              <w:t>jest</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u w:val="single"/>
                <w:lang w:val="pl-PL"/>
              </w:rPr>
              <w:t>twierdząca</w:t>
            </w:r>
            <w:r w:rsidRPr="00161EE0">
              <w:rPr>
                <w:rFonts w:asciiTheme="majorHAnsi" w:hAnsiTheme="majorHAnsi" w:cstheme="majorHAnsi"/>
                <w:sz w:val="24"/>
                <w:szCs w:val="24"/>
                <w:lang w:val="pl-PL"/>
              </w:rPr>
              <w:t>,</w:t>
            </w:r>
            <w:r w:rsidRPr="00161EE0">
              <w:rPr>
                <w:rFonts w:asciiTheme="majorHAnsi" w:hAnsiTheme="majorHAnsi" w:cstheme="majorHAnsi"/>
                <w:spacing w:val="-3"/>
                <w:sz w:val="24"/>
                <w:szCs w:val="24"/>
                <w:lang w:val="pl-PL"/>
              </w:rPr>
              <w:t xml:space="preserve"> </w:t>
            </w:r>
            <w:r w:rsidRPr="00161EE0">
              <w:rPr>
                <w:rFonts w:asciiTheme="majorHAnsi" w:hAnsiTheme="majorHAnsi" w:cstheme="majorHAnsi"/>
                <w:sz w:val="24"/>
                <w:szCs w:val="24"/>
                <w:u w:val="single"/>
                <w:lang w:val="pl-PL"/>
              </w:rPr>
              <w:t>dany</w:t>
            </w:r>
            <w:r w:rsidRPr="00161EE0">
              <w:rPr>
                <w:rFonts w:asciiTheme="majorHAnsi" w:hAnsiTheme="majorHAnsi" w:cstheme="majorHAnsi"/>
                <w:spacing w:val="-4"/>
                <w:sz w:val="24"/>
                <w:szCs w:val="24"/>
                <w:u w:val="single"/>
                <w:lang w:val="pl-PL"/>
              </w:rPr>
              <w:t xml:space="preserve"> </w:t>
            </w:r>
            <w:r w:rsidRPr="00161EE0">
              <w:rPr>
                <w:rFonts w:asciiTheme="majorHAnsi" w:hAnsiTheme="majorHAnsi" w:cstheme="majorHAnsi"/>
                <w:sz w:val="24"/>
                <w:szCs w:val="24"/>
                <w:u w:val="single"/>
                <w:lang w:val="pl-PL"/>
              </w:rPr>
              <w:t>dokument</w:t>
            </w:r>
            <w:r w:rsidRPr="00161EE0">
              <w:rPr>
                <w:rFonts w:asciiTheme="majorHAnsi" w:hAnsiTheme="majorHAnsi" w:cstheme="majorHAnsi"/>
                <w:spacing w:val="-5"/>
                <w:sz w:val="24"/>
                <w:szCs w:val="24"/>
                <w:u w:val="single"/>
                <w:lang w:val="pl-PL"/>
              </w:rPr>
              <w:t xml:space="preserve"> </w:t>
            </w:r>
            <w:r w:rsidRPr="00161EE0">
              <w:rPr>
                <w:rFonts w:asciiTheme="majorHAnsi" w:hAnsiTheme="majorHAnsi" w:cstheme="majorHAnsi"/>
                <w:sz w:val="24"/>
                <w:szCs w:val="24"/>
                <w:u w:val="single"/>
                <w:lang w:val="pl-PL"/>
              </w:rPr>
              <w:t>można</w:t>
            </w:r>
            <w:r w:rsidRPr="00161EE0">
              <w:rPr>
                <w:rFonts w:asciiTheme="majorHAnsi" w:hAnsiTheme="majorHAnsi" w:cstheme="majorHAnsi"/>
                <w:sz w:val="24"/>
                <w:szCs w:val="24"/>
                <w:lang w:val="pl-PL"/>
              </w:rPr>
              <w:t xml:space="preserve"> </w:t>
            </w:r>
            <w:r w:rsidRPr="00161EE0">
              <w:rPr>
                <w:rFonts w:asciiTheme="majorHAnsi" w:hAnsiTheme="majorHAnsi" w:cstheme="majorHAnsi"/>
                <w:sz w:val="24"/>
                <w:szCs w:val="24"/>
                <w:u w:val="single"/>
                <w:lang w:val="pl-PL"/>
              </w:rPr>
              <w:t xml:space="preserve">uznać za </w:t>
            </w:r>
            <w:r w:rsidR="009C2E71" w:rsidRPr="00161EE0">
              <w:rPr>
                <w:rFonts w:asciiTheme="majorHAnsi" w:hAnsiTheme="majorHAnsi" w:cstheme="majorHAnsi"/>
                <w:sz w:val="24"/>
                <w:szCs w:val="24"/>
                <w:u w:val="single"/>
                <w:lang w:val="pl-PL"/>
              </w:rPr>
              <w:t>p</w:t>
            </w:r>
            <w:r w:rsidRPr="00161EE0">
              <w:rPr>
                <w:rFonts w:asciiTheme="majorHAnsi" w:hAnsiTheme="majorHAnsi" w:cstheme="majorHAnsi"/>
                <w:sz w:val="24"/>
                <w:szCs w:val="24"/>
                <w:u w:val="single"/>
                <w:lang w:val="pl-PL"/>
              </w:rPr>
              <w:t>otwierdzający uzyskanie kwalifikacji.</w:t>
            </w:r>
          </w:p>
          <w:p w14:paraId="5E83CBDA" w14:textId="77777777" w:rsidR="00FC705B" w:rsidRPr="00161EE0" w:rsidRDefault="00FC705B" w:rsidP="00161EE0">
            <w:pPr>
              <w:pStyle w:val="TableParagraph"/>
              <w:spacing w:line="264" w:lineRule="auto"/>
              <w:ind w:left="108"/>
              <w:rPr>
                <w:rFonts w:asciiTheme="majorHAnsi" w:hAnsiTheme="majorHAnsi" w:cstheme="majorHAnsi"/>
                <w:sz w:val="24"/>
                <w:szCs w:val="24"/>
                <w:lang w:val="pl-PL"/>
              </w:rPr>
            </w:pPr>
            <w:r w:rsidRPr="00161EE0">
              <w:rPr>
                <w:rFonts w:asciiTheme="majorHAnsi" w:hAnsiTheme="majorHAnsi" w:cstheme="majorHAnsi"/>
                <w:sz w:val="24"/>
                <w:szCs w:val="24"/>
                <w:lang w:val="pl-PL"/>
              </w:rPr>
              <w:t>Jeżeli</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na</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żadne</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z</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powyższych</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pytań</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nie</w:t>
            </w:r>
            <w:r w:rsidRPr="00161EE0">
              <w:rPr>
                <w:rFonts w:asciiTheme="majorHAnsi" w:hAnsiTheme="majorHAnsi" w:cstheme="majorHAnsi"/>
                <w:spacing w:val="-4"/>
                <w:sz w:val="24"/>
                <w:szCs w:val="24"/>
                <w:lang w:val="pl-PL"/>
              </w:rPr>
              <w:t xml:space="preserve"> </w:t>
            </w:r>
            <w:r w:rsidRPr="00161EE0">
              <w:rPr>
                <w:rFonts w:asciiTheme="majorHAnsi" w:hAnsiTheme="majorHAnsi" w:cstheme="majorHAnsi"/>
                <w:sz w:val="24"/>
                <w:szCs w:val="24"/>
                <w:lang w:val="pl-PL"/>
              </w:rPr>
              <w:t>udzielono odpowiedzi</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lang w:val="pl-PL"/>
              </w:rPr>
              <w:t>twierdzącej, należy przejść do pkt II.</w:t>
            </w:r>
          </w:p>
        </w:tc>
      </w:tr>
      <w:tr w:rsidR="00FC705B" w:rsidRPr="009C2E71" w14:paraId="2B206C0B" w14:textId="77777777" w:rsidTr="002C328E">
        <w:trPr>
          <w:trHeight w:val="574"/>
        </w:trPr>
        <w:tc>
          <w:tcPr>
            <w:tcW w:w="9356" w:type="dxa"/>
            <w:gridSpan w:val="3"/>
            <w:shd w:val="clear" w:color="auto" w:fill="D9D9D9" w:themeFill="background1" w:themeFillShade="D9"/>
          </w:tcPr>
          <w:p w14:paraId="35020FAF" w14:textId="77777777" w:rsidR="00FC705B" w:rsidRPr="00161EE0" w:rsidRDefault="00FC705B" w:rsidP="00161EE0">
            <w:pPr>
              <w:pStyle w:val="TableParagraph"/>
              <w:spacing w:line="264" w:lineRule="auto"/>
              <w:ind w:left="818" w:hanging="348"/>
              <w:rPr>
                <w:rFonts w:asciiTheme="majorHAnsi" w:hAnsiTheme="majorHAnsi" w:cstheme="majorHAnsi"/>
                <w:b/>
                <w:sz w:val="24"/>
                <w:szCs w:val="24"/>
                <w:lang w:val="pl-PL"/>
              </w:rPr>
            </w:pPr>
            <w:r w:rsidRPr="00161EE0">
              <w:rPr>
                <w:rFonts w:asciiTheme="majorHAnsi" w:hAnsiTheme="majorHAnsi" w:cstheme="majorHAnsi"/>
                <w:b/>
                <w:sz w:val="24"/>
                <w:szCs w:val="24"/>
                <w:lang w:val="pl-PL"/>
              </w:rPr>
              <w:t>II.</w:t>
            </w:r>
            <w:r w:rsidRPr="00161EE0">
              <w:rPr>
                <w:rFonts w:asciiTheme="majorHAnsi" w:hAnsiTheme="majorHAnsi" w:cstheme="majorHAnsi"/>
                <w:b/>
                <w:spacing w:val="40"/>
                <w:sz w:val="24"/>
                <w:szCs w:val="24"/>
                <w:lang w:val="pl-PL"/>
              </w:rPr>
              <w:t xml:space="preserve"> </w:t>
            </w:r>
            <w:r w:rsidRPr="00161EE0">
              <w:rPr>
                <w:rFonts w:asciiTheme="majorHAnsi" w:hAnsiTheme="majorHAnsi" w:cstheme="majorHAnsi"/>
                <w:b/>
                <w:sz w:val="24"/>
                <w:szCs w:val="24"/>
                <w:lang w:val="pl-PL"/>
              </w:rPr>
              <w:t>Warunki</w:t>
            </w:r>
            <w:r w:rsidRPr="00161EE0">
              <w:rPr>
                <w:rFonts w:asciiTheme="majorHAnsi" w:hAnsiTheme="majorHAnsi" w:cstheme="majorHAnsi"/>
                <w:b/>
                <w:spacing w:val="-5"/>
                <w:sz w:val="24"/>
                <w:szCs w:val="24"/>
                <w:lang w:val="pl-PL"/>
              </w:rPr>
              <w:t xml:space="preserve"> </w:t>
            </w:r>
            <w:r w:rsidRPr="00161EE0">
              <w:rPr>
                <w:rFonts w:asciiTheme="majorHAnsi" w:hAnsiTheme="majorHAnsi" w:cstheme="majorHAnsi"/>
                <w:b/>
                <w:sz w:val="24"/>
                <w:szCs w:val="24"/>
                <w:lang w:val="pl-PL"/>
              </w:rPr>
              <w:t>umożliwiające</w:t>
            </w:r>
            <w:r w:rsidRPr="00161EE0">
              <w:rPr>
                <w:rFonts w:asciiTheme="majorHAnsi" w:hAnsiTheme="majorHAnsi" w:cstheme="majorHAnsi"/>
                <w:b/>
                <w:spacing w:val="-5"/>
                <w:sz w:val="24"/>
                <w:szCs w:val="24"/>
                <w:lang w:val="pl-PL"/>
              </w:rPr>
              <w:t xml:space="preserve"> </w:t>
            </w:r>
            <w:r w:rsidRPr="00161EE0">
              <w:rPr>
                <w:rFonts w:asciiTheme="majorHAnsi" w:hAnsiTheme="majorHAnsi" w:cstheme="majorHAnsi"/>
                <w:b/>
                <w:sz w:val="24"/>
                <w:szCs w:val="24"/>
                <w:lang w:val="pl-PL"/>
              </w:rPr>
              <w:t>uznanie</w:t>
            </w:r>
            <w:r w:rsidRPr="00161EE0">
              <w:rPr>
                <w:rFonts w:asciiTheme="majorHAnsi" w:hAnsiTheme="majorHAnsi" w:cstheme="majorHAnsi"/>
                <w:b/>
                <w:spacing w:val="-5"/>
                <w:sz w:val="24"/>
                <w:szCs w:val="24"/>
                <w:lang w:val="pl-PL"/>
              </w:rPr>
              <w:t xml:space="preserve"> </w:t>
            </w:r>
            <w:r w:rsidRPr="00161EE0">
              <w:rPr>
                <w:rFonts w:asciiTheme="majorHAnsi" w:hAnsiTheme="majorHAnsi" w:cstheme="majorHAnsi"/>
                <w:b/>
                <w:sz w:val="24"/>
                <w:szCs w:val="24"/>
                <w:lang w:val="pl-PL"/>
              </w:rPr>
              <w:t>danego</w:t>
            </w:r>
            <w:r w:rsidRPr="00161EE0">
              <w:rPr>
                <w:rFonts w:asciiTheme="majorHAnsi" w:hAnsiTheme="majorHAnsi" w:cstheme="majorHAnsi"/>
                <w:b/>
                <w:spacing w:val="-7"/>
                <w:sz w:val="24"/>
                <w:szCs w:val="24"/>
                <w:lang w:val="pl-PL"/>
              </w:rPr>
              <w:t xml:space="preserve"> </w:t>
            </w:r>
            <w:r w:rsidRPr="00161EE0">
              <w:rPr>
                <w:rFonts w:asciiTheme="majorHAnsi" w:hAnsiTheme="majorHAnsi" w:cstheme="majorHAnsi"/>
                <w:b/>
                <w:sz w:val="24"/>
                <w:szCs w:val="24"/>
                <w:lang w:val="pl-PL"/>
              </w:rPr>
              <w:t>dokumentu</w:t>
            </w:r>
            <w:r w:rsidRPr="00161EE0">
              <w:rPr>
                <w:rFonts w:asciiTheme="majorHAnsi" w:hAnsiTheme="majorHAnsi" w:cstheme="majorHAnsi"/>
                <w:b/>
                <w:spacing w:val="-5"/>
                <w:sz w:val="24"/>
                <w:szCs w:val="24"/>
                <w:lang w:val="pl-PL"/>
              </w:rPr>
              <w:t xml:space="preserve"> </w:t>
            </w:r>
            <w:r w:rsidRPr="00161EE0">
              <w:rPr>
                <w:rFonts w:asciiTheme="majorHAnsi" w:hAnsiTheme="majorHAnsi" w:cstheme="majorHAnsi"/>
                <w:b/>
                <w:sz w:val="24"/>
                <w:szCs w:val="24"/>
                <w:lang w:val="pl-PL"/>
              </w:rPr>
              <w:t>za</w:t>
            </w:r>
            <w:r w:rsidRPr="00161EE0">
              <w:rPr>
                <w:rFonts w:asciiTheme="majorHAnsi" w:hAnsiTheme="majorHAnsi" w:cstheme="majorHAnsi"/>
                <w:b/>
                <w:spacing w:val="-5"/>
                <w:sz w:val="24"/>
                <w:szCs w:val="24"/>
                <w:lang w:val="pl-PL"/>
              </w:rPr>
              <w:t xml:space="preserve"> </w:t>
            </w:r>
            <w:r w:rsidRPr="00161EE0">
              <w:rPr>
                <w:rFonts w:asciiTheme="majorHAnsi" w:hAnsiTheme="majorHAnsi" w:cstheme="majorHAnsi"/>
                <w:b/>
                <w:sz w:val="24"/>
                <w:szCs w:val="24"/>
                <w:lang w:val="pl-PL"/>
              </w:rPr>
              <w:t>potwierdzający uzyskanie kompetencji</w:t>
            </w:r>
          </w:p>
        </w:tc>
      </w:tr>
      <w:tr w:rsidR="00FC705B" w:rsidRPr="009C2E71" w14:paraId="7B50A682" w14:textId="77777777" w:rsidTr="002C328E">
        <w:trPr>
          <w:trHeight w:val="851"/>
        </w:trPr>
        <w:tc>
          <w:tcPr>
            <w:tcW w:w="7722" w:type="dxa"/>
          </w:tcPr>
          <w:p w14:paraId="15DD9B35" w14:textId="6AC6A2C3" w:rsidR="00FC705B" w:rsidRPr="009C2E71" w:rsidRDefault="00FC705B" w:rsidP="00253CA5">
            <w:pPr>
              <w:pStyle w:val="TableParagraph"/>
              <w:spacing w:line="264" w:lineRule="auto"/>
              <w:ind w:left="830" w:right="200" w:hanging="360"/>
              <w:rPr>
                <w:rFonts w:asciiTheme="majorHAnsi" w:hAnsiTheme="majorHAnsi" w:cstheme="majorHAnsi"/>
                <w:lang w:val="pl-PL"/>
              </w:rPr>
            </w:pPr>
            <w:r w:rsidRPr="009C2E71">
              <w:rPr>
                <w:rFonts w:asciiTheme="majorHAnsi" w:hAnsiTheme="majorHAnsi" w:cstheme="majorHAnsi"/>
                <w:lang w:val="pl-PL"/>
              </w:rPr>
              <w:t>1.</w:t>
            </w:r>
            <w:r w:rsidRPr="009C2E71">
              <w:rPr>
                <w:rFonts w:asciiTheme="majorHAnsi" w:hAnsiTheme="majorHAnsi" w:cstheme="majorHAnsi"/>
                <w:spacing w:val="78"/>
                <w:lang w:val="pl-PL"/>
              </w:rPr>
              <w:t xml:space="preserve"> </w:t>
            </w:r>
            <w:r w:rsidRPr="009C2E71">
              <w:rPr>
                <w:rFonts w:asciiTheme="majorHAnsi" w:hAnsiTheme="majorHAnsi" w:cstheme="majorHAnsi"/>
                <w:lang w:val="pl-PL"/>
              </w:rPr>
              <w:t>Czy</w:t>
            </w:r>
            <w:r w:rsidRPr="009C2E71">
              <w:rPr>
                <w:rFonts w:asciiTheme="majorHAnsi" w:hAnsiTheme="majorHAnsi" w:cstheme="majorHAnsi"/>
                <w:spacing w:val="-6"/>
                <w:lang w:val="pl-PL"/>
              </w:rPr>
              <w:t xml:space="preserve"> </w:t>
            </w:r>
            <w:r w:rsidRPr="009C2E71">
              <w:rPr>
                <w:rFonts w:asciiTheme="majorHAnsi" w:hAnsiTheme="majorHAnsi" w:cstheme="majorHAnsi"/>
                <w:lang w:val="pl-PL"/>
              </w:rPr>
              <w:t>dokument</w:t>
            </w:r>
            <w:r w:rsidRPr="009C2E71">
              <w:rPr>
                <w:rFonts w:asciiTheme="majorHAnsi" w:hAnsiTheme="majorHAnsi" w:cstheme="majorHAnsi"/>
                <w:spacing w:val="-6"/>
                <w:lang w:val="pl-PL"/>
              </w:rPr>
              <w:t xml:space="preserve"> </w:t>
            </w:r>
            <w:r w:rsidRPr="009C2E71">
              <w:rPr>
                <w:rFonts w:asciiTheme="majorHAnsi" w:hAnsiTheme="majorHAnsi" w:cstheme="majorHAnsi"/>
                <w:lang w:val="pl-PL"/>
              </w:rPr>
              <w:t>potwierdzający</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uzyskanie</w:t>
            </w:r>
            <w:r w:rsidRPr="009C2E71">
              <w:rPr>
                <w:rFonts w:asciiTheme="majorHAnsi" w:hAnsiTheme="majorHAnsi" w:cstheme="majorHAnsi"/>
                <w:spacing w:val="-4"/>
                <w:lang w:val="pl-PL"/>
              </w:rPr>
              <w:t xml:space="preserve"> </w:t>
            </w:r>
            <w:r w:rsidRPr="009C2E71">
              <w:rPr>
                <w:rFonts w:asciiTheme="majorHAnsi" w:hAnsiTheme="majorHAnsi" w:cstheme="majorHAnsi"/>
                <w:lang w:val="pl-PL"/>
              </w:rPr>
              <w:t>kompetencji zawiera opis efektów uczenia się</w:t>
            </w:r>
            <w:r w:rsidR="00AE3967">
              <w:rPr>
                <w:rStyle w:val="Odwoanieprzypisudolnego"/>
                <w:rFonts w:asciiTheme="majorHAnsi" w:hAnsiTheme="majorHAnsi" w:cstheme="majorHAnsi"/>
                <w:lang w:val="pl-PL"/>
              </w:rPr>
              <w:footnoteReference w:id="2"/>
            </w:r>
            <w:r w:rsidRPr="009C2E71">
              <w:rPr>
                <w:rFonts w:asciiTheme="majorHAnsi" w:hAnsiTheme="majorHAnsi" w:cstheme="majorHAnsi"/>
                <w:lang w:val="pl-PL"/>
              </w:rPr>
              <w:t>?</w:t>
            </w:r>
          </w:p>
        </w:tc>
        <w:tc>
          <w:tcPr>
            <w:tcW w:w="874" w:type="dxa"/>
          </w:tcPr>
          <w:p w14:paraId="7197FABC" w14:textId="77777777" w:rsidR="00FC705B" w:rsidRPr="009C2E71" w:rsidRDefault="00FC705B" w:rsidP="008536A3">
            <w:pPr>
              <w:pStyle w:val="TableParagraph"/>
              <w:spacing w:before="0"/>
              <w:ind w:left="0"/>
              <w:rPr>
                <w:rFonts w:asciiTheme="majorHAnsi" w:hAnsiTheme="majorHAnsi" w:cstheme="majorHAnsi"/>
                <w:lang w:val="pl-PL"/>
              </w:rPr>
            </w:pPr>
          </w:p>
        </w:tc>
        <w:tc>
          <w:tcPr>
            <w:tcW w:w="760" w:type="dxa"/>
          </w:tcPr>
          <w:p w14:paraId="6E7AE283" w14:textId="77777777" w:rsidR="00FC705B" w:rsidRPr="009C2E71" w:rsidRDefault="00FC705B" w:rsidP="008536A3">
            <w:pPr>
              <w:pStyle w:val="TableParagraph"/>
              <w:spacing w:before="0"/>
              <w:ind w:left="0"/>
              <w:rPr>
                <w:rFonts w:asciiTheme="majorHAnsi" w:hAnsiTheme="majorHAnsi" w:cstheme="majorHAnsi"/>
                <w:lang w:val="pl-PL"/>
              </w:rPr>
            </w:pPr>
          </w:p>
        </w:tc>
      </w:tr>
      <w:tr w:rsidR="009C2E71" w:rsidRPr="009C2E71" w14:paraId="5A9B6FBA" w14:textId="77777777" w:rsidTr="002C328E">
        <w:trPr>
          <w:trHeight w:val="851"/>
        </w:trPr>
        <w:tc>
          <w:tcPr>
            <w:tcW w:w="7722" w:type="dxa"/>
          </w:tcPr>
          <w:p w14:paraId="4C537122" w14:textId="0A8D4162" w:rsidR="009C2E71" w:rsidRPr="009C2E71" w:rsidRDefault="009C2E71" w:rsidP="00253CA5">
            <w:pPr>
              <w:pStyle w:val="TableParagraph"/>
              <w:spacing w:line="264" w:lineRule="auto"/>
              <w:ind w:left="830" w:right="200" w:hanging="360"/>
              <w:rPr>
                <w:rFonts w:asciiTheme="majorHAnsi" w:hAnsiTheme="majorHAnsi" w:cstheme="majorHAnsi"/>
                <w:lang w:val="pl-PL"/>
              </w:rPr>
            </w:pPr>
            <w:bookmarkStart w:id="0" w:name="_Hlk158130316"/>
            <w:r w:rsidRPr="009C2E71">
              <w:rPr>
                <w:rFonts w:asciiTheme="majorHAnsi" w:hAnsiTheme="majorHAnsi" w:cstheme="majorHAnsi"/>
                <w:lang w:val="pl-PL"/>
              </w:rPr>
              <w:t>2.</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 dokument potwierdza, że walidacja została przeprowadzona</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w</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oparciu</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o</w:t>
            </w:r>
            <w:r w:rsidRPr="009C2E71">
              <w:rPr>
                <w:rFonts w:asciiTheme="majorHAnsi" w:hAnsiTheme="majorHAnsi" w:cstheme="majorHAnsi"/>
                <w:spacing w:val="-6"/>
                <w:lang w:val="pl-PL"/>
              </w:rPr>
              <w:t xml:space="preserve"> </w:t>
            </w:r>
            <w:r w:rsidRPr="009C2E71">
              <w:rPr>
                <w:rFonts w:asciiTheme="majorHAnsi" w:hAnsiTheme="majorHAnsi" w:cstheme="majorHAnsi"/>
                <w:lang w:val="pl-PL"/>
              </w:rPr>
              <w:t>zdefiniowane</w:t>
            </w:r>
            <w:r w:rsidRPr="009C2E71">
              <w:rPr>
                <w:rFonts w:asciiTheme="majorHAnsi" w:hAnsiTheme="majorHAnsi" w:cstheme="majorHAnsi"/>
                <w:spacing w:val="-7"/>
                <w:lang w:val="pl-PL"/>
              </w:rPr>
              <w:t xml:space="preserve"> </w:t>
            </w:r>
            <w:r w:rsidRPr="009C2E71">
              <w:rPr>
                <w:rFonts w:asciiTheme="majorHAnsi" w:hAnsiTheme="majorHAnsi" w:cstheme="majorHAnsi"/>
                <w:lang w:val="pl-PL"/>
              </w:rPr>
              <w:t>w</w:t>
            </w:r>
            <w:r w:rsidRPr="009C2E71">
              <w:rPr>
                <w:rFonts w:asciiTheme="majorHAnsi" w:hAnsiTheme="majorHAnsi" w:cstheme="majorHAnsi"/>
                <w:spacing w:val="-10"/>
                <w:lang w:val="pl-PL"/>
              </w:rPr>
              <w:t xml:space="preserve"> </w:t>
            </w:r>
            <w:r w:rsidRPr="009C2E71">
              <w:rPr>
                <w:rFonts w:asciiTheme="majorHAnsi" w:hAnsiTheme="majorHAnsi" w:cstheme="majorHAnsi"/>
                <w:lang w:val="pl-PL"/>
              </w:rPr>
              <w:t>efektach uczenia się kryteria ich weryfikacji?</w:t>
            </w:r>
          </w:p>
        </w:tc>
        <w:tc>
          <w:tcPr>
            <w:tcW w:w="874" w:type="dxa"/>
          </w:tcPr>
          <w:p w14:paraId="38280F60" w14:textId="77777777" w:rsidR="009C2E71" w:rsidRPr="009C2E71" w:rsidRDefault="009C2E71" w:rsidP="009C2E71">
            <w:pPr>
              <w:pStyle w:val="TableParagraph"/>
              <w:spacing w:before="0"/>
              <w:ind w:left="0"/>
              <w:rPr>
                <w:rFonts w:asciiTheme="majorHAnsi" w:hAnsiTheme="majorHAnsi" w:cstheme="majorHAnsi"/>
                <w:lang w:val="pl-PL"/>
              </w:rPr>
            </w:pPr>
          </w:p>
        </w:tc>
        <w:tc>
          <w:tcPr>
            <w:tcW w:w="760" w:type="dxa"/>
          </w:tcPr>
          <w:p w14:paraId="73E2B089" w14:textId="77777777" w:rsidR="009C2E71" w:rsidRPr="009C2E71" w:rsidRDefault="009C2E71" w:rsidP="009C2E71">
            <w:pPr>
              <w:pStyle w:val="TableParagraph"/>
              <w:spacing w:before="0"/>
              <w:ind w:left="0"/>
              <w:rPr>
                <w:rFonts w:asciiTheme="majorHAnsi" w:hAnsiTheme="majorHAnsi" w:cstheme="majorHAnsi"/>
                <w:lang w:val="pl-PL"/>
              </w:rPr>
            </w:pPr>
          </w:p>
        </w:tc>
      </w:tr>
      <w:tr w:rsidR="009C2E71" w:rsidRPr="009C2E71" w14:paraId="5A8F4E72" w14:textId="77777777" w:rsidTr="002C328E">
        <w:trPr>
          <w:trHeight w:val="851"/>
        </w:trPr>
        <w:tc>
          <w:tcPr>
            <w:tcW w:w="7722" w:type="dxa"/>
            <w:tcBorders>
              <w:bottom w:val="single" w:sz="4" w:space="0" w:color="000000"/>
            </w:tcBorders>
          </w:tcPr>
          <w:p w14:paraId="24563599" w14:textId="61F2627F" w:rsidR="009C2E71" w:rsidRPr="009C2E71" w:rsidRDefault="009C2E71" w:rsidP="00253CA5">
            <w:pPr>
              <w:pStyle w:val="TableParagraph"/>
              <w:spacing w:line="264" w:lineRule="auto"/>
              <w:ind w:left="830" w:right="200" w:hanging="360"/>
              <w:rPr>
                <w:rFonts w:asciiTheme="majorHAnsi" w:hAnsiTheme="majorHAnsi" w:cstheme="majorHAnsi"/>
                <w:lang w:val="pl-PL"/>
              </w:rPr>
            </w:pPr>
            <w:r w:rsidRPr="009C2E71">
              <w:rPr>
                <w:rFonts w:asciiTheme="majorHAnsi" w:hAnsiTheme="majorHAnsi" w:cstheme="majorHAnsi"/>
                <w:lang w:val="pl-PL"/>
              </w:rPr>
              <w:t>3.</w:t>
            </w:r>
            <w:r w:rsidRPr="009C2E71">
              <w:rPr>
                <w:rFonts w:asciiTheme="majorHAnsi" w:hAnsiTheme="majorHAnsi" w:cstheme="majorHAnsi"/>
                <w:spacing w:val="80"/>
                <w:lang w:val="pl-PL"/>
              </w:rPr>
              <w:t xml:space="preserve"> </w:t>
            </w:r>
            <w:r w:rsidRPr="009C2E71">
              <w:rPr>
                <w:rFonts w:asciiTheme="majorHAnsi" w:hAnsiTheme="majorHAnsi" w:cstheme="majorHAnsi"/>
                <w:lang w:val="pl-PL"/>
              </w:rPr>
              <w:t>Czy</w:t>
            </w:r>
            <w:r w:rsidRPr="009C2E71">
              <w:rPr>
                <w:rFonts w:asciiTheme="majorHAnsi" w:hAnsiTheme="majorHAnsi" w:cstheme="majorHAnsi"/>
                <w:spacing w:val="-3"/>
                <w:lang w:val="pl-PL"/>
              </w:rPr>
              <w:t xml:space="preserve"> </w:t>
            </w:r>
            <w:r w:rsidRPr="009C2E71">
              <w:rPr>
                <w:rFonts w:asciiTheme="majorHAnsi" w:hAnsiTheme="majorHAnsi" w:cstheme="majorHAnsi"/>
                <w:lang w:val="pl-PL"/>
              </w:rPr>
              <w:t>dokument</w:t>
            </w:r>
            <w:r w:rsidRPr="009C2E71">
              <w:rPr>
                <w:rFonts w:asciiTheme="majorHAnsi" w:hAnsiTheme="majorHAnsi" w:cstheme="majorHAnsi"/>
                <w:spacing w:val="-5"/>
                <w:lang w:val="pl-PL"/>
              </w:rPr>
              <w:t xml:space="preserve"> </w:t>
            </w:r>
            <w:r w:rsidRPr="009C2E71">
              <w:rPr>
                <w:rFonts w:asciiTheme="majorHAnsi" w:hAnsiTheme="majorHAnsi" w:cstheme="majorHAnsi"/>
                <w:lang w:val="pl-PL"/>
              </w:rPr>
              <w:t>potwierdza</w:t>
            </w:r>
            <w:r w:rsidRPr="009C2E71">
              <w:rPr>
                <w:rFonts w:asciiTheme="majorHAnsi" w:hAnsiTheme="majorHAnsi" w:cstheme="majorHAnsi"/>
                <w:spacing w:val="-3"/>
                <w:lang w:val="pl-PL"/>
              </w:rPr>
              <w:t xml:space="preserve"> </w:t>
            </w:r>
            <w:r w:rsidRPr="009C2E71">
              <w:rPr>
                <w:rFonts w:asciiTheme="majorHAnsi" w:hAnsiTheme="majorHAnsi" w:cstheme="majorHAnsi"/>
                <w:lang w:val="pl-PL"/>
              </w:rPr>
              <w:t>zastosowanie</w:t>
            </w:r>
            <w:r w:rsidRPr="009C2E71">
              <w:rPr>
                <w:rFonts w:asciiTheme="majorHAnsi" w:hAnsiTheme="majorHAnsi" w:cstheme="majorHAnsi"/>
                <w:spacing w:val="-3"/>
                <w:lang w:val="pl-PL"/>
              </w:rPr>
              <w:t xml:space="preserve"> </w:t>
            </w:r>
            <w:r w:rsidRPr="009C2E71">
              <w:rPr>
                <w:rFonts w:asciiTheme="majorHAnsi" w:hAnsiTheme="majorHAnsi" w:cstheme="majorHAnsi"/>
                <w:lang w:val="pl-PL"/>
              </w:rPr>
              <w:t>rozwiązań zapewniających</w:t>
            </w:r>
            <w:r w:rsidRPr="009C2E71">
              <w:rPr>
                <w:rFonts w:asciiTheme="majorHAnsi" w:hAnsiTheme="majorHAnsi" w:cstheme="majorHAnsi"/>
                <w:spacing w:val="-10"/>
                <w:lang w:val="pl-PL"/>
              </w:rPr>
              <w:t xml:space="preserve"> r</w:t>
            </w:r>
            <w:r w:rsidRPr="009C2E71">
              <w:rPr>
                <w:rFonts w:asciiTheme="majorHAnsi" w:hAnsiTheme="majorHAnsi" w:cstheme="majorHAnsi"/>
                <w:lang w:val="pl-PL"/>
              </w:rPr>
              <w:t>ozdzielenie</w:t>
            </w:r>
            <w:r w:rsidRPr="009C2E71">
              <w:rPr>
                <w:rFonts w:asciiTheme="majorHAnsi" w:hAnsiTheme="majorHAnsi" w:cstheme="majorHAnsi"/>
                <w:spacing w:val="-11"/>
                <w:lang w:val="pl-PL"/>
              </w:rPr>
              <w:t xml:space="preserve"> </w:t>
            </w:r>
            <w:r w:rsidRPr="009C2E71">
              <w:rPr>
                <w:rFonts w:asciiTheme="majorHAnsi" w:hAnsiTheme="majorHAnsi" w:cstheme="majorHAnsi"/>
                <w:lang w:val="pl-PL"/>
              </w:rPr>
              <w:t>procesów</w:t>
            </w:r>
            <w:r w:rsidRPr="009C2E71">
              <w:rPr>
                <w:rFonts w:asciiTheme="majorHAnsi" w:hAnsiTheme="majorHAnsi" w:cstheme="majorHAnsi"/>
                <w:spacing w:val="-10"/>
                <w:lang w:val="pl-PL"/>
              </w:rPr>
              <w:t xml:space="preserve"> </w:t>
            </w:r>
            <w:r w:rsidRPr="009C2E71">
              <w:rPr>
                <w:rFonts w:asciiTheme="majorHAnsi" w:hAnsiTheme="majorHAnsi" w:cstheme="majorHAnsi"/>
                <w:lang w:val="pl-PL"/>
              </w:rPr>
              <w:t>kształcenia</w:t>
            </w:r>
            <w:r w:rsidRPr="009C2E71">
              <w:rPr>
                <w:rFonts w:asciiTheme="majorHAnsi" w:hAnsiTheme="majorHAnsi" w:cstheme="majorHAnsi"/>
                <w:spacing w:val="-10"/>
                <w:lang w:val="pl-PL"/>
              </w:rPr>
              <w:t xml:space="preserve"> </w:t>
            </w:r>
            <w:r w:rsidRPr="009C2E71">
              <w:rPr>
                <w:rFonts w:asciiTheme="majorHAnsi" w:hAnsiTheme="majorHAnsi" w:cstheme="majorHAnsi"/>
                <w:lang w:val="pl-PL"/>
              </w:rPr>
              <w:t>i szkolenia od walidacji?</w:t>
            </w:r>
            <w:r w:rsidRPr="009C2E71">
              <w:rPr>
                <w:rFonts w:asciiTheme="majorHAnsi" w:hAnsiTheme="majorHAnsi" w:cstheme="majorHAnsi"/>
                <w:position w:val="8"/>
                <w:lang w:val="pl-PL"/>
              </w:rPr>
              <w:t>7</w:t>
            </w:r>
          </w:p>
        </w:tc>
        <w:tc>
          <w:tcPr>
            <w:tcW w:w="874" w:type="dxa"/>
            <w:tcBorders>
              <w:bottom w:val="single" w:sz="4" w:space="0" w:color="000000"/>
            </w:tcBorders>
          </w:tcPr>
          <w:p w14:paraId="1A52FA30" w14:textId="77777777" w:rsidR="009C2E71" w:rsidRPr="009C2E71" w:rsidRDefault="009C2E71" w:rsidP="009C2E71">
            <w:pPr>
              <w:pStyle w:val="TableParagraph"/>
              <w:spacing w:before="0"/>
              <w:ind w:left="0"/>
              <w:rPr>
                <w:rFonts w:asciiTheme="majorHAnsi" w:hAnsiTheme="majorHAnsi" w:cstheme="majorHAnsi"/>
                <w:lang w:val="pl-PL"/>
              </w:rPr>
            </w:pPr>
          </w:p>
        </w:tc>
        <w:tc>
          <w:tcPr>
            <w:tcW w:w="760" w:type="dxa"/>
            <w:tcBorders>
              <w:bottom w:val="single" w:sz="4" w:space="0" w:color="000000"/>
            </w:tcBorders>
          </w:tcPr>
          <w:p w14:paraId="7C54C17A" w14:textId="77777777" w:rsidR="009C2E71" w:rsidRPr="009C2E71" w:rsidRDefault="009C2E71" w:rsidP="009C2E71">
            <w:pPr>
              <w:pStyle w:val="TableParagraph"/>
              <w:spacing w:before="0"/>
              <w:ind w:left="0"/>
              <w:rPr>
                <w:rFonts w:asciiTheme="majorHAnsi" w:hAnsiTheme="majorHAnsi" w:cstheme="majorHAnsi"/>
                <w:lang w:val="pl-PL"/>
              </w:rPr>
            </w:pPr>
          </w:p>
        </w:tc>
      </w:tr>
      <w:bookmarkEnd w:id="0"/>
      <w:tr w:rsidR="009C2E71" w:rsidRPr="009C2E71" w14:paraId="708CDF83" w14:textId="77777777" w:rsidTr="002C328E">
        <w:trPr>
          <w:trHeight w:val="714"/>
        </w:trPr>
        <w:tc>
          <w:tcPr>
            <w:tcW w:w="9356" w:type="dxa"/>
            <w:gridSpan w:val="3"/>
            <w:shd w:val="clear" w:color="auto" w:fill="D9D9D9" w:themeFill="background1" w:themeFillShade="D9"/>
          </w:tcPr>
          <w:p w14:paraId="2EA44F8F" w14:textId="44FFCA69" w:rsidR="009C2E71" w:rsidRPr="00161EE0" w:rsidRDefault="009C2E71" w:rsidP="00161EE0">
            <w:pPr>
              <w:pStyle w:val="TableParagraph"/>
              <w:spacing w:line="264" w:lineRule="auto"/>
              <w:ind w:left="108"/>
              <w:rPr>
                <w:rFonts w:asciiTheme="majorHAnsi" w:hAnsiTheme="majorHAnsi" w:cstheme="majorHAnsi"/>
                <w:sz w:val="24"/>
                <w:szCs w:val="24"/>
                <w:lang w:val="pl-PL"/>
              </w:rPr>
            </w:pPr>
            <w:r w:rsidRPr="00161EE0">
              <w:rPr>
                <w:rFonts w:asciiTheme="majorHAnsi" w:hAnsiTheme="majorHAnsi" w:cstheme="majorHAnsi"/>
                <w:sz w:val="24"/>
                <w:szCs w:val="24"/>
                <w:u w:val="single"/>
                <w:lang w:val="pl-PL"/>
              </w:rPr>
              <w:t>Jeżeli</w:t>
            </w:r>
            <w:r w:rsidRPr="00161EE0">
              <w:rPr>
                <w:rFonts w:asciiTheme="majorHAnsi" w:hAnsiTheme="majorHAnsi" w:cstheme="majorHAnsi"/>
                <w:sz w:val="24"/>
                <w:szCs w:val="24"/>
                <w:lang w:val="pl-PL"/>
              </w:rPr>
              <w:t xml:space="preserve"> na </w:t>
            </w:r>
            <w:r w:rsidRPr="00161EE0">
              <w:rPr>
                <w:rFonts w:asciiTheme="majorHAnsi" w:hAnsiTheme="majorHAnsi" w:cstheme="majorHAnsi"/>
                <w:sz w:val="24"/>
                <w:szCs w:val="24"/>
                <w:u w:val="single"/>
                <w:lang w:val="pl-PL"/>
              </w:rPr>
              <w:t>każde</w:t>
            </w:r>
            <w:r w:rsidRPr="00161EE0">
              <w:rPr>
                <w:rFonts w:asciiTheme="majorHAnsi" w:hAnsiTheme="majorHAnsi" w:cstheme="majorHAnsi"/>
                <w:sz w:val="24"/>
                <w:szCs w:val="24"/>
                <w:lang w:val="pl-PL"/>
              </w:rPr>
              <w:t xml:space="preserve"> z powyższych pytań z części II listy odpowiedź jest </w:t>
            </w:r>
            <w:r w:rsidRPr="00161EE0">
              <w:rPr>
                <w:rFonts w:asciiTheme="majorHAnsi" w:hAnsiTheme="majorHAnsi" w:cstheme="majorHAnsi"/>
                <w:sz w:val="24"/>
                <w:szCs w:val="24"/>
                <w:u w:val="single"/>
                <w:lang w:val="pl-PL"/>
              </w:rPr>
              <w:t>twierdząca</w:t>
            </w:r>
            <w:r w:rsidRPr="00161EE0">
              <w:rPr>
                <w:rFonts w:asciiTheme="majorHAnsi" w:hAnsiTheme="majorHAnsi" w:cstheme="majorHAnsi"/>
                <w:sz w:val="24"/>
                <w:szCs w:val="24"/>
                <w:lang w:val="pl-PL"/>
              </w:rPr>
              <w:t>,</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lang w:val="pl-PL"/>
              </w:rPr>
              <w:t>dany</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lang w:val="pl-PL"/>
              </w:rPr>
              <w:t>dokument</w:t>
            </w:r>
            <w:r w:rsidRPr="00161EE0">
              <w:rPr>
                <w:rFonts w:asciiTheme="majorHAnsi" w:hAnsiTheme="majorHAnsi" w:cstheme="majorHAnsi"/>
                <w:spacing w:val="-7"/>
                <w:sz w:val="24"/>
                <w:szCs w:val="24"/>
                <w:lang w:val="pl-PL"/>
              </w:rPr>
              <w:t xml:space="preserve"> </w:t>
            </w:r>
            <w:r w:rsidRPr="00161EE0">
              <w:rPr>
                <w:rFonts w:asciiTheme="majorHAnsi" w:hAnsiTheme="majorHAnsi" w:cstheme="majorHAnsi"/>
                <w:sz w:val="24"/>
                <w:szCs w:val="24"/>
                <w:lang w:val="pl-PL"/>
              </w:rPr>
              <w:t>można</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lang w:val="pl-PL"/>
              </w:rPr>
              <w:t>uznać</w:t>
            </w:r>
            <w:r w:rsidRPr="00161EE0">
              <w:rPr>
                <w:rFonts w:asciiTheme="majorHAnsi" w:hAnsiTheme="majorHAnsi" w:cstheme="majorHAnsi"/>
                <w:spacing w:val="-8"/>
                <w:sz w:val="24"/>
                <w:szCs w:val="24"/>
                <w:lang w:val="pl-PL"/>
              </w:rPr>
              <w:t xml:space="preserve"> </w:t>
            </w:r>
            <w:r w:rsidRPr="00161EE0">
              <w:rPr>
                <w:rFonts w:asciiTheme="majorHAnsi" w:hAnsiTheme="majorHAnsi" w:cstheme="majorHAnsi"/>
                <w:sz w:val="24"/>
                <w:szCs w:val="24"/>
                <w:lang w:val="pl-PL"/>
              </w:rPr>
              <w:t>za</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lang w:val="pl-PL"/>
              </w:rPr>
              <w:t>potwierdzający</w:t>
            </w:r>
            <w:r w:rsidRPr="00161EE0">
              <w:rPr>
                <w:rFonts w:asciiTheme="majorHAnsi" w:hAnsiTheme="majorHAnsi" w:cstheme="majorHAnsi"/>
                <w:spacing w:val="-6"/>
                <w:sz w:val="24"/>
                <w:szCs w:val="24"/>
                <w:lang w:val="pl-PL"/>
              </w:rPr>
              <w:t xml:space="preserve"> </w:t>
            </w:r>
            <w:r w:rsidRPr="00161EE0">
              <w:rPr>
                <w:rFonts w:asciiTheme="majorHAnsi" w:hAnsiTheme="majorHAnsi" w:cstheme="majorHAnsi"/>
                <w:sz w:val="24"/>
                <w:szCs w:val="24"/>
                <w:lang w:val="pl-PL"/>
              </w:rPr>
              <w:t xml:space="preserve">uzyskanie </w:t>
            </w:r>
            <w:r w:rsidRPr="00161EE0">
              <w:rPr>
                <w:rFonts w:asciiTheme="majorHAnsi" w:hAnsiTheme="majorHAnsi" w:cstheme="majorHAnsi"/>
                <w:spacing w:val="-2"/>
                <w:sz w:val="24"/>
                <w:szCs w:val="24"/>
                <w:lang w:val="pl-PL"/>
              </w:rPr>
              <w:t>kompetencji.</w:t>
            </w:r>
          </w:p>
        </w:tc>
      </w:tr>
    </w:tbl>
    <w:p w14:paraId="098629C0" w14:textId="77777777" w:rsidR="00FC705B" w:rsidRDefault="00FC705B" w:rsidP="00FC705B">
      <w:pPr>
        <w:spacing w:line="360" w:lineRule="auto"/>
        <w:rPr>
          <w:rFonts w:asciiTheme="majorHAnsi" w:hAnsiTheme="majorHAnsi" w:cstheme="majorHAnsi"/>
        </w:rPr>
      </w:pPr>
    </w:p>
    <w:p w14:paraId="4A8AF8A3" w14:textId="62CDFB03" w:rsidR="002A3EC1" w:rsidRPr="009C2E71" w:rsidRDefault="002A3EC1" w:rsidP="006516C0">
      <w:pPr>
        <w:pStyle w:val="Akapitzlist"/>
        <w:numPr>
          <w:ilvl w:val="1"/>
          <w:numId w:val="2"/>
        </w:numPr>
        <w:ind w:left="1134" w:hanging="774"/>
        <w:rPr>
          <w:rFonts w:asciiTheme="majorHAnsi" w:hAnsiTheme="majorHAnsi" w:cstheme="majorHAnsi"/>
          <w:b/>
          <w:sz w:val="24"/>
          <w:szCs w:val="24"/>
        </w:rPr>
      </w:pPr>
      <w:r w:rsidRPr="009C2E71">
        <w:rPr>
          <w:rFonts w:asciiTheme="majorHAnsi" w:hAnsiTheme="majorHAnsi" w:cstheme="majorHAnsi"/>
          <w:b/>
          <w:sz w:val="24"/>
          <w:szCs w:val="24"/>
        </w:rPr>
        <w:t>Kryteria kwalifikacji uczestników do projektu</w:t>
      </w:r>
    </w:p>
    <w:p w14:paraId="13140A30" w14:textId="3BF584FF" w:rsidR="002A3EC1" w:rsidRPr="009C2E71" w:rsidRDefault="002A3EC1" w:rsidP="006516C0">
      <w:pPr>
        <w:pStyle w:val="Akapitzlist"/>
        <w:numPr>
          <w:ilvl w:val="2"/>
          <w:numId w:val="6"/>
        </w:numPr>
        <w:rPr>
          <w:rFonts w:asciiTheme="majorHAnsi" w:hAnsiTheme="majorHAnsi" w:cstheme="majorHAnsi"/>
          <w:sz w:val="24"/>
          <w:szCs w:val="24"/>
        </w:rPr>
      </w:pPr>
      <w:r w:rsidRPr="009C2E71">
        <w:rPr>
          <w:rFonts w:asciiTheme="majorHAnsi" w:hAnsiTheme="majorHAnsi" w:cstheme="majorHAnsi"/>
          <w:sz w:val="24"/>
          <w:szCs w:val="24"/>
        </w:rPr>
        <w:t xml:space="preserve">Uczestnik projektu musi spełniać kryteria kwalifikowalności uprawniające do udziału w Programie i w projekcie </w:t>
      </w:r>
      <w:r w:rsidR="006E3C89">
        <w:rPr>
          <w:rFonts w:asciiTheme="majorHAnsi" w:hAnsiTheme="majorHAnsi" w:cstheme="majorHAnsi"/>
          <w:sz w:val="24"/>
          <w:szCs w:val="24"/>
        </w:rPr>
        <w:t>B</w:t>
      </w:r>
      <w:r w:rsidRPr="009C2E71">
        <w:rPr>
          <w:rFonts w:asciiTheme="majorHAnsi" w:hAnsiTheme="majorHAnsi" w:cstheme="majorHAnsi"/>
          <w:sz w:val="24"/>
          <w:szCs w:val="24"/>
        </w:rPr>
        <w:t>eneficjenta</w:t>
      </w:r>
      <w:r w:rsidR="006E3C89">
        <w:rPr>
          <w:rFonts w:asciiTheme="majorHAnsi" w:hAnsiTheme="majorHAnsi" w:cstheme="majorHAnsi"/>
          <w:sz w:val="24"/>
          <w:szCs w:val="24"/>
        </w:rPr>
        <w:t xml:space="preserve"> NAWA</w:t>
      </w:r>
      <w:r w:rsidRPr="009C2E71">
        <w:rPr>
          <w:rFonts w:asciiTheme="majorHAnsi" w:hAnsiTheme="majorHAnsi" w:cstheme="majorHAnsi"/>
          <w:sz w:val="24"/>
          <w:szCs w:val="24"/>
        </w:rPr>
        <w:t xml:space="preserve">. </w:t>
      </w:r>
    </w:p>
    <w:p w14:paraId="7C06151C" w14:textId="08780B55" w:rsidR="002A3EC1" w:rsidRPr="009C2E71" w:rsidRDefault="002A3EC1" w:rsidP="006516C0">
      <w:pPr>
        <w:pStyle w:val="Akapitzlist"/>
        <w:numPr>
          <w:ilvl w:val="2"/>
          <w:numId w:val="6"/>
        </w:numPr>
        <w:rPr>
          <w:rFonts w:asciiTheme="majorHAnsi" w:hAnsiTheme="majorHAnsi" w:cstheme="majorHAnsi"/>
          <w:sz w:val="24"/>
          <w:szCs w:val="24"/>
        </w:rPr>
      </w:pPr>
      <w:r w:rsidRPr="009C2E71">
        <w:rPr>
          <w:rFonts w:asciiTheme="majorHAnsi" w:hAnsiTheme="majorHAnsi" w:cstheme="majorHAnsi"/>
          <w:sz w:val="24"/>
          <w:szCs w:val="24"/>
        </w:rPr>
        <w:t xml:space="preserve">Kryteria kwalifikowalności uprawniające do udziału w Programie określane są w Ogłoszeniu do programu. </w:t>
      </w:r>
    </w:p>
    <w:p w14:paraId="5DF5C52F" w14:textId="32BF912E" w:rsidR="002A3EC1" w:rsidRPr="009C2E71" w:rsidRDefault="002A3EC1" w:rsidP="006516C0">
      <w:pPr>
        <w:pStyle w:val="Akapitzlist"/>
        <w:numPr>
          <w:ilvl w:val="2"/>
          <w:numId w:val="6"/>
        </w:numPr>
        <w:rPr>
          <w:rFonts w:asciiTheme="majorHAnsi" w:hAnsiTheme="majorHAnsi" w:cstheme="majorHAnsi"/>
          <w:sz w:val="24"/>
          <w:szCs w:val="24"/>
        </w:rPr>
      </w:pPr>
      <w:r w:rsidRPr="009C2E71">
        <w:rPr>
          <w:rFonts w:asciiTheme="majorHAnsi" w:hAnsiTheme="majorHAnsi" w:cstheme="majorHAnsi"/>
          <w:sz w:val="24"/>
          <w:szCs w:val="24"/>
        </w:rPr>
        <w:t>W zależności od celów i zasad Programu zawartych w Ogłoszeniu, uczestnikiem programu i projektu może być osoba zakwalifikowana do jednej z poniższych grup:</w:t>
      </w:r>
    </w:p>
    <w:p w14:paraId="389A72C4"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1)</w:t>
      </w:r>
      <w:r w:rsidRPr="009C2E71">
        <w:rPr>
          <w:rFonts w:asciiTheme="majorHAnsi" w:hAnsiTheme="majorHAnsi" w:cstheme="majorHAnsi"/>
          <w:sz w:val="24"/>
          <w:szCs w:val="24"/>
        </w:rPr>
        <w:tab/>
        <w:t>student zagraniczny,</w:t>
      </w:r>
    </w:p>
    <w:p w14:paraId="1831A91D"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2)</w:t>
      </w:r>
      <w:r w:rsidRPr="009C2E71">
        <w:rPr>
          <w:rFonts w:asciiTheme="majorHAnsi" w:hAnsiTheme="majorHAnsi" w:cstheme="majorHAnsi"/>
          <w:sz w:val="24"/>
          <w:szCs w:val="24"/>
        </w:rPr>
        <w:tab/>
        <w:t>doktorant zagraniczny,</w:t>
      </w:r>
    </w:p>
    <w:p w14:paraId="44318431"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3)</w:t>
      </w:r>
      <w:r w:rsidRPr="009C2E71">
        <w:rPr>
          <w:rFonts w:asciiTheme="majorHAnsi" w:hAnsiTheme="majorHAnsi" w:cstheme="majorHAnsi"/>
          <w:sz w:val="24"/>
          <w:szCs w:val="24"/>
        </w:rPr>
        <w:tab/>
        <w:t xml:space="preserve">student krajowy, </w:t>
      </w:r>
    </w:p>
    <w:p w14:paraId="3AA930A8"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4)</w:t>
      </w:r>
      <w:r w:rsidRPr="009C2E71">
        <w:rPr>
          <w:rFonts w:asciiTheme="majorHAnsi" w:hAnsiTheme="majorHAnsi" w:cstheme="majorHAnsi"/>
          <w:sz w:val="24"/>
          <w:szCs w:val="24"/>
        </w:rPr>
        <w:tab/>
        <w:t>doktorant krajowy,</w:t>
      </w:r>
    </w:p>
    <w:p w14:paraId="07BC633E"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5)</w:t>
      </w:r>
      <w:r w:rsidRPr="009C2E71">
        <w:rPr>
          <w:rFonts w:asciiTheme="majorHAnsi" w:hAnsiTheme="majorHAnsi" w:cstheme="majorHAnsi"/>
          <w:sz w:val="24"/>
          <w:szCs w:val="24"/>
        </w:rPr>
        <w:tab/>
        <w:t>przedstawiciel kadry dydaktycznej lub akademickiej krajowej lub zagranicznej,</w:t>
      </w:r>
    </w:p>
    <w:p w14:paraId="6137FC91"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6)</w:t>
      </w:r>
      <w:r w:rsidRPr="009C2E71">
        <w:rPr>
          <w:rFonts w:asciiTheme="majorHAnsi" w:hAnsiTheme="majorHAnsi" w:cstheme="majorHAnsi"/>
          <w:sz w:val="24"/>
          <w:szCs w:val="24"/>
        </w:rPr>
        <w:tab/>
        <w:t>przedstawiciel kadry naukowej krajowej lub zagranicznej</w:t>
      </w:r>
    </w:p>
    <w:p w14:paraId="4A23F8D9" w14:textId="77777777" w:rsidR="002A3EC1" w:rsidRPr="009C2E71" w:rsidRDefault="002A3EC1" w:rsidP="002A3EC1">
      <w:pPr>
        <w:ind w:left="1416"/>
        <w:rPr>
          <w:rFonts w:asciiTheme="majorHAnsi" w:hAnsiTheme="majorHAnsi" w:cstheme="majorHAnsi"/>
          <w:sz w:val="24"/>
          <w:szCs w:val="24"/>
        </w:rPr>
      </w:pPr>
      <w:r w:rsidRPr="009C2E71">
        <w:rPr>
          <w:rFonts w:asciiTheme="majorHAnsi" w:hAnsiTheme="majorHAnsi" w:cstheme="majorHAnsi"/>
          <w:sz w:val="24"/>
          <w:szCs w:val="24"/>
        </w:rPr>
        <w:t>7)</w:t>
      </w:r>
      <w:r w:rsidRPr="009C2E71">
        <w:rPr>
          <w:rFonts w:asciiTheme="majorHAnsi" w:hAnsiTheme="majorHAnsi" w:cstheme="majorHAnsi"/>
          <w:sz w:val="24"/>
          <w:szCs w:val="24"/>
        </w:rPr>
        <w:tab/>
        <w:t>przedstawiciel kadry administracyjnej krajowej lub zagranicznej.</w:t>
      </w:r>
    </w:p>
    <w:p w14:paraId="1FD18B5C" w14:textId="7AD6BAB8" w:rsidR="006516C0" w:rsidRPr="009C2E71" w:rsidRDefault="002A3EC1" w:rsidP="006516C0">
      <w:pPr>
        <w:pStyle w:val="Akapitzlist"/>
        <w:numPr>
          <w:ilvl w:val="2"/>
          <w:numId w:val="6"/>
        </w:numPr>
        <w:rPr>
          <w:rFonts w:asciiTheme="majorHAnsi" w:hAnsiTheme="majorHAnsi" w:cstheme="majorHAnsi"/>
          <w:sz w:val="24"/>
          <w:szCs w:val="24"/>
        </w:rPr>
      </w:pPr>
      <w:r w:rsidRPr="009C2E71">
        <w:rPr>
          <w:rFonts w:asciiTheme="majorHAnsi" w:hAnsiTheme="majorHAnsi" w:cstheme="majorHAnsi"/>
          <w:sz w:val="24"/>
          <w:szCs w:val="24"/>
        </w:rPr>
        <w:t xml:space="preserve">Uczestnikiem programu i projektu może być osoba, która przekazała swoje dane osobowe wymagane przy udzieleniu wsparcia oraz potwierdziła przynależność do grupy docelowej (poprzez </w:t>
      </w:r>
      <w:r w:rsidR="006516C0" w:rsidRPr="009C2E71">
        <w:rPr>
          <w:rFonts w:asciiTheme="majorHAnsi" w:hAnsiTheme="majorHAnsi" w:cstheme="majorHAnsi"/>
          <w:sz w:val="24"/>
          <w:szCs w:val="24"/>
        </w:rPr>
        <w:t>złożenie odpowiednich</w:t>
      </w:r>
      <w:r w:rsidRPr="009C2E71">
        <w:rPr>
          <w:rFonts w:asciiTheme="majorHAnsi" w:hAnsiTheme="majorHAnsi" w:cstheme="majorHAnsi"/>
          <w:sz w:val="24"/>
          <w:szCs w:val="24"/>
        </w:rPr>
        <w:t xml:space="preserve"> dokument</w:t>
      </w:r>
      <w:r w:rsidR="006516C0" w:rsidRPr="009C2E71">
        <w:rPr>
          <w:rFonts w:asciiTheme="majorHAnsi" w:hAnsiTheme="majorHAnsi" w:cstheme="majorHAnsi"/>
          <w:sz w:val="24"/>
          <w:szCs w:val="24"/>
        </w:rPr>
        <w:t>ów</w:t>
      </w:r>
      <w:r w:rsidRPr="009C2E71">
        <w:rPr>
          <w:rFonts w:asciiTheme="majorHAnsi" w:hAnsiTheme="majorHAnsi" w:cstheme="majorHAnsi"/>
          <w:sz w:val="24"/>
          <w:szCs w:val="24"/>
        </w:rPr>
        <w:t xml:space="preserve"> i oświadcze</w:t>
      </w:r>
      <w:r w:rsidR="006516C0" w:rsidRPr="009C2E71">
        <w:rPr>
          <w:rFonts w:asciiTheme="majorHAnsi" w:hAnsiTheme="majorHAnsi" w:cstheme="majorHAnsi"/>
          <w:sz w:val="24"/>
          <w:szCs w:val="24"/>
        </w:rPr>
        <w:t>ń).</w:t>
      </w:r>
    </w:p>
    <w:p w14:paraId="637A9D8B" w14:textId="023C87F9" w:rsidR="002A3EC1" w:rsidRPr="009C2E71" w:rsidRDefault="002A3EC1" w:rsidP="006516C0">
      <w:pPr>
        <w:pStyle w:val="Akapitzlist"/>
        <w:numPr>
          <w:ilvl w:val="0"/>
          <w:numId w:val="2"/>
        </w:numPr>
        <w:spacing w:before="360" w:after="240"/>
        <w:ind w:left="714" w:hanging="357"/>
        <w:contextualSpacing w:val="0"/>
        <w:rPr>
          <w:rFonts w:asciiTheme="majorHAnsi" w:hAnsiTheme="majorHAnsi" w:cstheme="majorHAnsi"/>
          <w:b/>
          <w:sz w:val="24"/>
          <w:szCs w:val="24"/>
        </w:rPr>
      </w:pPr>
      <w:r w:rsidRPr="009C2E71">
        <w:rPr>
          <w:rFonts w:asciiTheme="majorHAnsi" w:hAnsiTheme="majorHAnsi" w:cstheme="majorHAnsi"/>
          <w:b/>
          <w:sz w:val="24"/>
          <w:szCs w:val="24"/>
        </w:rPr>
        <w:t>Zbieranie danych uczestników projektu</w:t>
      </w:r>
    </w:p>
    <w:p w14:paraId="7DB52496" w14:textId="44812590"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 xml:space="preserve">Liczba uczestników projektu jest jednym ze wskaźników obligatoryjnych w </w:t>
      </w:r>
      <w:r w:rsidR="006516C0" w:rsidRPr="009C2E71">
        <w:rPr>
          <w:rFonts w:asciiTheme="majorHAnsi" w:hAnsiTheme="majorHAnsi" w:cstheme="majorHAnsi"/>
          <w:sz w:val="24"/>
          <w:szCs w:val="24"/>
        </w:rPr>
        <w:t xml:space="preserve">programie i </w:t>
      </w:r>
      <w:r w:rsidRPr="009C2E71">
        <w:rPr>
          <w:rFonts w:asciiTheme="majorHAnsi" w:hAnsiTheme="majorHAnsi" w:cstheme="majorHAnsi"/>
          <w:sz w:val="24"/>
          <w:szCs w:val="24"/>
        </w:rPr>
        <w:t>projekcie i podlega sprawozdawaniu do NAWA w raportach częściowych/końcowych.</w:t>
      </w:r>
    </w:p>
    <w:p w14:paraId="0942CB70" w14:textId="23930CD8"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 xml:space="preserve">Zanim </w:t>
      </w:r>
      <w:r w:rsidR="006516C0" w:rsidRPr="009C2E71">
        <w:rPr>
          <w:rFonts w:asciiTheme="majorHAnsi" w:hAnsiTheme="majorHAnsi" w:cstheme="majorHAnsi"/>
          <w:sz w:val="24"/>
          <w:szCs w:val="24"/>
        </w:rPr>
        <w:t xml:space="preserve">osoba będąca uczestnikiem projektu </w:t>
      </w:r>
      <w:r w:rsidRPr="009C2E71">
        <w:rPr>
          <w:rFonts w:asciiTheme="majorHAnsi" w:hAnsiTheme="majorHAnsi" w:cstheme="majorHAnsi"/>
          <w:sz w:val="24"/>
          <w:szCs w:val="24"/>
        </w:rPr>
        <w:t>otrzyma wsparcie zobowiązana jest do przekazania swoich danych osobowych oraz złożenie oświadczeń potwierdzających spełnienie kryteriów kwalifikowalności w danym Programie.</w:t>
      </w:r>
    </w:p>
    <w:p w14:paraId="3C3B307A" w14:textId="118C52A5" w:rsidR="006516C0" w:rsidRPr="00B4591B" w:rsidRDefault="00B4591B" w:rsidP="006516C0">
      <w:pPr>
        <w:pStyle w:val="Akapitzlist"/>
        <w:numPr>
          <w:ilvl w:val="1"/>
          <w:numId w:val="2"/>
        </w:numPr>
        <w:ind w:left="1134" w:hanging="774"/>
        <w:rPr>
          <w:rFonts w:asciiTheme="majorHAnsi" w:hAnsiTheme="majorHAnsi" w:cstheme="majorHAnsi"/>
          <w:sz w:val="24"/>
          <w:szCs w:val="24"/>
        </w:rPr>
      </w:pPr>
      <w:r w:rsidRPr="00B4591B">
        <w:rPr>
          <w:rFonts w:asciiTheme="majorHAnsi" w:hAnsiTheme="majorHAnsi" w:cstheme="majorHAnsi"/>
          <w:sz w:val="24"/>
          <w:szCs w:val="24"/>
        </w:rPr>
        <w:t>Dane osobowe i inne informacje przekazywane są przez uczestnika projektu przy wykorzystaniu formularza danych osobowych po zapoznaniu się z klauzulami informacyjnymi dotyczącymi przetwarzania danych osobowych, które znajdują się w niniejszym Podręczniku</w:t>
      </w:r>
      <w:r w:rsidR="002A3EC1" w:rsidRPr="00B4591B">
        <w:rPr>
          <w:rFonts w:asciiTheme="majorHAnsi" w:hAnsiTheme="majorHAnsi" w:cstheme="majorHAnsi"/>
          <w:sz w:val="24"/>
          <w:szCs w:val="24"/>
        </w:rPr>
        <w:t>.</w:t>
      </w:r>
    </w:p>
    <w:p w14:paraId="4E9657D6" w14:textId="22AAD1EF"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W sytuacjach tego wymagających lub praktykowanych, Beneficjent NAWA może dodatkowo zawierać umowy z uczestnikami projektu, np. w przypadku udzielenie wsparcia/stypendium na realizację studiów.</w:t>
      </w:r>
    </w:p>
    <w:p w14:paraId="25ED6718" w14:textId="202F7E7C"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 xml:space="preserve">Beneficjent </w:t>
      </w:r>
      <w:r w:rsidR="00EA2669">
        <w:rPr>
          <w:rFonts w:asciiTheme="majorHAnsi" w:hAnsiTheme="majorHAnsi" w:cstheme="majorHAnsi"/>
          <w:sz w:val="24"/>
          <w:szCs w:val="24"/>
        </w:rPr>
        <w:t xml:space="preserve">NAWA </w:t>
      </w:r>
      <w:r w:rsidRPr="009C2E71">
        <w:rPr>
          <w:rFonts w:asciiTheme="majorHAnsi" w:hAnsiTheme="majorHAnsi" w:cstheme="majorHAnsi"/>
          <w:sz w:val="24"/>
          <w:szCs w:val="24"/>
        </w:rPr>
        <w:t>zobowiązany jest do gromadzenia oryginałów ww. dokumentów uczestników projektu.</w:t>
      </w:r>
    </w:p>
    <w:p w14:paraId="197F599F" w14:textId="71C01960"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 xml:space="preserve">Po zakończeniu realizacji projektu, </w:t>
      </w:r>
      <w:r w:rsidR="00EA2669">
        <w:rPr>
          <w:rFonts w:asciiTheme="majorHAnsi" w:hAnsiTheme="majorHAnsi" w:cstheme="majorHAnsi"/>
          <w:sz w:val="24"/>
          <w:szCs w:val="24"/>
        </w:rPr>
        <w:t>B</w:t>
      </w:r>
      <w:r w:rsidRPr="009C2E71">
        <w:rPr>
          <w:rFonts w:asciiTheme="majorHAnsi" w:hAnsiTheme="majorHAnsi" w:cstheme="majorHAnsi"/>
          <w:sz w:val="24"/>
          <w:szCs w:val="24"/>
        </w:rPr>
        <w:t xml:space="preserve">eneficjent NAWA jest zobowiązany do przekazania wszystkich oryginałów ww. dokumentów do NAWA, nie później niż </w:t>
      </w:r>
      <w:r w:rsidR="006516C0" w:rsidRPr="009C2E71">
        <w:rPr>
          <w:rFonts w:asciiTheme="majorHAnsi" w:hAnsiTheme="majorHAnsi" w:cstheme="majorHAnsi"/>
          <w:sz w:val="24"/>
          <w:szCs w:val="24"/>
        </w:rPr>
        <w:t>7</w:t>
      </w:r>
      <w:r w:rsidRPr="009C2E71">
        <w:rPr>
          <w:rFonts w:asciiTheme="majorHAnsi" w:hAnsiTheme="majorHAnsi" w:cstheme="majorHAnsi"/>
          <w:sz w:val="24"/>
          <w:szCs w:val="24"/>
        </w:rPr>
        <w:t xml:space="preserve"> dni po złożeniu raportu w systemie NAWA.</w:t>
      </w:r>
    </w:p>
    <w:p w14:paraId="0C687C87" w14:textId="7B5700C5"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 xml:space="preserve">Ponadto, na pisemny wniosek NAWA, Beneficjent </w:t>
      </w:r>
      <w:r w:rsidR="00EA2669">
        <w:rPr>
          <w:rFonts w:asciiTheme="majorHAnsi" w:hAnsiTheme="majorHAnsi" w:cstheme="majorHAnsi"/>
          <w:sz w:val="24"/>
          <w:szCs w:val="24"/>
        </w:rPr>
        <w:t xml:space="preserve">NAWA </w:t>
      </w:r>
      <w:r w:rsidRPr="009C2E71">
        <w:rPr>
          <w:rFonts w:asciiTheme="majorHAnsi" w:hAnsiTheme="majorHAnsi" w:cstheme="majorHAnsi"/>
          <w:sz w:val="24"/>
          <w:szCs w:val="24"/>
        </w:rPr>
        <w:t>jest zobowiązany dostarczyć do NAWA oryginały dokumentów uczestników projektu wcześniej niż po zakończeniu realizacji projektu (np. w przypadku kontroli w NAWA).</w:t>
      </w:r>
    </w:p>
    <w:p w14:paraId="698D2BEE" w14:textId="77777777"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Beneficjent NAWA zobowiązany jest pozyskać ww. dokumenty najpóźniej w pierwszym dniu uczestnictwa osoby we wsparciu (np. w pierwszym dniu szkolenia, w pierwszym dniu wyjazdu do innego kraju, pierwszym dniu zajęć na studiach, itd.).</w:t>
      </w:r>
    </w:p>
    <w:p w14:paraId="2F2A9658" w14:textId="77777777" w:rsidR="006516C0"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Oryginały dokumentów mogą mieć formę papierową (dokumenty podpisane odręcznie przez uczestnika projektu) lub elektroniczną: dokumenty autoryzowane elektronicznie przez uczestnika (dokumenty będące od początku swojego istnienia zbiorem zapisanym w postaci elektronicznej).</w:t>
      </w:r>
    </w:p>
    <w:p w14:paraId="3BB09D5C" w14:textId="77F5E3A1" w:rsidR="002A3EC1" w:rsidRPr="009C2E71" w:rsidRDefault="002A3EC1" w:rsidP="006516C0">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Charakterystyka ww. form zbierania i archiwizowania dokumentacji uczestników zamieszczona została w Podręczniku w pkt. ZASADY DOTYCZĄCE DOKUMENTACJI UDZIAŁU UCZESTNIKÓW/UCZESTNICZEK PROJEKTÓW REALIZOWANYCH W RAMACH PROGRAMÓW DLA INSTYTUCJI.</w:t>
      </w:r>
    </w:p>
    <w:p w14:paraId="74960CEC" w14:textId="6C3D3C9F" w:rsidR="00D324E6" w:rsidRPr="009C2E71" w:rsidRDefault="004F597D" w:rsidP="004F597D">
      <w:pPr>
        <w:pStyle w:val="Akapitzlist"/>
        <w:numPr>
          <w:ilvl w:val="0"/>
          <w:numId w:val="2"/>
        </w:numPr>
        <w:spacing w:before="360" w:after="240"/>
        <w:ind w:left="714" w:hanging="357"/>
        <w:contextualSpacing w:val="0"/>
        <w:rPr>
          <w:rFonts w:asciiTheme="majorHAnsi" w:hAnsiTheme="majorHAnsi" w:cstheme="majorHAnsi"/>
          <w:b/>
          <w:sz w:val="24"/>
          <w:szCs w:val="24"/>
        </w:rPr>
      </w:pPr>
      <w:r w:rsidRPr="009C2E71">
        <w:rPr>
          <w:rFonts w:asciiTheme="majorHAnsi" w:hAnsiTheme="majorHAnsi" w:cstheme="majorHAnsi"/>
          <w:b/>
          <w:sz w:val="24"/>
          <w:szCs w:val="24"/>
        </w:rPr>
        <w:t>Sprawozdawanie danych uczestników projektu</w:t>
      </w:r>
    </w:p>
    <w:p w14:paraId="4EC255E6" w14:textId="5CDAC388" w:rsidR="009C6267" w:rsidRPr="009C2E71" w:rsidRDefault="004F597D" w:rsidP="009C6267">
      <w:pPr>
        <w:pStyle w:val="Akapitzlist"/>
        <w:numPr>
          <w:ilvl w:val="1"/>
          <w:numId w:val="2"/>
        </w:numPr>
        <w:ind w:left="1134" w:hanging="774"/>
        <w:rPr>
          <w:rFonts w:asciiTheme="majorHAnsi" w:hAnsiTheme="majorHAnsi" w:cstheme="majorHAnsi"/>
          <w:bCs/>
          <w:color w:val="2F5496" w:themeColor="accent1" w:themeShade="BF"/>
          <w:sz w:val="24"/>
          <w:szCs w:val="24"/>
        </w:rPr>
      </w:pPr>
      <w:r w:rsidRPr="009C2E71">
        <w:rPr>
          <w:rFonts w:asciiTheme="majorHAnsi" w:hAnsiTheme="majorHAnsi" w:cstheme="majorHAnsi"/>
          <w:sz w:val="24"/>
          <w:szCs w:val="24"/>
        </w:rPr>
        <w:t>Sprawozdawanie</w:t>
      </w:r>
      <w:r w:rsidRPr="009C2E71">
        <w:rPr>
          <w:rFonts w:asciiTheme="majorHAnsi" w:hAnsiTheme="majorHAnsi" w:cstheme="majorHAnsi"/>
          <w:bCs/>
          <w:sz w:val="24"/>
          <w:szCs w:val="24"/>
        </w:rPr>
        <w:t xml:space="preserve"> danych uczestników projektu </w:t>
      </w:r>
      <w:r w:rsidR="009C6267" w:rsidRPr="009C2E71">
        <w:rPr>
          <w:rFonts w:asciiTheme="majorHAnsi" w:hAnsiTheme="majorHAnsi" w:cstheme="majorHAnsi"/>
          <w:bCs/>
          <w:sz w:val="24"/>
          <w:szCs w:val="24"/>
        </w:rPr>
        <w:t xml:space="preserve">dokonywane jest podczas składania raportów za okres czasu ustalony w Ogłoszeniu Naboru, </w:t>
      </w:r>
      <w:r w:rsidRPr="009C2E71">
        <w:rPr>
          <w:rFonts w:asciiTheme="majorHAnsi" w:hAnsiTheme="majorHAnsi" w:cstheme="majorHAnsi"/>
          <w:bCs/>
          <w:sz w:val="24"/>
          <w:szCs w:val="24"/>
        </w:rPr>
        <w:t>przy wykorzystaniu dedykowanego formularz elektroniczny w Systemie teleinformatycznym NAWA</w:t>
      </w:r>
      <w:r w:rsidR="009C6267" w:rsidRPr="009C2E71">
        <w:rPr>
          <w:rFonts w:asciiTheme="majorHAnsi" w:hAnsiTheme="majorHAnsi" w:cstheme="majorHAnsi"/>
          <w:bCs/>
          <w:sz w:val="24"/>
          <w:szCs w:val="24"/>
        </w:rPr>
        <w:t>.</w:t>
      </w:r>
    </w:p>
    <w:p w14:paraId="33EC28AC" w14:textId="4F8C231A" w:rsidR="009C6267" w:rsidRPr="009C2E71" w:rsidRDefault="004F597D" w:rsidP="009C6267">
      <w:pPr>
        <w:pStyle w:val="Akapitzlist"/>
        <w:numPr>
          <w:ilvl w:val="1"/>
          <w:numId w:val="2"/>
        </w:numPr>
        <w:ind w:left="1134" w:hanging="774"/>
        <w:rPr>
          <w:rFonts w:asciiTheme="majorHAnsi" w:hAnsiTheme="majorHAnsi" w:cstheme="majorHAnsi"/>
          <w:b/>
          <w:bCs/>
          <w:color w:val="2F5496" w:themeColor="accent1" w:themeShade="BF"/>
          <w:sz w:val="24"/>
          <w:szCs w:val="24"/>
        </w:rPr>
      </w:pPr>
      <w:r w:rsidRPr="009C2E71">
        <w:rPr>
          <w:rFonts w:asciiTheme="majorHAnsi" w:hAnsiTheme="majorHAnsi" w:cstheme="majorHAnsi"/>
          <w:sz w:val="24"/>
          <w:szCs w:val="24"/>
        </w:rPr>
        <w:t xml:space="preserve">Formularz stanowi bazę uczestników projektów finansowanych ze środków FERS. Formularz składany jest każdorazowo razem z raportem z realizacji projektu Beneficjenta NAWA. </w:t>
      </w:r>
    </w:p>
    <w:p w14:paraId="6DA6738A" w14:textId="3F7BA89A" w:rsidR="009C6267" w:rsidRPr="009C2E71" w:rsidRDefault="004F597D" w:rsidP="009C6267">
      <w:pPr>
        <w:pStyle w:val="Akapitzlist"/>
        <w:numPr>
          <w:ilvl w:val="1"/>
          <w:numId w:val="2"/>
        </w:numPr>
        <w:ind w:left="1134" w:hanging="774"/>
        <w:rPr>
          <w:rFonts w:asciiTheme="majorHAnsi" w:hAnsiTheme="majorHAnsi" w:cstheme="majorHAnsi"/>
          <w:b/>
          <w:bCs/>
          <w:sz w:val="24"/>
          <w:szCs w:val="24"/>
        </w:rPr>
      </w:pPr>
      <w:r w:rsidRPr="009C2E71">
        <w:rPr>
          <w:rFonts w:asciiTheme="majorHAnsi" w:hAnsiTheme="majorHAnsi" w:cstheme="majorHAnsi"/>
          <w:sz w:val="24"/>
          <w:szCs w:val="24"/>
        </w:rPr>
        <w:t xml:space="preserve">Aby rozpocząć przygotowanie formularza zawierającego dane o Uczestnikach Projektu należy zalogować się do systemu </w:t>
      </w:r>
      <w:hyperlink r:id="rId9" w:history="1">
        <w:r w:rsidRPr="009C2E71">
          <w:rPr>
            <w:rFonts w:asciiTheme="majorHAnsi" w:hAnsiTheme="majorHAnsi" w:cstheme="majorHAnsi"/>
            <w:sz w:val="24"/>
            <w:szCs w:val="24"/>
          </w:rPr>
          <w:t>https://programs.nawa.gov.pl/login</w:t>
        </w:r>
      </w:hyperlink>
      <w:r w:rsidR="009C6267" w:rsidRPr="009C2E71">
        <w:rPr>
          <w:rStyle w:val="Hipercze"/>
          <w:rFonts w:asciiTheme="majorHAnsi" w:hAnsiTheme="majorHAnsi" w:cstheme="majorHAnsi"/>
          <w:sz w:val="24"/>
          <w:szCs w:val="24"/>
          <w:u w:val="none"/>
        </w:rPr>
        <w:t xml:space="preserve"> </w:t>
      </w:r>
      <w:r w:rsidR="009C6267" w:rsidRPr="009C2E71">
        <w:rPr>
          <w:rStyle w:val="Hipercze"/>
          <w:rFonts w:asciiTheme="majorHAnsi" w:hAnsiTheme="majorHAnsi" w:cstheme="majorHAnsi"/>
          <w:color w:val="auto"/>
          <w:sz w:val="24"/>
          <w:szCs w:val="24"/>
          <w:u w:val="none"/>
        </w:rPr>
        <w:t>oraz wybrać w teczce projektu właściwy dokument do wypełnienia</w:t>
      </w:r>
      <w:r w:rsidRPr="009C2E71">
        <w:rPr>
          <w:rFonts w:asciiTheme="majorHAnsi" w:hAnsiTheme="majorHAnsi" w:cstheme="majorHAnsi"/>
          <w:i/>
          <w:iCs/>
          <w:sz w:val="24"/>
          <w:szCs w:val="24"/>
        </w:rPr>
        <w:t>.</w:t>
      </w:r>
    </w:p>
    <w:p w14:paraId="40DDCCBB" w14:textId="304F4F6A" w:rsidR="004F597D" w:rsidRPr="009C2E71" w:rsidRDefault="004F597D" w:rsidP="009C6267">
      <w:pPr>
        <w:pStyle w:val="Akapitzlist"/>
        <w:numPr>
          <w:ilvl w:val="1"/>
          <w:numId w:val="2"/>
        </w:numPr>
        <w:ind w:left="1134" w:hanging="774"/>
        <w:rPr>
          <w:rFonts w:asciiTheme="majorHAnsi" w:hAnsiTheme="majorHAnsi" w:cstheme="majorHAnsi"/>
          <w:b/>
          <w:bCs/>
          <w:color w:val="2F5496" w:themeColor="accent1" w:themeShade="BF"/>
          <w:sz w:val="24"/>
          <w:szCs w:val="24"/>
        </w:rPr>
      </w:pPr>
      <w:r w:rsidRPr="009C2E71">
        <w:rPr>
          <w:rFonts w:asciiTheme="majorHAnsi" w:hAnsiTheme="majorHAnsi" w:cstheme="majorHAnsi"/>
          <w:sz w:val="24"/>
          <w:szCs w:val="24"/>
        </w:rPr>
        <w:t>Formularz podzielony jest na trzy sekcje – Informacje o projekcie, Dane instytucji oraz Dane uczestników.</w:t>
      </w:r>
    </w:p>
    <w:p w14:paraId="1803FD80"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Informacje o projekcie</w:t>
      </w:r>
    </w:p>
    <w:p w14:paraId="6C20C9A0" w14:textId="77777777" w:rsidR="004F597D" w:rsidRPr="009C2E71" w:rsidRDefault="004F597D" w:rsidP="004F597D">
      <w:pPr>
        <w:pStyle w:val="Akapitzlist"/>
        <w:numPr>
          <w:ilvl w:val="0"/>
          <w:numId w:val="7"/>
        </w:numPr>
        <w:spacing w:after="0" w:line="276" w:lineRule="auto"/>
        <w:ind w:left="1843" w:hanging="567"/>
        <w:jc w:val="both"/>
        <w:rPr>
          <w:rFonts w:asciiTheme="majorHAnsi" w:hAnsiTheme="majorHAnsi" w:cstheme="majorHAnsi"/>
          <w:sz w:val="24"/>
          <w:szCs w:val="24"/>
        </w:rPr>
      </w:pPr>
      <w:r w:rsidRPr="009C2E71">
        <w:rPr>
          <w:rFonts w:asciiTheme="majorHAnsi" w:hAnsiTheme="majorHAnsi" w:cstheme="majorHAnsi"/>
          <w:sz w:val="24"/>
          <w:szCs w:val="24"/>
        </w:rPr>
        <w:t>W tej sekcji znajdują się informacje dotyczące:</w:t>
      </w:r>
    </w:p>
    <w:p w14:paraId="40E3ECD2" w14:textId="77777777" w:rsidR="004F597D" w:rsidRPr="009C2E71" w:rsidRDefault="004F597D" w:rsidP="004F597D">
      <w:pPr>
        <w:pStyle w:val="Akapitzlist"/>
        <w:numPr>
          <w:ilvl w:val="0"/>
          <w:numId w:val="7"/>
        </w:numPr>
        <w:spacing w:after="0" w:line="276" w:lineRule="auto"/>
        <w:ind w:left="1843" w:hanging="567"/>
        <w:jc w:val="both"/>
        <w:rPr>
          <w:rFonts w:asciiTheme="majorHAnsi" w:hAnsiTheme="majorHAnsi" w:cstheme="majorHAnsi"/>
          <w:sz w:val="24"/>
          <w:szCs w:val="24"/>
        </w:rPr>
      </w:pPr>
      <w:r w:rsidRPr="009C2E71">
        <w:rPr>
          <w:rFonts w:asciiTheme="majorHAnsi" w:hAnsiTheme="majorHAnsi" w:cstheme="majorHAnsi"/>
          <w:sz w:val="24"/>
          <w:szCs w:val="24"/>
        </w:rPr>
        <w:t>projektu NAWA wyłonionego w trybie niekonkurencyjnym i stanowiącym źródło finansowania dla Programu (środki FERS);</w:t>
      </w:r>
    </w:p>
    <w:p w14:paraId="03010B23" w14:textId="7DAE0469" w:rsidR="004F597D" w:rsidRPr="009C2E71" w:rsidRDefault="004F597D" w:rsidP="004F597D">
      <w:pPr>
        <w:pStyle w:val="Akapitzlist"/>
        <w:numPr>
          <w:ilvl w:val="0"/>
          <w:numId w:val="7"/>
        </w:numPr>
        <w:spacing w:after="0" w:line="276" w:lineRule="auto"/>
        <w:ind w:left="1843" w:hanging="567"/>
        <w:jc w:val="both"/>
        <w:rPr>
          <w:rFonts w:asciiTheme="majorHAnsi" w:hAnsiTheme="majorHAnsi" w:cstheme="majorHAnsi"/>
          <w:sz w:val="24"/>
          <w:szCs w:val="24"/>
        </w:rPr>
      </w:pPr>
      <w:r w:rsidRPr="009C2E71">
        <w:rPr>
          <w:rFonts w:asciiTheme="majorHAnsi" w:hAnsiTheme="majorHAnsi" w:cstheme="majorHAnsi"/>
          <w:sz w:val="24"/>
          <w:szCs w:val="24"/>
        </w:rPr>
        <w:t xml:space="preserve">Sygnatura projektu Beneficjenta </w:t>
      </w:r>
      <w:r w:rsidR="00EA2669">
        <w:rPr>
          <w:rFonts w:asciiTheme="majorHAnsi" w:hAnsiTheme="majorHAnsi" w:cstheme="majorHAnsi"/>
          <w:sz w:val="24"/>
          <w:szCs w:val="24"/>
        </w:rPr>
        <w:t>NAWA;</w:t>
      </w:r>
    </w:p>
    <w:p w14:paraId="5A14DED5" w14:textId="5B48166E" w:rsidR="004F597D" w:rsidRPr="009C2E71" w:rsidRDefault="004F597D" w:rsidP="004F597D">
      <w:pPr>
        <w:pStyle w:val="Akapitzlist"/>
        <w:numPr>
          <w:ilvl w:val="0"/>
          <w:numId w:val="7"/>
        </w:numPr>
        <w:spacing w:after="0" w:line="276" w:lineRule="auto"/>
        <w:ind w:left="1843" w:hanging="567"/>
        <w:jc w:val="both"/>
        <w:rPr>
          <w:rFonts w:asciiTheme="majorHAnsi" w:hAnsiTheme="majorHAnsi" w:cstheme="majorHAnsi"/>
          <w:sz w:val="24"/>
          <w:szCs w:val="24"/>
        </w:rPr>
      </w:pPr>
      <w:r w:rsidRPr="009C2E71">
        <w:rPr>
          <w:rFonts w:asciiTheme="majorHAnsi" w:hAnsiTheme="majorHAnsi" w:cstheme="majorHAnsi"/>
          <w:sz w:val="24"/>
          <w:szCs w:val="24"/>
        </w:rPr>
        <w:t>Beneficjent</w:t>
      </w:r>
      <w:r w:rsidR="00EA2669">
        <w:rPr>
          <w:rFonts w:asciiTheme="majorHAnsi" w:hAnsiTheme="majorHAnsi" w:cstheme="majorHAnsi"/>
          <w:sz w:val="24"/>
          <w:szCs w:val="24"/>
        </w:rPr>
        <w:t xml:space="preserve"> NAWA</w:t>
      </w:r>
      <w:r w:rsidRPr="009C2E71">
        <w:rPr>
          <w:rFonts w:asciiTheme="majorHAnsi" w:hAnsiTheme="majorHAnsi" w:cstheme="majorHAnsi"/>
          <w:sz w:val="24"/>
          <w:szCs w:val="24"/>
        </w:rPr>
        <w:t xml:space="preserve"> nie wypełnia tej części. Informacje uzupełniane są automatycznie.</w:t>
      </w:r>
    </w:p>
    <w:p w14:paraId="6DB57628"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Dane instytucji otrzymującej wsparcie (Beneficjenta NAWA)</w:t>
      </w:r>
    </w:p>
    <w:p w14:paraId="6582D923" w14:textId="77777777" w:rsidR="004F597D" w:rsidRPr="009C2E71" w:rsidRDefault="004F597D" w:rsidP="004F597D">
      <w:pPr>
        <w:pStyle w:val="Akapitzlist"/>
        <w:numPr>
          <w:ilvl w:val="0"/>
          <w:numId w:val="7"/>
        </w:numPr>
        <w:spacing w:after="0" w:line="276" w:lineRule="auto"/>
        <w:ind w:left="1843" w:hanging="567"/>
        <w:jc w:val="both"/>
        <w:rPr>
          <w:rFonts w:asciiTheme="majorHAnsi" w:hAnsiTheme="majorHAnsi" w:cstheme="majorHAnsi"/>
          <w:sz w:val="24"/>
          <w:szCs w:val="24"/>
        </w:rPr>
      </w:pPr>
      <w:r w:rsidRPr="009C2E71">
        <w:rPr>
          <w:rFonts w:asciiTheme="majorHAnsi" w:hAnsiTheme="majorHAnsi" w:cstheme="majorHAnsi"/>
          <w:sz w:val="24"/>
          <w:szCs w:val="24"/>
        </w:rPr>
        <w:t>W przypadku Beneficjenta NAWA zbierane są następujące dane:</w:t>
      </w:r>
    </w:p>
    <w:p w14:paraId="67D0F040" w14:textId="77777777" w:rsidR="004F597D" w:rsidRPr="009C2E71" w:rsidRDefault="004F597D" w:rsidP="004F597D">
      <w:pPr>
        <w:pStyle w:val="Akapitzlist"/>
        <w:numPr>
          <w:ilvl w:val="0"/>
          <w:numId w:val="9"/>
        </w:numPr>
        <w:spacing w:after="0" w:line="276" w:lineRule="auto"/>
        <w:ind w:left="2268" w:hanging="283"/>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dane podstawowe (nazwa instytucji, NIP, typ instytucji)dane teleadresowe (kraj, województwo, powiat, gmina, miejscowość, kod pocztowy, obszar zamieszkania wg stopnia urbanizacji DEGURBA, telefon kontaktowy, adres e-mail)</w:t>
      </w:r>
    </w:p>
    <w:p w14:paraId="559DAD9A" w14:textId="77777777" w:rsidR="004F597D" w:rsidRPr="009C2E71" w:rsidRDefault="004F597D" w:rsidP="004F597D">
      <w:pPr>
        <w:pStyle w:val="Akapitzlist"/>
        <w:numPr>
          <w:ilvl w:val="0"/>
          <w:numId w:val="9"/>
        </w:numPr>
        <w:spacing w:after="0" w:line="276" w:lineRule="auto"/>
        <w:ind w:left="2268" w:hanging="283"/>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szczegóły wsparcia (data rozpoczęcia i zakończenia udziału w projekcie, data rozpoczęcia udziału we wsparciu, fakt objęcia wsparciem pracowników instytucji, zakres wsparcia, rodzaj przyznanego wsparcia)</w:t>
      </w:r>
    </w:p>
    <w:p w14:paraId="1D19CB6F" w14:textId="77777777" w:rsidR="004F597D" w:rsidRPr="009C2E71" w:rsidRDefault="004F597D" w:rsidP="004F597D">
      <w:pPr>
        <w:pStyle w:val="Akapitzlist"/>
        <w:numPr>
          <w:ilvl w:val="0"/>
          <w:numId w:val="7"/>
        </w:numPr>
        <w:spacing w:after="0" w:line="276" w:lineRule="auto"/>
        <w:ind w:left="1843" w:hanging="567"/>
        <w:jc w:val="both"/>
        <w:rPr>
          <w:rFonts w:asciiTheme="majorHAnsi" w:hAnsiTheme="majorHAnsi" w:cstheme="majorHAnsi"/>
          <w:sz w:val="24"/>
          <w:szCs w:val="24"/>
        </w:rPr>
      </w:pPr>
      <w:r w:rsidRPr="009C2E71">
        <w:rPr>
          <w:rFonts w:asciiTheme="majorHAnsi" w:hAnsiTheme="majorHAnsi" w:cstheme="majorHAnsi"/>
          <w:sz w:val="24"/>
          <w:szCs w:val="24"/>
        </w:rPr>
        <w:t>Należy uzupełnić dane zgodnie z polami określonymi w formularzu. Data rozpoczęcia udziału w projekcie to data podpisania umowy z NAWA. Data rozpoczęcia udziału we wsparciu to data rozpoczęcia udziału w projekcie. Data zakończenia udziału w projekcie wprowadzana jest dopiero na zakończenie realizacji projektu przez Beneficjenta NAWA.</w:t>
      </w:r>
    </w:p>
    <w:p w14:paraId="019E16AD"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Dane uczestników projektu</w:t>
      </w:r>
    </w:p>
    <w:p w14:paraId="28D8AAEA" w14:textId="77777777" w:rsidR="004F597D" w:rsidRPr="009C2E71" w:rsidRDefault="004F597D" w:rsidP="004F597D">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dane uczestnika (obywatelstwo, rodzaj uczestnika, nazwa instytucji, imię i nazwisko, PESEL, wiek w chwili przystąpienia do projektu, płeć, wykształcenie)</w:t>
      </w:r>
    </w:p>
    <w:p w14:paraId="1B21921A" w14:textId="77777777" w:rsidR="004F597D" w:rsidRPr="009C2E71" w:rsidRDefault="004F597D" w:rsidP="004F597D">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dane teleadresowe (kraj, województwo, powiat, gmina, miejscowość, kod pocztowy, obszar zamieszkania wg stopnia urbanizacji DEGURBA, tel. kontaktowy, adres e-mail)</w:t>
      </w:r>
    </w:p>
    <w:p w14:paraId="71EEAC2C" w14:textId="77777777" w:rsidR="004F597D" w:rsidRPr="009C2E71" w:rsidRDefault="004F597D" w:rsidP="004F597D">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szczegóły wsparcia (data rozpoczęcia i zakończenia udziału w projekcie, data rozpoczęcia udziału we wsparciu)</w:t>
      </w:r>
    </w:p>
    <w:p w14:paraId="6C50096F" w14:textId="77777777" w:rsidR="004F597D" w:rsidRPr="009C2E71" w:rsidRDefault="004F597D" w:rsidP="004F597D">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 xml:space="preserve">status na rynku pracy w chwili przystąpienia </w:t>
      </w:r>
      <w:r w:rsidRPr="009C2E71">
        <w:rPr>
          <w:rFonts w:asciiTheme="majorHAnsi" w:hAnsiTheme="majorHAnsi" w:cstheme="majorHAnsi"/>
          <w:sz w:val="24"/>
          <w:szCs w:val="24"/>
        </w:rPr>
        <w:br/>
      </w:r>
      <w:r w:rsidRPr="009C2E71">
        <w:rPr>
          <w:rFonts w:asciiTheme="majorHAnsi" w:eastAsia="Calibri" w:hAnsiTheme="majorHAnsi" w:cstheme="majorHAnsi"/>
          <w:sz w:val="24"/>
          <w:szCs w:val="24"/>
        </w:rPr>
        <w:t>do projektu, planowana data zakończenia edukacji w placówce edukacyjnej, w której skorzystano ze wsparcia,</w:t>
      </w:r>
    </w:p>
    <w:p w14:paraId="5586C9B4" w14:textId="77777777" w:rsidR="004F597D" w:rsidRPr="009C2E71" w:rsidRDefault="004F597D" w:rsidP="004F597D">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status uczestnika projektu podczas przystępowania do projektu (przynależność do mniejszości narodowej lub etnicznej, migrantów, obce pochodzenie, bezdomność i wykluczenie mieszkaniowe, niepełnosprawność);</w:t>
      </w:r>
    </w:p>
    <w:p w14:paraId="2EF4EB43" w14:textId="77777777" w:rsidR="004F597D" w:rsidRPr="009C2E71" w:rsidRDefault="004F597D" w:rsidP="004F597D">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sytuacja po zakończeniu udziału w projekcie,  w tym: zakończenie udziału osoby w projekcie zgodnie z zaplanowaną dla niej ścieżką uczestnictwa, nabyte kompetencje/kwalifikacje, zakres wsparcia, rodzaj otrzymanego wsparcia, data założenia działalności gospodarczej)</w:t>
      </w:r>
    </w:p>
    <w:p w14:paraId="04F24043" w14:textId="77777777" w:rsidR="004F597D" w:rsidRPr="009C2E71" w:rsidRDefault="004F597D" w:rsidP="0095166B">
      <w:pPr>
        <w:pStyle w:val="Akapitzlist"/>
        <w:numPr>
          <w:ilvl w:val="0"/>
          <w:numId w:val="12"/>
        </w:numPr>
        <w:spacing w:after="0" w:line="276" w:lineRule="auto"/>
        <w:ind w:left="1843" w:hanging="567"/>
        <w:jc w:val="both"/>
        <w:rPr>
          <w:rFonts w:asciiTheme="majorHAnsi" w:eastAsia="Calibri" w:hAnsiTheme="majorHAnsi" w:cstheme="majorHAnsi"/>
          <w:sz w:val="24"/>
          <w:szCs w:val="24"/>
        </w:rPr>
      </w:pPr>
      <w:r w:rsidRPr="009C2E71">
        <w:rPr>
          <w:rFonts w:asciiTheme="majorHAnsi" w:eastAsia="Calibri" w:hAnsiTheme="majorHAnsi" w:cstheme="majorHAnsi"/>
          <w:sz w:val="24"/>
          <w:szCs w:val="24"/>
        </w:rPr>
        <w:t>statusu uczestnika po opuszczeniu projektu (osoba poszukuje pracy, podjęła kształcenie lub szkolenie, uzyskała kwalifikacje, pracuje lub prowadzi działalność na własny rachunek) weryfikowany do 14 dni od zakończenia wsparcia w projekcie.</w:t>
      </w:r>
    </w:p>
    <w:p w14:paraId="5C97F26D"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Dane wprowadzane są po rozpoczęciu przez uczestnika pierwszej formy wsparcia w ramach projektu. Warunkiem koniecznym do wprowadzenia danych osobowych uczestnika projektu jest pozyskanie od niego dokumentów potwierdzających jego kwalifikowalność.</w:t>
      </w:r>
    </w:p>
    <w:p w14:paraId="4C3C2041"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W otwartym oknie „Dane uczestników biorących udział w projekcie” należy uzupełnić informacje zgodnie z polami określonymi w formularzu.</w:t>
      </w:r>
    </w:p>
    <w:p w14:paraId="39AE4397"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Data rozpoczęcia udziału w Projekcie to, co do zasady, data podpisania przez uczestnika Deklaracji przystąpienia do projektu. Data rozpoczęcia wsparcia to pierwszy dzień uczestniczenia w danej formie wsparcia. Data rozpoczęcia udziału w projekcie nie może być późniejsza niż data rozpoczęcia udziału we wsparciu.</w:t>
      </w:r>
    </w:p>
    <w:p w14:paraId="6D63D9DC"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Nie należy wpisywać danych osób, które podpisały Deklarację, ale nie uczestniczyły w żadnej formie wsparcia projektowego.</w:t>
      </w:r>
    </w:p>
    <w:p w14:paraId="2AA9BD3E"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Data zakończenia udziału w Projekcie to data dzienna zakończenia udziału uczestnika projektu we wsparciu projektowym zgodnie z założeniami projektu lub data dzienna przedwczesnego opuszczenia Projektu (tj. przerwanie udziału w projekcie przed zakończeniem zaplanowanych dla niego form wsparcia).</w:t>
      </w:r>
    </w:p>
    <w:p w14:paraId="4CCDB1CA"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Każdy z uczestników wpisywany jest jeden raz do dedykowanego formularza. Aktualizacja danych poszczególnych uczestników odbywa się w sekcji „Dane uczestnika”, poprzez nadpisanie danych, uzupełnienie kolejnych form wsparcia.</w:t>
      </w:r>
    </w:p>
    <w:p w14:paraId="0A2A6A0D"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 xml:space="preserve">Po utworzeniu formularza, można za pomocą przycisku (+) dodawać kolejnych uczestników. </w:t>
      </w:r>
    </w:p>
    <w:p w14:paraId="18333C22"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W każdym momencie pracy nad formularzem można go zapisać i kontynuować pracę w innym terminie. Służy do tego przycisk Zapisz kopię roboczą dostępny w dolnej części ekranu.</w:t>
      </w:r>
    </w:p>
    <w:p w14:paraId="00969BCD"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Użycie przycisku „Złóż” spowodowuje przesłanie formularza do NAWA.</w:t>
      </w:r>
    </w:p>
    <w:p w14:paraId="2CE3CAD6"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Dane przekazywane w formularzu elektronicznym są walidowane, braki danych lub błędnie wypełnione informacje uniemożliwią przesłanie formularza do NAWA.</w:t>
      </w:r>
    </w:p>
    <w:p w14:paraId="39E93289"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Po powrocie do edycji – komunikaty w formularzu wskażą braki lub błędy w danych.</w:t>
      </w:r>
    </w:p>
    <w:p w14:paraId="424478FD" w14:textId="77777777" w:rsidR="004F597D" w:rsidRPr="009C2E71" w:rsidRDefault="004F597D"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Ponadto komunikaty o błędach mogą pojawiać się podczas uzupełniania danego pola (na bieżąco).</w:t>
      </w:r>
    </w:p>
    <w:p w14:paraId="044BA06B" w14:textId="72F7F382" w:rsidR="004F597D" w:rsidRPr="009C2E71" w:rsidRDefault="004F597D" w:rsidP="009C6267">
      <w:pPr>
        <w:pStyle w:val="Akapitzlist"/>
        <w:numPr>
          <w:ilvl w:val="1"/>
          <w:numId w:val="2"/>
        </w:numPr>
        <w:ind w:left="1134" w:hanging="774"/>
        <w:rPr>
          <w:rFonts w:asciiTheme="majorHAnsi" w:hAnsiTheme="majorHAnsi" w:cstheme="majorHAnsi"/>
          <w:b/>
          <w:sz w:val="24"/>
          <w:szCs w:val="24"/>
        </w:rPr>
      </w:pPr>
      <w:r w:rsidRPr="009C2E71">
        <w:rPr>
          <w:rFonts w:asciiTheme="majorHAnsi" w:eastAsia="Calibri" w:hAnsiTheme="majorHAnsi" w:cstheme="majorHAnsi"/>
          <w:sz w:val="24"/>
          <w:szCs w:val="24"/>
        </w:rPr>
        <w:t xml:space="preserve">Kategorie przekazywanych i zbieranych danych osobowych oraz ich definicje </w:t>
      </w:r>
      <w:r w:rsidR="009C6267" w:rsidRPr="009C2E71">
        <w:rPr>
          <w:rFonts w:asciiTheme="majorHAnsi" w:eastAsia="Calibri" w:hAnsiTheme="majorHAnsi" w:cstheme="majorHAnsi"/>
          <w:sz w:val="24"/>
          <w:szCs w:val="24"/>
        </w:rPr>
        <w:t xml:space="preserve">słownikowe </w:t>
      </w:r>
      <w:r w:rsidRPr="009C2E71">
        <w:rPr>
          <w:rFonts w:asciiTheme="majorHAnsi" w:eastAsia="Calibri" w:hAnsiTheme="majorHAnsi" w:cstheme="majorHAnsi"/>
          <w:sz w:val="24"/>
          <w:szCs w:val="24"/>
        </w:rPr>
        <w:t>przedstawia tabela</w:t>
      </w:r>
      <w:r w:rsidR="009C6267" w:rsidRPr="009C2E71">
        <w:rPr>
          <w:rFonts w:asciiTheme="majorHAnsi" w:eastAsia="Calibri" w:hAnsiTheme="majorHAnsi" w:cstheme="majorHAnsi"/>
          <w:sz w:val="24"/>
          <w:szCs w:val="24"/>
        </w:rPr>
        <w:t xml:space="preserve"> zamieszczona poniżej</w:t>
      </w:r>
      <w:r w:rsidRPr="009C2E71">
        <w:rPr>
          <w:rFonts w:asciiTheme="majorHAnsi" w:eastAsia="Calibri" w:hAnsiTheme="majorHAnsi" w:cstheme="majorHAnsi"/>
          <w:sz w:val="24"/>
          <w:szCs w:val="24"/>
        </w:rPr>
        <w:t>.</w:t>
      </w:r>
    </w:p>
    <w:p w14:paraId="3FCC4054" w14:textId="77777777" w:rsidR="009C6267" w:rsidRPr="009C2E71" w:rsidRDefault="009C6267" w:rsidP="009C6267">
      <w:pPr>
        <w:pStyle w:val="Akapitzlist"/>
        <w:numPr>
          <w:ilvl w:val="1"/>
          <w:numId w:val="2"/>
        </w:numPr>
        <w:ind w:left="1134" w:hanging="774"/>
        <w:rPr>
          <w:rFonts w:asciiTheme="majorHAnsi" w:hAnsiTheme="majorHAnsi" w:cstheme="majorHAnsi"/>
          <w:sz w:val="24"/>
          <w:szCs w:val="24"/>
        </w:rPr>
      </w:pPr>
      <w:r w:rsidRPr="009C2E71">
        <w:rPr>
          <w:rFonts w:asciiTheme="majorHAnsi" w:hAnsiTheme="majorHAnsi" w:cstheme="majorHAnsi"/>
          <w:sz w:val="24"/>
          <w:szCs w:val="24"/>
        </w:rPr>
        <w:t>Podczas przekazywania danych przez uczestników projektu, należy ich poinstruować jaką definicję słownikową ma przekazywana kategoria danych.</w:t>
      </w:r>
    </w:p>
    <w:p w14:paraId="19CC9F33" w14:textId="77777777" w:rsidR="009C6267" w:rsidRPr="009C2E71" w:rsidRDefault="009C6267" w:rsidP="009C6267">
      <w:pPr>
        <w:pStyle w:val="Akapitzlist"/>
        <w:numPr>
          <w:ilvl w:val="1"/>
          <w:numId w:val="2"/>
        </w:numPr>
        <w:ind w:left="1134" w:hanging="774"/>
        <w:rPr>
          <w:rFonts w:asciiTheme="majorHAnsi" w:eastAsia="Calibri" w:hAnsiTheme="majorHAnsi" w:cstheme="majorHAnsi"/>
          <w:sz w:val="24"/>
          <w:szCs w:val="24"/>
        </w:rPr>
      </w:pPr>
      <w:r w:rsidRPr="009C2E71">
        <w:rPr>
          <w:rFonts w:asciiTheme="majorHAnsi" w:eastAsia="Calibri" w:hAnsiTheme="majorHAnsi" w:cstheme="majorHAnsi"/>
          <w:sz w:val="24"/>
          <w:szCs w:val="24"/>
        </w:rPr>
        <w:t>Co do zasady projekty dla instytucji nie przewidują uczestników bezrobotnych lub bezdomnych. Beneficjent NAWA powinien zatem przeanalizować każdą sytuację wskazania przez uczestnika podczas przekazywania danych statusu osoby bezrobotnej lub długotrwale bezrobotnej lub bezdomnej.</w:t>
      </w:r>
    </w:p>
    <w:p w14:paraId="5A042258" w14:textId="77777777" w:rsidR="009C6267" w:rsidRPr="009C2E71" w:rsidRDefault="009C6267" w:rsidP="009C6267">
      <w:pPr>
        <w:pStyle w:val="Akapitzlist"/>
        <w:numPr>
          <w:ilvl w:val="1"/>
          <w:numId w:val="2"/>
        </w:numPr>
        <w:ind w:left="1134" w:hanging="774"/>
        <w:rPr>
          <w:rFonts w:asciiTheme="majorHAnsi" w:eastAsia="Calibri" w:hAnsiTheme="majorHAnsi" w:cstheme="majorHAnsi"/>
          <w:sz w:val="24"/>
          <w:szCs w:val="24"/>
        </w:rPr>
      </w:pPr>
      <w:r w:rsidRPr="009C2E71">
        <w:rPr>
          <w:rFonts w:asciiTheme="majorHAnsi" w:eastAsia="Calibri" w:hAnsiTheme="majorHAnsi" w:cstheme="majorHAnsi"/>
          <w:sz w:val="24"/>
          <w:szCs w:val="24"/>
        </w:rPr>
        <w:t>Należy również zwrócić uwagę na wskazanie przez uczestnika wykształcenia na poziomie policealnym (ISCED 4), które jest mylnie określane jest przez uczestników jako wykształcenie ponadgimnazjalne lub ponadpodstawowe (poziom ISCED 3 – licea, technika, zasadnicze szkoły zawodowe).</w:t>
      </w:r>
    </w:p>
    <w:p w14:paraId="1C87C915" w14:textId="3199E13B" w:rsidR="009C6267" w:rsidRPr="009B0E38" w:rsidRDefault="009C6267" w:rsidP="009B0E38">
      <w:pPr>
        <w:pStyle w:val="Akapitzlist"/>
        <w:numPr>
          <w:ilvl w:val="1"/>
          <w:numId w:val="2"/>
        </w:numPr>
        <w:ind w:left="1134" w:hanging="774"/>
        <w:rPr>
          <w:rFonts w:asciiTheme="majorHAnsi" w:hAnsiTheme="majorHAnsi" w:cstheme="majorHAnsi"/>
          <w:b/>
          <w:sz w:val="24"/>
          <w:szCs w:val="24"/>
        </w:rPr>
      </w:pPr>
      <w:r w:rsidRPr="009B0E38">
        <w:rPr>
          <w:rFonts w:asciiTheme="majorHAnsi" w:eastAsia="Calibri" w:hAnsiTheme="majorHAnsi" w:cstheme="majorHAnsi"/>
          <w:sz w:val="24"/>
          <w:szCs w:val="24"/>
        </w:rPr>
        <w:t>Status po opuszczeniu projektu mierzony do 14 dni od ukończenia wsparcia mierzony jest przez Beneficjenta</w:t>
      </w:r>
      <w:r w:rsidR="00B64304">
        <w:rPr>
          <w:rFonts w:asciiTheme="majorHAnsi" w:eastAsia="Calibri" w:hAnsiTheme="majorHAnsi" w:cstheme="majorHAnsi"/>
          <w:sz w:val="24"/>
          <w:szCs w:val="24"/>
        </w:rPr>
        <w:t xml:space="preserve"> NAWA</w:t>
      </w:r>
      <w:r w:rsidRPr="009B0E38">
        <w:rPr>
          <w:rFonts w:asciiTheme="majorHAnsi" w:eastAsia="Calibri" w:hAnsiTheme="majorHAnsi" w:cstheme="majorHAnsi"/>
          <w:sz w:val="24"/>
          <w:szCs w:val="24"/>
        </w:rPr>
        <w:t xml:space="preserve"> i sprawozdawane narastająco w raporcie za ustalony w Ogłoszeniu okres czasu (schemat raportowania).</w:t>
      </w:r>
      <w:r w:rsidRPr="009B0E38">
        <w:rPr>
          <w:rFonts w:asciiTheme="majorHAnsi" w:hAnsiTheme="majorHAnsi" w:cstheme="majorHAnsi"/>
          <w:b/>
          <w:sz w:val="24"/>
          <w:szCs w:val="24"/>
        </w:rPr>
        <w:br w:type="page"/>
      </w:r>
    </w:p>
    <w:p w14:paraId="1F6624F4" w14:textId="77777777" w:rsidR="009C6267" w:rsidRPr="009C2E71" w:rsidRDefault="009C6267" w:rsidP="009C6267">
      <w:pPr>
        <w:ind w:left="360"/>
        <w:rPr>
          <w:rFonts w:asciiTheme="majorHAnsi" w:hAnsiTheme="majorHAnsi" w:cstheme="majorHAnsi"/>
          <w:b/>
          <w:sz w:val="24"/>
          <w:szCs w:val="24"/>
        </w:rPr>
        <w:sectPr w:rsidR="009C6267" w:rsidRPr="009C2E71" w:rsidSect="00D324E6">
          <w:headerReference w:type="default" r:id="rId10"/>
          <w:footerReference w:type="default" r:id="rId11"/>
          <w:pgSz w:w="11906" w:h="16838"/>
          <w:pgMar w:top="1701" w:right="1134" w:bottom="1134" w:left="1134" w:header="567" w:footer="567" w:gutter="0"/>
          <w:cols w:space="708"/>
          <w:docGrid w:linePitch="360"/>
        </w:sectPr>
      </w:pPr>
    </w:p>
    <w:p w14:paraId="681017B6" w14:textId="52636320" w:rsidR="009C6267" w:rsidRPr="009C2E71" w:rsidRDefault="009C6267" w:rsidP="009C6267">
      <w:pPr>
        <w:ind w:left="360"/>
        <w:rPr>
          <w:rFonts w:asciiTheme="majorHAnsi" w:hAnsiTheme="majorHAnsi" w:cstheme="majorHAnsi"/>
          <w:b/>
          <w:sz w:val="24"/>
          <w:szCs w:val="24"/>
        </w:rPr>
      </w:pPr>
    </w:p>
    <w:p w14:paraId="49DE9113" w14:textId="7A70668E" w:rsidR="009C6267" w:rsidRPr="009C2E71" w:rsidRDefault="009C6267" w:rsidP="009C6267">
      <w:pPr>
        <w:ind w:left="360"/>
        <w:rPr>
          <w:rFonts w:asciiTheme="majorHAnsi" w:hAnsiTheme="majorHAnsi" w:cstheme="majorHAnsi"/>
          <w:b/>
          <w:sz w:val="24"/>
          <w:szCs w:val="24"/>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1"/>
        <w:gridCol w:w="2627"/>
        <w:gridCol w:w="10314"/>
      </w:tblGrid>
      <w:tr w:rsidR="009C6267" w:rsidRPr="009C2E71" w14:paraId="1FD99A18" w14:textId="77777777" w:rsidTr="00AA0F19">
        <w:trPr>
          <w:trHeight w:val="300"/>
        </w:trPr>
        <w:tc>
          <w:tcPr>
            <w:tcW w:w="1555" w:type="dxa"/>
            <w:tcMar>
              <w:top w:w="55" w:type="dxa"/>
              <w:left w:w="55" w:type="dxa"/>
              <w:bottom w:w="55" w:type="dxa"/>
              <w:right w:w="55" w:type="dxa"/>
            </w:tcMar>
          </w:tcPr>
          <w:p w14:paraId="13F8B497"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Kategoria danych</w:t>
            </w:r>
          </w:p>
        </w:tc>
        <w:tc>
          <w:tcPr>
            <w:tcW w:w="2268" w:type="dxa"/>
            <w:tcMar>
              <w:top w:w="55" w:type="dxa"/>
              <w:left w:w="55" w:type="dxa"/>
              <w:bottom w:w="55" w:type="dxa"/>
              <w:right w:w="55" w:type="dxa"/>
            </w:tcMar>
          </w:tcPr>
          <w:p w14:paraId="4734B077"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Nazwa wskaźnika</w:t>
            </w:r>
          </w:p>
        </w:tc>
        <w:tc>
          <w:tcPr>
            <w:tcW w:w="8906" w:type="dxa"/>
            <w:tcMar>
              <w:top w:w="55" w:type="dxa"/>
              <w:left w:w="55" w:type="dxa"/>
              <w:bottom w:w="55" w:type="dxa"/>
              <w:right w:w="55" w:type="dxa"/>
            </w:tcMar>
          </w:tcPr>
          <w:p w14:paraId="4B629421"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Definicja</w:t>
            </w:r>
          </w:p>
        </w:tc>
      </w:tr>
      <w:tr w:rsidR="009C6267" w:rsidRPr="009C2E71" w14:paraId="7B35EF5E" w14:textId="77777777" w:rsidTr="00AA0F19">
        <w:trPr>
          <w:trHeight w:val="300"/>
        </w:trPr>
        <w:tc>
          <w:tcPr>
            <w:tcW w:w="1555" w:type="dxa"/>
            <w:vMerge w:val="restart"/>
            <w:tcMar>
              <w:top w:w="55" w:type="dxa"/>
              <w:left w:w="55" w:type="dxa"/>
              <w:bottom w:w="55" w:type="dxa"/>
              <w:right w:w="55" w:type="dxa"/>
            </w:tcMar>
          </w:tcPr>
          <w:p w14:paraId="79F957F7"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Status na rynku pracy</w:t>
            </w:r>
          </w:p>
        </w:tc>
        <w:tc>
          <w:tcPr>
            <w:tcW w:w="2268" w:type="dxa"/>
            <w:tcMar>
              <w:top w:w="55" w:type="dxa"/>
              <w:left w:w="55" w:type="dxa"/>
              <w:bottom w:w="55" w:type="dxa"/>
              <w:right w:w="55" w:type="dxa"/>
            </w:tcMar>
          </w:tcPr>
          <w:p w14:paraId="6DB0A95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bezrobotnych, w tym długotrwale bezrobotnych objętych wsparciem w programie</w:t>
            </w:r>
          </w:p>
        </w:tc>
        <w:tc>
          <w:tcPr>
            <w:tcW w:w="8906" w:type="dxa"/>
            <w:tcMar>
              <w:top w:w="55" w:type="dxa"/>
              <w:left w:w="55" w:type="dxa"/>
              <w:bottom w:w="55" w:type="dxa"/>
              <w:right w:w="55" w:type="dxa"/>
            </w:tcMar>
          </w:tcPr>
          <w:p w14:paraId="2D5D96AC"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pozostające bez pracy, gotowe do podjęcia pracy i aktywnie poszukujące zatrudnienia. Definicja ta uwzględnia wszystkie osoby zarejestrowane jako bezrobotne zgodnie z krajową definicją, nawet jeżeli nie spełniają one wszystkich trzech kryteriów wskazanych wyżej.</w:t>
            </w:r>
          </w:p>
          <w:p w14:paraId="7A6A0824"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kwalifikujące się do urlopu macierzyńskiego lub rodzicielskiego, które są bezrobotne w rozumieniu niniejszej definicji (nie pobierają świadczeń z tytułu urlopu), należy wykazywać również jako osoby bezrobotne.</w:t>
            </w:r>
          </w:p>
          <w:p w14:paraId="50C74E1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090C338F"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Status na rynku pracy określany jest w dniu rozpoczęcia uczestnictwa w projekcie, tj. w momencie rozpoczęcia udziału w pierwszej formie wsparcia w projekcie.</w:t>
            </w:r>
          </w:p>
          <w:p w14:paraId="3422AEF2"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Informacje dodatkowe:</w:t>
            </w:r>
          </w:p>
          <w:p w14:paraId="319E4405"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w:t>
            </w:r>
          </w:p>
          <w:p w14:paraId="1FA43FF2"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Definicja opracowana na podstawie: (§18) Statystyki polityki rynku pracy – metodologia 2018, Komisja Europejska, Dyrekcja Generalna ds. Zatrudnienia, Spraw Społecznych i Włączenia Społecznego</w:t>
            </w:r>
          </w:p>
        </w:tc>
      </w:tr>
      <w:tr w:rsidR="009C6267" w:rsidRPr="009C2E71" w14:paraId="5D223970" w14:textId="77777777" w:rsidTr="00AA0F19">
        <w:trPr>
          <w:trHeight w:val="465"/>
        </w:trPr>
        <w:tc>
          <w:tcPr>
            <w:tcW w:w="1555" w:type="dxa"/>
            <w:vMerge/>
            <w:vAlign w:val="center"/>
          </w:tcPr>
          <w:p w14:paraId="5F2CDBCA"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56F8AAED"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długotrwale bezrobotnych objętych wsparciem w programie</w:t>
            </w:r>
          </w:p>
        </w:tc>
        <w:tc>
          <w:tcPr>
            <w:tcW w:w="8906" w:type="dxa"/>
            <w:tcMar>
              <w:top w:w="55" w:type="dxa"/>
              <w:left w:w="55" w:type="dxa"/>
              <w:bottom w:w="55" w:type="dxa"/>
              <w:right w:w="55" w:type="dxa"/>
            </w:tcMar>
          </w:tcPr>
          <w:p w14:paraId="1CC21812"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 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 tj. w momencie rozpoczęcia udziału w pierwszej formie wsparcia w projekcie.</w:t>
            </w:r>
          </w:p>
        </w:tc>
      </w:tr>
      <w:tr w:rsidR="009C6267" w:rsidRPr="009C2E71" w14:paraId="3AFA1456" w14:textId="77777777" w:rsidTr="00AA0F19">
        <w:trPr>
          <w:trHeight w:val="840"/>
        </w:trPr>
        <w:tc>
          <w:tcPr>
            <w:tcW w:w="1555" w:type="dxa"/>
            <w:vMerge/>
            <w:vAlign w:val="center"/>
          </w:tcPr>
          <w:p w14:paraId="050261CC"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476E75FF"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biernych zawodowo objętych wsparciem w programie</w:t>
            </w:r>
          </w:p>
        </w:tc>
        <w:tc>
          <w:tcPr>
            <w:tcW w:w="8906" w:type="dxa"/>
            <w:tcMar>
              <w:top w:w="55" w:type="dxa"/>
              <w:left w:w="55" w:type="dxa"/>
              <w:bottom w:w="55" w:type="dxa"/>
              <w:right w:w="55" w:type="dxa"/>
            </w:tcMar>
          </w:tcPr>
          <w:p w14:paraId="73B19BE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bierne zawodowo to osoby, które w danej chwili nie tworzą zasobów siły roboczej (tzn. nie są osobami pracującymi ani bezrobotnymi).</w:t>
            </w:r>
          </w:p>
          <w:p w14:paraId="7FB6550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pracujące definiowane są jak we wskaźniku: liczba osób pracujących, łącznie z prowadzącymi działalność na własny rachunek, objętych wsparciem w programie (osoby).</w:t>
            </w:r>
          </w:p>
          <w:p w14:paraId="10E8568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bezrobotne definiowane jak we wskaźniku: liczba osób bezrobotnych, w tym długotrwale bezrobotnych, objętych wsparciem w programie (osoby).</w:t>
            </w:r>
          </w:p>
          <w:p w14:paraId="3C4CCF1D"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 osoby bierne zawodowo uznawani są m.in.:</w:t>
            </w:r>
          </w:p>
          <w:p w14:paraId="69B26359"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studenci studiów stacjonarnych, chyba że są już zatrudnieni (również na część etatu i umowę cywilnoprawną) to wówczas powinni być wykazywani jako osoby pracujące</w:t>
            </w:r>
          </w:p>
          <w:p w14:paraId="7B9A4909"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dzieci i młodzież do 18 r. ż. pobierające naukę, o ile nie spełniają przesłanek, na podstawie których można je zaliczyć do osób bezrobotnych lub pracujących.</w:t>
            </w:r>
          </w:p>
          <w:p w14:paraId="68F0DA3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w:t>
            </w:r>
          </w:p>
          <w:p w14:paraId="7AEFC126"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Status na rynku pracy jest określany w dniu rozpoczęcia uczestnictwa w projekcie, tj. w momencie rozpoczęcia udziału w pierwszej formie wsparcia w projekcie.</w:t>
            </w:r>
          </w:p>
          <w:p w14:paraId="5AD1BAD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Definicja opracowana na podstawie: (§20) Statystyki polityki rynku prac – metodologia 2018, Komisja Europejska, Dyrekcja Generalna ds. Zatrudnienia, Spraw Społecznych i Włączenia Społecznego</w:t>
            </w:r>
          </w:p>
        </w:tc>
      </w:tr>
      <w:tr w:rsidR="009C6267" w:rsidRPr="009C2E71" w14:paraId="2E029152" w14:textId="77777777" w:rsidTr="00AA0F19">
        <w:trPr>
          <w:trHeight w:val="480"/>
        </w:trPr>
        <w:tc>
          <w:tcPr>
            <w:tcW w:w="1555" w:type="dxa"/>
            <w:vMerge/>
            <w:vAlign w:val="center"/>
          </w:tcPr>
          <w:p w14:paraId="26EB0A99"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220263E1"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Liczba osób pracujących, łącznie z prowadzącymi działalność na własny rachunek, objętych wsparciem w programie </w:t>
            </w:r>
          </w:p>
        </w:tc>
        <w:tc>
          <w:tcPr>
            <w:tcW w:w="8906" w:type="dxa"/>
            <w:tcMar>
              <w:top w:w="55" w:type="dxa"/>
              <w:left w:w="55" w:type="dxa"/>
              <w:bottom w:w="55" w:type="dxa"/>
              <w:right w:w="55" w:type="dxa"/>
            </w:tcMar>
          </w:tcPr>
          <w:p w14:paraId="50BE6F7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Pracujący to osoby w wieku od 15 do 89 lat, które: wykonują pracę, za którą otrzymują wynagrodzenie, z której czerpią zyski lub korzyści rodzinne</w:t>
            </w:r>
          </w:p>
          <w:p w14:paraId="34C772C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628A7BB4"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 osoby pracujące uznawane są również:</w:t>
            </w:r>
          </w:p>
          <w:p w14:paraId="75B89290"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44DB86E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1) Osoba pracuje w swojej działalności, praktyce zawodowej lub gospodarstwie rolnym w celu uzyskania dochodu, nawet jeżeli przedsiębiorstwo nie osiąga zysków.</w:t>
            </w:r>
          </w:p>
          <w:p w14:paraId="34D3885D"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2) 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p>
          <w:p w14:paraId="32232AF5"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0A33C44F"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bezpłatnie pomagający osobie prowadzącej działalność członek rodziny uznawany jest za „osobę prowadzącą działalność na własny rachunek”.</w:t>
            </w:r>
          </w:p>
          <w:p w14:paraId="7EFED33A" w14:textId="77777777" w:rsidR="009C6267" w:rsidRPr="009F5B06" w:rsidRDefault="009C6267" w:rsidP="00AA0F19">
            <w:pPr>
              <w:spacing w:after="0" w:line="276" w:lineRule="auto"/>
              <w:rPr>
                <w:rFonts w:asciiTheme="majorHAnsi" w:eastAsiaTheme="majorEastAsia" w:hAnsiTheme="majorHAnsi" w:cstheme="majorHAnsi"/>
              </w:rPr>
            </w:pPr>
            <w:r w:rsidRPr="009F5B06">
              <w:rPr>
                <w:rFonts w:asciiTheme="majorHAnsi" w:eastAsiaTheme="majorEastAsia" w:hAnsiTheme="majorHAnsi" w:cstheme="majorHAnsi"/>
              </w:rPr>
              <w:t>- osoby przebywające na urlopie macierzyńskim/ rodzicielskim/ wychowawczym (którego warunki są uregulowane w Kodeksie Pracy), chyba że są zarejestrowane już jako bezrobotne (wówczas status bezrobotnego ma pierwszeństwo),</w:t>
            </w:r>
          </w:p>
          <w:p w14:paraId="10FA51AF" w14:textId="77777777" w:rsidR="009C6267" w:rsidRPr="009C2E71" w:rsidRDefault="009C6267" w:rsidP="00AA0F19">
            <w:pPr>
              <w:spacing w:after="0" w:line="276" w:lineRule="auto"/>
              <w:rPr>
                <w:rFonts w:asciiTheme="majorHAnsi" w:eastAsiaTheme="majorEastAsia" w:hAnsiTheme="majorHAnsi" w:cstheme="majorHAnsi"/>
              </w:rPr>
            </w:pPr>
            <w:r w:rsidRPr="009F5B06">
              <w:rPr>
                <w:rFonts w:asciiTheme="majorHAnsi" w:eastAsiaTheme="majorEastAsia" w:hAnsiTheme="majorHAnsi" w:cstheme="majorHAnsi"/>
              </w:rPr>
              <w:t>- studenci, którzy są zatrudnieni, również na umowę cywilno-prawną lub prowadzą działalność gospodarczą</w:t>
            </w:r>
          </w:p>
          <w:p w14:paraId="6E1C528E"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osoby skierowane do odbycia zatrudnienia subsydiowanego.</w:t>
            </w:r>
          </w:p>
          <w:p w14:paraId="4F980354"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Definicja opracowana na podstawie: Eurostat, badanie aktywności ekonomicznej ludności (BAEL).</w:t>
            </w:r>
          </w:p>
          <w:p w14:paraId="15C47D2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Status na rynku pracy jest określany w dniu rozpoczęcia uczestnictwa w projekcie, tj. w momencie rozpoczęcia udziału w pierwszej formie wsparcia w projekcie.</w:t>
            </w:r>
          </w:p>
        </w:tc>
      </w:tr>
      <w:tr w:rsidR="009C6267" w:rsidRPr="009C2E71" w14:paraId="29007F68" w14:textId="77777777" w:rsidTr="00AA0F19">
        <w:trPr>
          <w:trHeight w:val="300"/>
        </w:trPr>
        <w:tc>
          <w:tcPr>
            <w:tcW w:w="1555" w:type="dxa"/>
            <w:vMerge w:val="restart"/>
            <w:tcMar>
              <w:top w:w="55" w:type="dxa"/>
              <w:left w:w="55" w:type="dxa"/>
              <w:bottom w:w="55" w:type="dxa"/>
              <w:right w:w="55" w:type="dxa"/>
            </w:tcMar>
          </w:tcPr>
          <w:p w14:paraId="338DC132"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Wiek</w:t>
            </w:r>
          </w:p>
        </w:tc>
        <w:tc>
          <w:tcPr>
            <w:tcW w:w="2268" w:type="dxa"/>
            <w:tcMar>
              <w:top w:w="55" w:type="dxa"/>
              <w:left w:w="55" w:type="dxa"/>
              <w:bottom w:w="55" w:type="dxa"/>
              <w:right w:w="55" w:type="dxa"/>
            </w:tcMar>
          </w:tcPr>
          <w:p w14:paraId="60395CCD"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w wieku poniżej 18 lat objętych wsparciem w programie</w:t>
            </w:r>
          </w:p>
        </w:tc>
        <w:tc>
          <w:tcPr>
            <w:tcW w:w="8906" w:type="dxa"/>
            <w:tcMar>
              <w:top w:w="55" w:type="dxa"/>
              <w:left w:w="55" w:type="dxa"/>
              <w:bottom w:w="55" w:type="dxa"/>
              <w:right w:w="55" w:type="dxa"/>
            </w:tcMar>
          </w:tcPr>
          <w:p w14:paraId="13AA02CF"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 Wyliczenia na podstawie numeru PESEL oraz daty przystąpienia do projektu.</w:t>
            </w:r>
          </w:p>
          <w:p w14:paraId="7C3A8CF9" w14:textId="77777777" w:rsidR="009C6267" w:rsidRPr="009C2E71" w:rsidRDefault="009C6267" w:rsidP="00AA0F19">
            <w:pPr>
              <w:spacing w:after="0" w:line="276" w:lineRule="auto"/>
              <w:rPr>
                <w:rFonts w:asciiTheme="majorHAnsi" w:eastAsiaTheme="majorEastAsia" w:hAnsiTheme="majorHAnsi" w:cstheme="majorHAnsi"/>
              </w:rPr>
            </w:pPr>
          </w:p>
          <w:p w14:paraId="6D3F1B20"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 przypadku osoby nieposiadającej numeru PESEL należy zebrać ta daną od uczestnika w chwili przystępowania do projektu.</w:t>
            </w:r>
          </w:p>
        </w:tc>
      </w:tr>
      <w:tr w:rsidR="009C6267" w:rsidRPr="009C2E71" w14:paraId="05F66901" w14:textId="77777777" w:rsidTr="00AA0F19">
        <w:trPr>
          <w:trHeight w:val="300"/>
        </w:trPr>
        <w:tc>
          <w:tcPr>
            <w:tcW w:w="1555" w:type="dxa"/>
            <w:vMerge/>
            <w:vAlign w:val="center"/>
          </w:tcPr>
          <w:p w14:paraId="13247819"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79201D36"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w wieku 18-29 lat objętych wsparciem w programie</w:t>
            </w:r>
          </w:p>
        </w:tc>
        <w:tc>
          <w:tcPr>
            <w:tcW w:w="8906" w:type="dxa"/>
            <w:tcMar>
              <w:top w:w="55" w:type="dxa"/>
              <w:left w:w="55" w:type="dxa"/>
              <w:bottom w:w="55" w:type="dxa"/>
              <w:right w:w="55" w:type="dxa"/>
            </w:tcMar>
          </w:tcPr>
          <w:p w14:paraId="600DA16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 j.w.</w:t>
            </w:r>
          </w:p>
        </w:tc>
      </w:tr>
      <w:tr w:rsidR="009C6267" w:rsidRPr="009C2E71" w14:paraId="36A2FE0A" w14:textId="77777777" w:rsidTr="00AA0F19">
        <w:trPr>
          <w:trHeight w:val="300"/>
        </w:trPr>
        <w:tc>
          <w:tcPr>
            <w:tcW w:w="1555" w:type="dxa"/>
            <w:vMerge/>
            <w:vAlign w:val="center"/>
          </w:tcPr>
          <w:p w14:paraId="59270AC0"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49D45B37"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w wieku 55 lat i więcej objętych wsparciem w programie</w:t>
            </w:r>
          </w:p>
        </w:tc>
        <w:tc>
          <w:tcPr>
            <w:tcW w:w="8906" w:type="dxa"/>
            <w:tcMar>
              <w:top w:w="55" w:type="dxa"/>
              <w:left w:w="55" w:type="dxa"/>
              <w:bottom w:w="55" w:type="dxa"/>
              <w:right w:w="55" w:type="dxa"/>
            </w:tcMar>
          </w:tcPr>
          <w:p w14:paraId="72BC234C"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 j.w.</w:t>
            </w:r>
          </w:p>
        </w:tc>
      </w:tr>
      <w:tr w:rsidR="009C6267" w:rsidRPr="009C2E71" w14:paraId="2F502505" w14:textId="77777777" w:rsidTr="00AA0F19">
        <w:trPr>
          <w:trHeight w:val="300"/>
        </w:trPr>
        <w:tc>
          <w:tcPr>
            <w:tcW w:w="1555" w:type="dxa"/>
            <w:vMerge w:val="restart"/>
            <w:tcMar>
              <w:top w:w="55" w:type="dxa"/>
              <w:left w:w="55" w:type="dxa"/>
              <w:bottom w:w="55" w:type="dxa"/>
              <w:right w:w="55" w:type="dxa"/>
            </w:tcMar>
          </w:tcPr>
          <w:p w14:paraId="25F8A0F9" w14:textId="77777777" w:rsidR="009C6267" w:rsidRPr="009C2E71" w:rsidRDefault="009C6267" w:rsidP="00AA0F19">
            <w:pPr>
              <w:spacing w:after="6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lang w:val="en-AU"/>
              </w:rPr>
              <w:t>Pozio</w:t>
            </w:r>
            <w:r w:rsidRPr="009C2E71">
              <w:rPr>
                <w:rFonts w:asciiTheme="majorHAnsi" w:eastAsiaTheme="majorEastAsia" w:hAnsiTheme="majorHAnsi" w:cstheme="majorHAnsi"/>
                <w:b/>
                <w:bCs/>
              </w:rPr>
              <w:t>m wykształcenia</w:t>
            </w:r>
          </w:p>
        </w:tc>
        <w:tc>
          <w:tcPr>
            <w:tcW w:w="2268" w:type="dxa"/>
            <w:tcMar>
              <w:top w:w="55" w:type="dxa"/>
              <w:left w:w="55" w:type="dxa"/>
              <w:bottom w:w="55" w:type="dxa"/>
              <w:right w:w="55" w:type="dxa"/>
            </w:tcMar>
          </w:tcPr>
          <w:p w14:paraId="4E44340B" w14:textId="77777777" w:rsidR="009C6267" w:rsidRPr="009C2E71" w:rsidRDefault="009C6267" w:rsidP="00AA0F19">
            <w:pPr>
              <w:spacing w:after="6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z wykształceniem co najwyżej średnim I stopnia (ISCED 0-2) objętych wsparciem w ramach programu</w:t>
            </w:r>
          </w:p>
        </w:tc>
        <w:tc>
          <w:tcPr>
            <w:tcW w:w="8906" w:type="dxa"/>
            <w:tcMar>
              <w:top w:w="55" w:type="dxa"/>
              <w:left w:w="55" w:type="dxa"/>
              <w:bottom w:w="55" w:type="dxa"/>
              <w:right w:w="55" w:type="dxa"/>
            </w:tcMar>
          </w:tcPr>
          <w:p w14:paraId="298D5DB1" w14:textId="77777777" w:rsidR="009C6267" w:rsidRPr="009C2E71" w:rsidRDefault="009C6267" w:rsidP="00AA0F19">
            <w:pPr>
              <w:spacing w:after="0" w:line="276" w:lineRule="auto"/>
              <w:rPr>
                <w:rStyle w:val="Hipercze"/>
                <w:rFonts w:asciiTheme="majorHAnsi" w:eastAsiaTheme="majorEastAsia" w:hAnsiTheme="majorHAnsi" w:cstheme="majorHAnsi"/>
              </w:rPr>
            </w:pPr>
            <w:r w:rsidRPr="009C2E71">
              <w:rPr>
                <w:rFonts w:asciiTheme="majorHAnsi" w:eastAsiaTheme="majorEastAsia" w:hAnsiTheme="majorHAnsi" w:cstheme="majorHAnsi"/>
              </w:rPr>
              <w:t>Osoby, których najwyższy osiągnięty poziom wykształcenia to wykształcenie gimnazjalne lub podstawowe (8 klas szkoły podstawowej) (poziom ISCED 0-2) zgodnie z Międzynarodową Standardową Klasyfikacją Kształcenia UNESCO, tj. osoby uczestniczące we wczesnej edukacji (ISCED 0), osoby, które uczestniczą lub zakończyły edukację najwyżej na poziomie podstawowym (ISCED 1-2) i osoby, które zakończyły edukację najwyżej na poziomie gimnazjalnym (ISCED 2), a także osoby, które nie osiągnęły żadnego poziomu wykształcenia (ISCED 0).</w:t>
            </w:r>
            <w:r w:rsidRPr="009C2E71">
              <w:rPr>
                <w:rFonts w:asciiTheme="majorHAnsi" w:hAnsiTheme="majorHAnsi" w:cstheme="majorHAnsi"/>
              </w:rPr>
              <w:br/>
            </w:r>
            <w:r w:rsidRPr="009C2E71">
              <w:rPr>
                <w:rFonts w:asciiTheme="majorHAnsi" w:eastAsiaTheme="majorEastAsia" w:hAnsiTheme="majorHAnsi" w:cstheme="majorHAnsi"/>
              </w:rPr>
              <w:t xml:space="preserve"> Stopień uzyskanego wykształcenia jest określany w dniu rozpoczęcia uczestnictwa w projekcie, tj. w momencie rozpoczęcia udziału w pierwszej formie wsparcia w projekcie.</w:t>
            </w:r>
            <w:r w:rsidRPr="009C2E71">
              <w:rPr>
                <w:rFonts w:asciiTheme="majorHAnsi" w:hAnsiTheme="majorHAnsi" w:cstheme="majorHAnsi"/>
              </w:rPr>
              <w:br/>
            </w:r>
            <w:r w:rsidRPr="009C2E71">
              <w:rPr>
                <w:rFonts w:asciiTheme="majorHAnsi" w:eastAsiaTheme="majorEastAsia" w:hAnsiTheme="majorHAnsi" w:cstheme="majorHAnsi"/>
              </w:rPr>
              <w:t xml:space="preserve"> Osoby przystępujące do projektu należy wykazać tylko raz uwzględniając najwyższy ukończony poziom ISCED</w:t>
            </w:r>
            <w:r w:rsidRPr="009C2E71">
              <w:rPr>
                <w:rFonts w:asciiTheme="majorHAnsi" w:hAnsiTheme="majorHAnsi" w:cstheme="majorHAnsi"/>
              </w:rPr>
              <w:br/>
            </w:r>
            <w:r w:rsidRPr="009C2E71">
              <w:rPr>
                <w:rFonts w:asciiTheme="majorHAnsi" w:eastAsiaTheme="majorEastAsia" w:hAnsiTheme="majorHAnsi" w:cstheme="majorHAnsi"/>
              </w:rPr>
              <w:t xml:space="preserve"> Definicje na podstawie: ISCED 2011 (UNESCO)</w:t>
            </w:r>
            <w:r w:rsidRPr="009C2E71">
              <w:rPr>
                <w:rFonts w:asciiTheme="majorHAnsi" w:hAnsiTheme="majorHAnsi" w:cstheme="majorHAnsi"/>
              </w:rPr>
              <w:br/>
            </w:r>
            <w:r w:rsidRPr="009C2E71">
              <w:rPr>
                <w:rFonts w:asciiTheme="majorHAnsi" w:eastAsiaTheme="majorEastAsia" w:hAnsiTheme="majorHAnsi" w:cstheme="majorHAnsi"/>
              </w:rPr>
              <w:t xml:space="preserve"> </w:t>
            </w:r>
            <w:hyperlink r:id="rId12" w:history="1">
              <w:r w:rsidRPr="009C2E71">
                <w:rPr>
                  <w:rStyle w:val="Hipercze"/>
                  <w:rFonts w:asciiTheme="majorHAnsi" w:eastAsia="Arial" w:hAnsiTheme="majorHAnsi" w:cstheme="majorHAnsi"/>
                  <w:sz w:val="19"/>
                  <w:szCs w:val="19"/>
                </w:rPr>
                <w:t>http://www.uis.unesco.org/Education/Documents/UNESCO_GC_36C-19_ISCED_EN.pdf</w:t>
              </w:r>
            </w:hyperlink>
          </w:p>
        </w:tc>
      </w:tr>
      <w:tr w:rsidR="009C6267" w:rsidRPr="009C2E71" w14:paraId="2B451BCC" w14:textId="77777777" w:rsidTr="00AA0F19">
        <w:trPr>
          <w:trHeight w:val="300"/>
        </w:trPr>
        <w:tc>
          <w:tcPr>
            <w:tcW w:w="1555" w:type="dxa"/>
            <w:vMerge/>
            <w:vAlign w:val="center"/>
          </w:tcPr>
          <w:p w14:paraId="30A902DD"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5EDFAE27"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z wykształceniem na poziomie średnim II stopnia (ISCED 3) lub na poziomie policealnym (ISCED 4) objętych wsparciem w ramach programu</w:t>
            </w:r>
          </w:p>
        </w:tc>
        <w:tc>
          <w:tcPr>
            <w:tcW w:w="8906" w:type="dxa"/>
            <w:tcMar>
              <w:top w:w="55" w:type="dxa"/>
              <w:left w:w="55" w:type="dxa"/>
              <w:bottom w:w="55" w:type="dxa"/>
              <w:right w:w="55" w:type="dxa"/>
            </w:tcMar>
          </w:tcPr>
          <w:p w14:paraId="4628EE27"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Osoby, których najwyższy osiągnięty poziom wykształcenia to wykształcenie średnie II stopnia – </w:t>
            </w:r>
            <w:bookmarkStart w:id="1" w:name="_Hlk151760012"/>
            <w:r w:rsidRPr="009C2E71">
              <w:rPr>
                <w:rFonts w:asciiTheme="majorHAnsi" w:eastAsiaTheme="majorEastAsia" w:hAnsiTheme="majorHAnsi" w:cstheme="majorHAnsi"/>
              </w:rPr>
              <w:t xml:space="preserve">czyli ponadgimnazjalne lub ponadpodstawowe (poziom ISCED 3) </w:t>
            </w:r>
            <w:bookmarkEnd w:id="1"/>
            <w:r w:rsidRPr="009C2E71">
              <w:rPr>
                <w:rFonts w:asciiTheme="majorHAnsi" w:eastAsiaTheme="majorEastAsia" w:hAnsiTheme="majorHAnsi" w:cstheme="majorHAnsi"/>
              </w:rPr>
              <w:t>albo wykształcenie policealne (ISCED 4) zgodnie z Międzynarodową Standardową Klasyfikacją Kształcenia UNESCO:</w:t>
            </w:r>
            <w:r w:rsidRPr="009C2E71">
              <w:rPr>
                <w:rFonts w:asciiTheme="majorHAnsi" w:hAnsiTheme="majorHAnsi" w:cstheme="majorHAnsi"/>
              </w:rPr>
              <w:br/>
            </w:r>
            <w:r w:rsidRPr="009C2E71">
              <w:rPr>
                <w:rFonts w:asciiTheme="majorHAnsi" w:eastAsiaTheme="majorEastAsia" w:hAnsiTheme="majorHAnsi" w:cstheme="majorHAnsi"/>
              </w:rPr>
              <w:t xml:space="preserve"> Stopień uzyskanego wykształcenia jest określany w dniu rozpoczęcia uczestnictwa w projekcie, tj. w momencie rozpoczęcia udziału w pierwszej formie wsparcia w projekcie.</w:t>
            </w:r>
            <w:r w:rsidRPr="009C2E71">
              <w:rPr>
                <w:rFonts w:asciiTheme="majorHAnsi" w:hAnsiTheme="majorHAnsi" w:cstheme="majorHAnsi"/>
              </w:rPr>
              <w:br/>
            </w:r>
            <w:r w:rsidRPr="009C2E71">
              <w:rPr>
                <w:rFonts w:asciiTheme="majorHAnsi" w:eastAsiaTheme="majorEastAsia" w:hAnsiTheme="majorHAnsi" w:cstheme="majorHAnsi"/>
              </w:rPr>
              <w:t xml:space="preserve"> Osoby przystępujące do projektu należy wykazać tylko raz uwzględniając najwyższy ukończony poziom ISCED.</w:t>
            </w:r>
            <w:r w:rsidRPr="009C2E71">
              <w:rPr>
                <w:rFonts w:asciiTheme="majorHAnsi" w:hAnsiTheme="majorHAnsi" w:cstheme="majorHAnsi"/>
              </w:rPr>
              <w:br/>
            </w:r>
            <w:r w:rsidRPr="009C2E71">
              <w:rPr>
                <w:rFonts w:asciiTheme="majorHAnsi" w:eastAsiaTheme="majorEastAsia" w:hAnsiTheme="majorHAnsi" w:cstheme="majorHAnsi"/>
              </w:rPr>
              <w:t xml:space="preserve"> Definicje na podstawie: ISCED 2011 (UNESCO)</w:t>
            </w:r>
            <w:r w:rsidRPr="009C2E71">
              <w:rPr>
                <w:rFonts w:asciiTheme="majorHAnsi" w:hAnsiTheme="majorHAnsi" w:cstheme="majorHAnsi"/>
              </w:rPr>
              <w:br/>
            </w:r>
            <w:hyperlink r:id="rId13" w:history="1">
              <w:r w:rsidRPr="009C2E71">
                <w:rPr>
                  <w:rStyle w:val="Hipercze"/>
                  <w:rFonts w:asciiTheme="majorHAnsi" w:eastAsia="Arial" w:hAnsiTheme="majorHAnsi" w:cstheme="majorHAnsi"/>
                  <w:sz w:val="19"/>
                  <w:szCs w:val="19"/>
                </w:rPr>
                <w:t>http://uis.unesco.org/sites/default/files/documents/international-standard-classification-of-education-isced-2011-en.pdf</w:t>
              </w:r>
            </w:hyperlink>
            <w:r w:rsidRPr="009C2E71">
              <w:rPr>
                <w:rFonts w:asciiTheme="majorHAnsi" w:eastAsiaTheme="majorEastAsia" w:hAnsiTheme="majorHAnsi" w:cstheme="majorHAnsi"/>
              </w:rPr>
              <w:t xml:space="preserve"> </w:t>
            </w:r>
          </w:p>
        </w:tc>
      </w:tr>
      <w:tr w:rsidR="009C6267" w:rsidRPr="009C2E71" w14:paraId="3FB9A52F" w14:textId="77777777" w:rsidTr="00AA0F19">
        <w:trPr>
          <w:trHeight w:val="300"/>
        </w:trPr>
        <w:tc>
          <w:tcPr>
            <w:tcW w:w="1555" w:type="dxa"/>
            <w:vMerge/>
            <w:vAlign w:val="center"/>
          </w:tcPr>
          <w:p w14:paraId="15481B7B"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0A530445"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z wykształceniem wyższym (ISCED 5-8) objętych wsparciem w ramach programu</w:t>
            </w:r>
          </w:p>
        </w:tc>
        <w:tc>
          <w:tcPr>
            <w:tcW w:w="8906" w:type="dxa"/>
            <w:tcMar>
              <w:top w:w="55" w:type="dxa"/>
              <w:left w:w="55" w:type="dxa"/>
              <w:bottom w:w="55" w:type="dxa"/>
              <w:right w:w="55" w:type="dxa"/>
            </w:tcMar>
          </w:tcPr>
          <w:p w14:paraId="2DD78297" w14:textId="77777777" w:rsidR="009C6267" w:rsidRPr="009C2E71" w:rsidRDefault="009C6267" w:rsidP="00AA0F19">
            <w:pPr>
              <w:spacing w:after="0" w:line="276" w:lineRule="auto"/>
              <w:rPr>
                <w:rStyle w:val="Hipercze"/>
                <w:rFonts w:asciiTheme="majorHAnsi" w:eastAsiaTheme="majorEastAsia" w:hAnsiTheme="majorHAnsi" w:cstheme="majorHAnsi"/>
              </w:rPr>
            </w:pPr>
            <w:r w:rsidRPr="009C2E71">
              <w:rPr>
                <w:rFonts w:asciiTheme="majorHAnsi" w:eastAsiaTheme="majorEastAsia" w:hAnsiTheme="majorHAnsi" w:cstheme="majorHAnsi"/>
              </w:rPr>
              <w:t>Osoby, których najwyższy poziom wykształcenia to wykształcenie wyższe (poziom ISCED 5-8) zgodnie z Międzynarodową Standardową Klasyfikacją Kształcenia UNESCO, rozpoczynając na ukończonych studiach krótkiego cyklu (ISCED 5), przez studia licencjackie i ich odpowiedniki (ISCED 6), studia magisterskie i ich odpowiedniki (ISCED 7) aż po studia doktoranckie i ich odpowiedniki (ISCED 8).</w:t>
            </w:r>
            <w:r w:rsidRPr="009C2E71">
              <w:rPr>
                <w:rFonts w:asciiTheme="majorHAnsi" w:hAnsiTheme="majorHAnsi" w:cstheme="majorHAnsi"/>
              </w:rPr>
              <w:br/>
            </w:r>
            <w:r w:rsidRPr="009C2E71">
              <w:rPr>
                <w:rFonts w:asciiTheme="majorHAnsi" w:eastAsiaTheme="majorEastAsia" w:hAnsiTheme="majorHAnsi" w:cstheme="majorHAnsi"/>
              </w:rPr>
              <w:t xml:space="preserve"> Stopień uzyskanego wykształcenia jest określany w dniu rozpoczęcia uczestnictwa w projekcie, tj. w momencie rozpoczęcia udziału w pierwszej formie wsparcia w projekcie.</w:t>
            </w:r>
            <w:r w:rsidRPr="009C2E71">
              <w:rPr>
                <w:rFonts w:asciiTheme="majorHAnsi" w:hAnsiTheme="majorHAnsi" w:cstheme="majorHAnsi"/>
              </w:rPr>
              <w:br/>
            </w:r>
            <w:r w:rsidRPr="009C2E71">
              <w:rPr>
                <w:rFonts w:asciiTheme="majorHAnsi" w:eastAsiaTheme="majorEastAsia" w:hAnsiTheme="majorHAnsi" w:cstheme="majorHAnsi"/>
              </w:rPr>
              <w:t xml:space="preserve"> Osoby przystępujące do projektu należy wykazać tylko raz uwzględniając najwyższy ukończony poziom ISCED.</w:t>
            </w:r>
            <w:r w:rsidRPr="009C2E71">
              <w:rPr>
                <w:rFonts w:asciiTheme="majorHAnsi" w:hAnsiTheme="majorHAnsi" w:cstheme="majorHAnsi"/>
              </w:rPr>
              <w:br/>
            </w:r>
            <w:r w:rsidRPr="009C2E71">
              <w:rPr>
                <w:rFonts w:asciiTheme="majorHAnsi" w:eastAsiaTheme="majorEastAsia" w:hAnsiTheme="majorHAnsi" w:cstheme="majorHAnsi"/>
              </w:rPr>
              <w:t xml:space="preserve"> Definicje na podstawie: ISCED 2011 (UNESCO)</w:t>
            </w:r>
            <w:r w:rsidRPr="009C2E71">
              <w:rPr>
                <w:rFonts w:asciiTheme="majorHAnsi" w:hAnsiTheme="majorHAnsi" w:cstheme="majorHAnsi"/>
              </w:rPr>
              <w:br/>
            </w:r>
            <w:r w:rsidRPr="009C2E71">
              <w:rPr>
                <w:rFonts w:asciiTheme="majorHAnsi" w:eastAsiaTheme="majorEastAsia" w:hAnsiTheme="majorHAnsi" w:cstheme="majorHAnsi"/>
              </w:rPr>
              <w:t xml:space="preserve"> </w:t>
            </w:r>
            <w:hyperlink r:id="rId14" w:history="1">
              <w:r w:rsidRPr="009C2E71">
                <w:rPr>
                  <w:rStyle w:val="Hipercze"/>
                  <w:rFonts w:asciiTheme="majorHAnsi" w:eastAsia="Arial" w:hAnsiTheme="majorHAnsi" w:cstheme="majorHAnsi"/>
                  <w:sz w:val="19"/>
                  <w:szCs w:val="19"/>
                </w:rPr>
                <w:t>http://www.uis.unesco.org/Education/Documents/UNESCO_GC_36C-19_ISCED_EN.pdf</w:t>
              </w:r>
            </w:hyperlink>
          </w:p>
        </w:tc>
      </w:tr>
      <w:tr w:rsidR="009C6267" w:rsidRPr="009C2E71" w14:paraId="0C421AEE" w14:textId="77777777" w:rsidTr="00AA0F19">
        <w:trPr>
          <w:trHeight w:val="300"/>
        </w:trPr>
        <w:tc>
          <w:tcPr>
            <w:tcW w:w="1555" w:type="dxa"/>
            <w:vMerge w:val="restart"/>
            <w:tcMar>
              <w:top w:w="55" w:type="dxa"/>
              <w:left w:w="55" w:type="dxa"/>
              <w:bottom w:w="55" w:type="dxa"/>
              <w:right w:w="55" w:type="dxa"/>
            </w:tcMar>
          </w:tcPr>
          <w:p w14:paraId="5002DD1B"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Inne cechy</w:t>
            </w:r>
          </w:p>
        </w:tc>
        <w:tc>
          <w:tcPr>
            <w:tcW w:w="2268" w:type="dxa"/>
            <w:tcMar>
              <w:top w:w="55" w:type="dxa"/>
              <w:left w:w="55" w:type="dxa"/>
              <w:bottom w:w="55" w:type="dxa"/>
              <w:right w:w="55" w:type="dxa"/>
            </w:tcMar>
          </w:tcPr>
          <w:p w14:paraId="18E93744" w14:textId="77777777" w:rsidR="009C6267" w:rsidRPr="009C2E71" w:rsidRDefault="009C6267" w:rsidP="00AA0F19">
            <w:pPr>
              <w:spacing w:after="0" w:line="276" w:lineRule="auto"/>
              <w:rPr>
                <w:rStyle w:val="Hipercze"/>
                <w:rFonts w:asciiTheme="majorHAnsi" w:eastAsiaTheme="majorEastAsia" w:hAnsiTheme="majorHAnsi" w:cstheme="majorHAnsi"/>
                <w:vertAlign w:val="superscript"/>
              </w:rPr>
            </w:pPr>
            <w:r w:rsidRPr="009C2E71">
              <w:rPr>
                <w:rFonts w:asciiTheme="majorHAnsi" w:eastAsiaTheme="majorEastAsia" w:hAnsiTheme="majorHAnsi" w:cstheme="majorHAnsi"/>
              </w:rPr>
              <w:t>Liczba osób z niepełnosprawnościami objętych wsparciem w programie</w:t>
            </w:r>
          </w:p>
        </w:tc>
        <w:tc>
          <w:tcPr>
            <w:tcW w:w="8906" w:type="dxa"/>
            <w:tcMar>
              <w:top w:w="55" w:type="dxa"/>
              <w:left w:w="55" w:type="dxa"/>
              <w:bottom w:w="55" w:type="dxa"/>
              <w:right w:w="55" w:type="dxa"/>
            </w:tcMar>
          </w:tcPr>
          <w:p w14:paraId="45F9F91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21D64CA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Przynależność do grupy osób z niepełnosprawnościami określana jest w momencie rozpoczęcia udziału w projekcie, tj. w chwili rozpoczęcia udziału w pierwszej formie wsparcia w projekcie.</w:t>
            </w:r>
          </w:p>
          <w:p w14:paraId="3546DC29"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p>
          <w:p w14:paraId="7A78EDA7"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Zasady dotyczące możliwości wykorzystania wiarygodnych szacunków przez beneficjentów w danym naborze określane są przez właściwą dla programu Instytucję Zarządzającą.</w:t>
            </w:r>
          </w:p>
        </w:tc>
      </w:tr>
      <w:tr w:rsidR="009C6267" w:rsidRPr="009C2E71" w14:paraId="6A8827C7" w14:textId="77777777" w:rsidTr="00AA0F19">
        <w:trPr>
          <w:trHeight w:val="300"/>
        </w:trPr>
        <w:tc>
          <w:tcPr>
            <w:tcW w:w="1555" w:type="dxa"/>
            <w:vMerge/>
            <w:vAlign w:val="center"/>
          </w:tcPr>
          <w:p w14:paraId="5F0FC84B"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7B83C90C"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obcego pochodzenia objętych wsparciem w programie</w:t>
            </w:r>
          </w:p>
        </w:tc>
        <w:tc>
          <w:tcPr>
            <w:tcW w:w="8906" w:type="dxa"/>
            <w:tcMar>
              <w:top w:w="55" w:type="dxa"/>
              <w:left w:w="55" w:type="dxa"/>
              <w:bottom w:w="55" w:type="dxa"/>
              <w:right w:w="55" w:type="dxa"/>
            </w:tcMar>
          </w:tcPr>
          <w:p w14:paraId="09C4CF7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 Osoby obcego pochodzenia to cudzoziemcy - każda osoba, która nie posiada polskiego obywatelstwa, bez względu na fakt posiadania lub nie obywatelstwa (obywatelstw) innych krajów.</w:t>
            </w:r>
          </w:p>
          <w:p w14:paraId="5E57D6AE"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Wskaźnik nie obejmuje osób należących do mniejszości, których udział w projektach monitorowany jest wskaźnikiem liczba osób należących do mniejszości, w tym społeczności marginalizowanych takich jak Romowie, objętych wsparciem w programie.</w:t>
            </w:r>
          </w:p>
          <w:p w14:paraId="6AD3B1DE"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Przynależność do grupy osób obcego pochodzenia określana jest w momencie rozpoczęcia udziału w projekcie, tj. w chwili rozpoczęcia udziału w pierwszej formie wsparcia w projekcie.</w:t>
            </w:r>
          </w:p>
          <w:p w14:paraId="565B77A0"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0E091736"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Informacje dodatkowe: Wskaźnik będzie obejmował zawsze osoby z krajów trzecich, zliczane we wskaźniku liczba osób z krajów trzecich objętych wsparciem w programie.</w:t>
            </w:r>
          </w:p>
          <w:p w14:paraId="0DCC1D2E"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Zasady dotyczące możliwości wykorzystania wiarygodnych szacunków przez beneficjentów w danym naborze określane są przez właściwą dla programu Instytucję Zarządzającą.</w:t>
            </w:r>
          </w:p>
        </w:tc>
      </w:tr>
      <w:tr w:rsidR="009C6267" w:rsidRPr="009C2E71" w14:paraId="3073F3CA" w14:textId="77777777" w:rsidTr="00AA0F19">
        <w:trPr>
          <w:trHeight w:val="300"/>
        </w:trPr>
        <w:tc>
          <w:tcPr>
            <w:tcW w:w="1555" w:type="dxa"/>
            <w:vMerge/>
            <w:vAlign w:val="center"/>
          </w:tcPr>
          <w:p w14:paraId="046AF4BC"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163B71F1"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z krajów trzecich objętych wsparciem w programie</w:t>
            </w:r>
          </w:p>
        </w:tc>
        <w:tc>
          <w:tcPr>
            <w:tcW w:w="8906" w:type="dxa"/>
            <w:tcMar>
              <w:top w:w="55" w:type="dxa"/>
              <w:left w:w="55" w:type="dxa"/>
              <w:bottom w:w="55" w:type="dxa"/>
              <w:right w:w="55" w:type="dxa"/>
            </w:tcMar>
          </w:tcPr>
          <w:p w14:paraId="018EF36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które są obywatelami krajów spoza UE. Do wskaźnika wlicza się też bezpaństwowców zgodnie z Konwencją o statusie bezpaństwowców z 1954 r. i osoby bez ustalonego obywatelstwa.</w:t>
            </w:r>
          </w:p>
          <w:p w14:paraId="641BBF5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Przynależność do grupy osób z krajów trzecich określana jest w momencie rozpoczęcia udziału w projekcie, tj. w chwili rozpoczęcia udziału w pierwszej formie wsparcia w projekcie.</w:t>
            </w:r>
          </w:p>
          <w:p w14:paraId="1788EE36"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7B275EFC"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Zasady dotyczące możliwości wykorzystania wiarygodnych szacunków przez beneficjentów w danym naborze określane są przez właściwą dla programu Instytucję Zarządzającą.</w:t>
            </w:r>
          </w:p>
        </w:tc>
      </w:tr>
      <w:tr w:rsidR="009C6267" w:rsidRPr="009C2E71" w14:paraId="222B6515" w14:textId="77777777" w:rsidTr="00AA0F19">
        <w:trPr>
          <w:trHeight w:val="300"/>
        </w:trPr>
        <w:tc>
          <w:tcPr>
            <w:tcW w:w="1555" w:type="dxa"/>
            <w:vMerge/>
            <w:vAlign w:val="center"/>
          </w:tcPr>
          <w:p w14:paraId="6B5C6B2A"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538821D8" w14:textId="77777777" w:rsidR="009C6267" w:rsidRPr="009C2E71" w:rsidRDefault="009C6267" w:rsidP="00AA0F19">
            <w:pPr>
              <w:spacing w:after="0" w:line="276" w:lineRule="auto"/>
              <w:rPr>
                <w:rStyle w:val="Hipercze"/>
                <w:rFonts w:asciiTheme="majorHAnsi" w:eastAsiaTheme="majorEastAsia" w:hAnsiTheme="majorHAnsi" w:cstheme="majorHAnsi"/>
                <w:vertAlign w:val="superscript"/>
              </w:rPr>
            </w:pPr>
            <w:r w:rsidRPr="009C2E71">
              <w:rPr>
                <w:rFonts w:asciiTheme="majorHAnsi" w:eastAsiaTheme="majorEastAsia" w:hAnsiTheme="majorHAnsi" w:cstheme="majorHAnsi"/>
              </w:rPr>
              <w:t>Liczba osób należących do mniejszości, w tym społeczności marginalizowanych takich jak Romowie, objętych wsparciem w programie</w:t>
            </w:r>
          </w:p>
        </w:tc>
        <w:tc>
          <w:tcPr>
            <w:tcW w:w="8906" w:type="dxa"/>
            <w:tcMar>
              <w:top w:w="55" w:type="dxa"/>
              <w:left w:w="55" w:type="dxa"/>
              <w:bottom w:w="55" w:type="dxa"/>
              <w:right w:w="55" w:type="dxa"/>
            </w:tcMar>
          </w:tcPr>
          <w:p w14:paraId="2887316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Wskaźnik obejmuje osoby należące do mniejszości narodowych i etnicznych biorące udział w projektach EFS+.</w:t>
            </w:r>
          </w:p>
          <w:p w14:paraId="657F701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Zgodnie z prawem krajowym mniejszości narodowe to mniejszość: białoruska, czeska, litewska, niemiecka, ormiańska, rosyjska, słowacka, ukraińska, żydowska. Mniejszości etniczne: karaimska, łemkowska, romska, tatarska.</w:t>
            </w:r>
          </w:p>
          <w:p w14:paraId="64FC3896"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Definicja opracowana na podstawie ustawy z dnia 6 stycznia 2005 r. o mniejszościach narodowych i etnicznych oraz o języku regionalnym.</w:t>
            </w:r>
          </w:p>
          <w:p w14:paraId="3B13B39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Przynależność do grupy osób należących do mniejszości określana jest w momencie rozpoczęcia udziału w projekcie, tj. w chwili rozpoczęcia udziału w pierwszej formie wsparcia w projekcie.</w:t>
            </w:r>
          </w:p>
          <w:p w14:paraId="7DDDDE01"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439ABC02"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Zasady dotyczące możliwości wykorzystania wiarygodnych szacunków przez beneficjentów w danym naborze określane są przez właściwą dla programu Instytucję Zarządzającą.</w:t>
            </w:r>
          </w:p>
        </w:tc>
      </w:tr>
      <w:tr w:rsidR="009C6267" w:rsidRPr="009C2E71" w14:paraId="69C163D4" w14:textId="77777777" w:rsidTr="00AA0F19">
        <w:trPr>
          <w:trHeight w:val="300"/>
        </w:trPr>
        <w:tc>
          <w:tcPr>
            <w:tcW w:w="1555" w:type="dxa"/>
            <w:vMerge/>
            <w:vAlign w:val="center"/>
          </w:tcPr>
          <w:p w14:paraId="75D18DA0"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0333196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w kryzysie bezdomności lub dotkniętych wykluczeniem z dostępu do mieszkań, objętych wsparciem w programie</w:t>
            </w:r>
          </w:p>
        </w:tc>
        <w:tc>
          <w:tcPr>
            <w:tcW w:w="8906" w:type="dxa"/>
            <w:tcMar>
              <w:top w:w="55" w:type="dxa"/>
              <w:left w:w="55" w:type="dxa"/>
              <w:bottom w:w="55" w:type="dxa"/>
              <w:right w:w="55" w:type="dxa"/>
            </w:tcMar>
          </w:tcPr>
          <w:p w14:paraId="5A625C02"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 We wskaźniku wykazywane są osoby w kryzysie bezdomności lub dotknięte wykluczeniem z dostępu do mieszkań.</w:t>
            </w:r>
          </w:p>
          <w:p w14:paraId="0A709F89"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p>
          <w:p w14:paraId="1DA4F6F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1. Bez dachu nad głową, w tym osoby żyjące w przestrzeni publicznej lub zakwaterowane interwencyjnie;</w:t>
            </w:r>
          </w:p>
          <w:p w14:paraId="5CA3B51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w:t>
            </w:r>
          </w:p>
          <w:p w14:paraId="0F678FF3"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130A072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4. Nieodpowiednie warunki mieszkaniowe, w tym osoby zamieszkujące konstrukcje tymczasowe/nietrwałe, mieszkania substandardowe - lokale nienadające się do zamieszkania wg standardu krajowego, w warunkach skrajnego przeludnienia;</w:t>
            </w:r>
          </w:p>
          <w:p w14:paraId="02C19E5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58E43F67"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Osoby dorosłe mieszkające z rodzicami nie powinny być wykazywane we wskaźniku, chyba że wszystkie te osoby są w kryzysie bezdomności lub mieszkają w nieodpowiednich i niebezpiecznych warunkach.</w:t>
            </w:r>
          </w:p>
          <w:p w14:paraId="47613D6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787E0B0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Przynależność do grupy osób w kryzysie bezdomności lub dotkniętych wykluczeniem z dostępu do mieszkań określana jest w momencie rozpoczęcia udziału w projekcie, tj. w chwili rozpoczęcia udziału w pierwszej formie wsparcia w projekcie.</w:t>
            </w:r>
          </w:p>
          <w:p w14:paraId="167A37F5"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Zasady dotyczące możliwości wykorzystania wiarygodnych szacunków przez beneficjentów w danym naborze określane są przez właściwą dla programu Instytucję Zarządzającą.</w:t>
            </w:r>
          </w:p>
        </w:tc>
      </w:tr>
      <w:tr w:rsidR="009C6267" w:rsidRPr="009C2E71" w14:paraId="2A1A2300" w14:textId="77777777" w:rsidTr="00AA0F19">
        <w:trPr>
          <w:trHeight w:val="30"/>
        </w:trPr>
        <w:tc>
          <w:tcPr>
            <w:tcW w:w="1555" w:type="dxa"/>
            <w:vMerge/>
            <w:vAlign w:val="center"/>
          </w:tcPr>
          <w:p w14:paraId="3B1FB434"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4A50EFDA" w14:textId="77777777" w:rsidR="009C6267" w:rsidRPr="009C2E71" w:rsidRDefault="009C6267" w:rsidP="00AA0F19">
            <w:pPr>
              <w:spacing w:after="0" w:line="276" w:lineRule="auto"/>
              <w:rPr>
                <w:rStyle w:val="Hipercze"/>
                <w:rFonts w:asciiTheme="majorHAnsi" w:eastAsiaTheme="majorEastAsia" w:hAnsiTheme="majorHAnsi" w:cstheme="majorHAnsi"/>
                <w:vertAlign w:val="superscript"/>
              </w:rPr>
            </w:pPr>
            <w:r w:rsidRPr="009C2E71">
              <w:rPr>
                <w:rFonts w:asciiTheme="majorHAnsi" w:eastAsiaTheme="majorEastAsia" w:hAnsiTheme="majorHAnsi" w:cstheme="majorHAnsi"/>
              </w:rPr>
              <w:t>Liczba osób pochodzących z obszarów wiejskich objętych wsparciem w programie</w:t>
            </w:r>
          </w:p>
        </w:tc>
        <w:tc>
          <w:tcPr>
            <w:tcW w:w="8906" w:type="dxa"/>
            <w:tcMar>
              <w:top w:w="55" w:type="dxa"/>
              <w:left w:w="55" w:type="dxa"/>
              <w:bottom w:w="55" w:type="dxa"/>
              <w:right w:w="55" w:type="dxa"/>
            </w:tcMar>
          </w:tcPr>
          <w:p w14:paraId="1E0E6A8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Wskaźnik obliczany na podstawie stopnia urbanizacji DEGURBA – klasyfikacja przypisywana jest na podstawie nazwy gminy.</w:t>
            </w:r>
          </w:p>
        </w:tc>
      </w:tr>
      <w:tr w:rsidR="009C6267" w:rsidRPr="009C2E71" w14:paraId="33129F3B" w14:textId="77777777" w:rsidTr="00AA0F19">
        <w:trPr>
          <w:trHeight w:val="300"/>
        </w:trPr>
        <w:tc>
          <w:tcPr>
            <w:tcW w:w="1555" w:type="dxa"/>
            <w:vMerge w:val="restart"/>
            <w:tcMar>
              <w:top w:w="55" w:type="dxa"/>
              <w:left w:w="55" w:type="dxa"/>
              <w:bottom w:w="55" w:type="dxa"/>
              <w:right w:w="55" w:type="dxa"/>
            </w:tcMar>
          </w:tcPr>
          <w:p w14:paraId="47BD7BEF" w14:textId="77777777" w:rsidR="009C6267" w:rsidRPr="009C2E71" w:rsidRDefault="009C6267" w:rsidP="00AA0F19">
            <w:pPr>
              <w:spacing w:after="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Status po opuszczeniu projektu mierzony do 14 dni od ukończenia wsparcia</w:t>
            </w:r>
          </w:p>
        </w:tc>
        <w:tc>
          <w:tcPr>
            <w:tcW w:w="2268" w:type="dxa"/>
            <w:tcMar>
              <w:top w:w="55" w:type="dxa"/>
              <w:left w:w="55" w:type="dxa"/>
              <w:bottom w:w="55" w:type="dxa"/>
              <w:right w:w="55" w:type="dxa"/>
            </w:tcMar>
          </w:tcPr>
          <w:p w14:paraId="4B485DDC"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poszukujących pracy</w:t>
            </w:r>
          </w:p>
        </w:tc>
        <w:tc>
          <w:tcPr>
            <w:tcW w:w="8906" w:type="dxa"/>
            <w:tcMar>
              <w:top w:w="55" w:type="dxa"/>
              <w:left w:w="55" w:type="dxa"/>
              <w:bottom w:w="55" w:type="dxa"/>
              <w:right w:w="55" w:type="dxa"/>
            </w:tcMar>
          </w:tcPr>
          <w:p w14:paraId="32459930"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Pomiarem objęta jest populacja: osoby bierne zawodowo.</w:t>
            </w:r>
          </w:p>
        </w:tc>
      </w:tr>
      <w:tr w:rsidR="009C6267" w:rsidRPr="009C2E71" w14:paraId="489CD25E" w14:textId="77777777" w:rsidTr="00AA0F19">
        <w:trPr>
          <w:trHeight w:val="465"/>
        </w:trPr>
        <w:tc>
          <w:tcPr>
            <w:tcW w:w="1555" w:type="dxa"/>
            <w:vMerge/>
            <w:vAlign w:val="center"/>
          </w:tcPr>
          <w:p w14:paraId="6C735746"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1FE80527"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Liczba osób, które podjęły kształcenie lub szkolenie </w:t>
            </w:r>
          </w:p>
        </w:tc>
        <w:tc>
          <w:tcPr>
            <w:tcW w:w="8906" w:type="dxa"/>
            <w:tcMar>
              <w:top w:w="55" w:type="dxa"/>
              <w:left w:w="55" w:type="dxa"/>
              <w:bottom w:w="55" w:type="dxa"/>
              <w:right w:w="55" w:type="dxa"/>
            </w:tcMar>
          </w:tcPr>
          <w:p w14:paraId="231A723A"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Pomiarem objęta jest populacja: wszyscy uczestnicy, poza osobami kształcącymi lub szkolącymi się w momencie rozpoczęcia udziału we wsparciu </w:t>
            </w:r>
          </w:p>
        </w:tc>
      </w:tr>
      <w:tr w:rsidR="009C6267" w:rsidRPr="009C2E71" w14:paraId="08FE2AE4" w14:textId="77777777" w:rsidTr="00AA0F19">
        <w:trPr>
          <w:trHeight w:val="840"/>
        </w:trPr>
        <w:tc>
          <w:tcPr>
            <w:tcW w:w="1555" w:type="dxa"/>
            <w:vMerge/>
            <w:vAlign w:val="center"/>
          </w:tcPr>
          <w:p w14:paraId="433F3BF0"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6BEB2D38"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 xml:space="preserve">Liczba osób, które uzyskały kwalifikacje  </w:t>
            </w:r>
          </w:p>
        </w:tc>
        <w:tc>
          <w:tcPr>
            <w:tcW w:w="8906" w:type="dxa"/>
            <w:tcMar>
              <w:top w:w="55" w:type="dxa"/>
              <w:left w:w="55" w:type="dxa"/>
              <w:bottom w:w="55" w:type="dxa"/>
              <w:right w:w="55" w:type="dxa"/>
            </w:tcMar>
          </w:tcPr>
          <w:p w14:paraId="38329EAD"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Pomiarem objęta jest populacja; wszyscy uczestnicy</w:t>
            </w:r>
          </w:p>
        </w:tc>
      </w:tr>
      <w:tr w:rsidR="009C6267" w:rsidRPr="009C2E71" w14:paraId="7E7261B9" w14:textId="77777777" w:rsidTr="00AA0F19">
        <w:trPr>
          <w:trHeight w:val="480"/>
        </w:trPr>
        <w:tc>
          <w:tcPr>
            <w:tcW w:w="1555" w:type="dxa"/>
            <w:vMerge/>
            <w:vAlign w:val="center"/>
          </w:tcPr>
          <w:p w14:paraId="19C030B7" w14:textId="77777777" w:rsidR="009C6267" w:rsidRPr="009C2E71" w:rsidRDefault="009C6267" w:rsidP="00AA0F19">
            <w:pPr>
              <w:spacing w:after="0" w:line="276" w:lineRule="auto"/>
              <w:rPr>
                <w:rFonts w:asciiTheme="majorHAnsi" w:hAnsiTheme="majorHAnsi" w:cstheme="majorHAnsi"/>
              </w:rPr>
            </w:pPr>
          </w:p>
        </w:tc>
        <w:tc>
          <w:tcPr>
            <w:tcW w:w="2268" w:type="dxa"/>
            <w:tcMar>
              <w:top w:w="55" w:type="dxa"/>
              <w:left w:w="55" w:type="dxa"/>
              <w:bottom w:w="55" w:type="dxa"/>
              <w:right w:w="55" w:type="dxa"/>
            </w:tcMar>
          </w:tcPr>
          <w:p w14:paraId="7D19A5AF"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pracujących, łącznie z prowadzącymi działalność na własny rachunek</w:t>
            </w:r>
          </w:p>
        </w:tc>
        <w:tc>
          <w:tcPr>
            <w:tcW w:w="8906" w:type="dxa"/>
            <w:tcMar>
              <w:top w:w="55" w:type="dxa"/>
              <w:left w:w="55" w:type="dxa"/>
              <w:bottom w:w="55" w:type="dxa"/>
              <w:right w:w="55" w:type="dxa"/>
            </w:tcMar>
          </w:tcPr>
          <w:p w14:paraId="5BF6162B" w14:textId="77777777" w:rsidR="009C6267" w:rsidRPr="009C2E71" w:rsidRDefault="009C6267" w:rsidP="00AA0F19">
            <w:p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Pomiarem objęta jest populacja:</w:t>
            </w:r>
          </w:p>
          <w:p w14:paraId="0ABD6988" w14:textId="77777777" w:rsidR="009C6267" w:rsidRPr="009C2E71" w:rsidRDefault="009C6267" w:rsidP="009C6267">
            <w:pPr>
              <w:pStyle w:val="Akapitzlist"/>
              <w:numPr>
                <w:ilvl w:val="0"/>
                <w:numId w:val="14"/>
              </w:num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bezrobotnych, w tym długotrwale bezrobotnych, objętych wsparciem w programie</w:t>
            </w:r>
          </w:p>
          <w:p w14:paraId="1F864E31" w14:textId="77777777" w:rsidR="009C6267" w:rsidRPr="009C2E71" w:rsidRDefault="009C6267" w:rsidP="009C6267">
            <w:pPr>
              <w:pStyle w:val="Akapitzlist"/>
              <w:numPr>
                <w:ilvl w:val="0"/>
                <w:numId w:val="14"/>
              </w:numPr>
              <w:spacing w:after="0" w:line="276" w:lineRule="auto"/>
              <w:rPr>
                <w:rFonts w:asciiTheme="majorHAnsi" w:eastAsiaTheme="majorEastAsia" w:hAnsiTheme="majorHAnsi" w:cstheme="majorHAnsi"/>
              </w:rPr>
            </w:pPr>
            <w:r w:rsidRPr="009C2E71">
              <w:rPr>
                <w:rFonts w:asciiTheme="majorHAnsi" w:eastAsiaTheme="majorEastAsia" w:hAnsiTheme="majorHAnsi" w:cstheme="majorHAnsi"/>
              </w:rPr>
              <w:t>Liczba osób biernych zawodowo objętych wsparciem w programie</w:t>
            </w:r>
          </w:p>
        </w:tc>
      </w:tr>
    </w:tbl>
    <w:p w14:paraId="451B61ED" w14:textId="2E35F082" w:rsidR="009C6267" w:rsidRPr="009C2E71" w:rsidRDefault="009C6267" w:rsidP="002424D2">
      <w:pPr>
        <w:ind w:left="360"/>
        <w:rPr>
          <w:rFonts w:asciiTheme="majorHAnsi" w:hAnsiTheme="majorHAnsi" w:cstheme="majorHAnsi"/>
          <w:b/>
          <w:sz w:val="24"/>
          <w:szCs w:val="24"/>
        </w:rPr>
      </w:pPr>
    </w:p>
    <w:p w14:paraId="665883B7" w14:textId="6CC1F12C" w:rsidR="002424D2" w:rsidRPr="009C2E71" w:rsidRDefault="002424D2" w:rsidP="002424D2">
      <w:pPr>
        <w:ind w:left="360"/>
        <w:rPr>
          <w:rFonts w:asciiTheme="majorHAnsi" w:hAnsiTheme="majorHAnsi" w:cstheme="majorHAnsi"/>
          <w:b/>
          <w:sz w:val="24"/>
          <w:szCs w:val="24"/>
        </w:rPr>
      </w:pPr>
    </w:p>
    <w:p w14:paraId="674E2230" w14:textId="3B82795C" w:rsidR="002424D2" w:rsidRPr="009C2E71" w:rsidRDefault="002424D2">
      <w:pPr>
        <w:rPr>
          <w:rFonts w:asciiTheme="majorHAnsi" w:hAnsiTheme="majorHAnsi" w:cstheme="majorHAnsi"/>
          <w:b/>
          <w:sz w:val="24"/>
          <w:szCs w:val="24"/>
        </w:rPr>
      </w:pPr>
      <w:r w:rsidRPr="009C2E71">
        <w:rPr>
          <w:rFonts w:asciiTheme="majorHAnsi" w:hAnsiTheme="majorHAnsi" w:cstheme="majorHAnsi"/>
          <w:b/>
          <w:sz w:val="24"/>
          <w:szCs w:val="24"/>
        </w:rPr>
        <w:br w:type="page"/>
      </w:r>
    </w:p>
    <w:p w14:paraId="38AB5752" w14:textId="11510136" w:rsidR="002424D2" w:rsidRPr="009C2E71" w:rsidRDefault="00B31B93" w:rsidP="00C134B7">
      <w:pPr>
        <w:pStyle w:val="Akapitzlist"/>
        <w:numPr>
          <w:ilvl w:val="0"/>
          <w:numId w:val="2"/>
        </w:numPr>
        <w:spacing w:after="0" w:line="276" w:lineRule="auto"/>
        <w:jc w:val="both"/>
        <w:rPr>
          <w:rFonts w:asciiTheme="majorHAnsi" w:hAnsiTheme="majorHAnsi" w:cstheme="majorHAnsi"/>
          <w:b/>
          <w:color w:val="FF33CC"/>
          <w:sz w:val="24"/>
          <w:szCs w:val="24"/>
        </w:rPr>
      </w:pPr>
      <w:r w:rsidRPr="009C2E71">
        <w:rPr>
          <w:rFonts w:asciiTheme="majorHAnsi" w:hAnsiTheme="majorHAnsi" w:cstheme="majorHAnsi"/>
          <w:b/>
          <w:sz w:val="24"/>
          <w:szCs w:val="24"/>
        </w:rPr>
        <w:t>K</w:t>
      </w:r>
      <w:r w:rsidR="002424D2" w:rsidRPr="009C2E71">
        <w:rPr>
          <w:rFonts w:asciiTheme="majorHAnsi" w:hAnsiTheme="majorHAnsi" w:cstheme="majorHAnsi"/>
          <w:b/>
          <w:sz w:val="24"/>
          <w:szCs w:val="24"/>
        </w:rPr>
        <w:t xml:space="preserve">atalog </w:t>
      </w:r>
      <w:r w:rsidRPr="009C2E71">
        <w:rPr>
          <w:rFonts w:asciiTheme="majorHAnsi" w:hAnsiTheme="majorHAnsi" w:cstheme="majorHAnsi"/>
          <w:b/>
          <w:sz w:val="24"/>
          <w:szCs w:val="24"/>
        </w:rPr>
        <w:t xml:space="preserve">i </w:t>
      </w:r>
      <w:r w:rsidR="00286A5A" w:rsidRPr="009C2E71">
        <w:rPr>
          <w:rFonts w:asciiTheme="majorHAnsi" w:hAnsiTheme="majorHAnsi" w:cstheme="majorHAnsi"/>
          <w:b/>
          <w:sz w:val="24"/>
          <w:szCs w:val="24"/>
        </w:rPr>
        <w:t>opis</w:t>
      </w:r>
      <w:r w:rsidRPr="009C2E71">
        <w:rPr>
          <w:rFonts w:asciiTheme="majorHAnsi" w:hAnsiTheme="majorHAnsi" w:cstheme="majorHAnsi"/>
          <w:b/>
          <w:sz w:val="24"/>
          <w:szCs w:val="24"/>
        </w:rPr>
        <w:t xml:space="preserve"> </w:t>
      </w:r>
      <w:r w:rsidR="002424D2" w:rsidRPr="009C2E71">
        <w:rPr>
          <w:rFonts w:asciiTheme="majorHAnsi" w:hAnsiTheme="majorHAnsi" w:cstheme="majorHAnsi"/>
          <w:b/>
          <w:sz w:val="24"/>
          <w:szCs w:val="24"/>
        </w:rPr>
        <w:t>wskaźników obligatoryjnych</w:t>
      </w:r>
      <w:r w:rsidR="00286A5A" w:rsidRPr="009C2E71">
        <w:rPr>
          <w:rFonts w:asciiTheme="majorHAnsi" w:hAnsiTheme="majorHAnsi" w:cstheme="majorHAnsi"/>
          <w:b/>
          <w:sz w:val="24"/>
          <w:szCs w:val="24"/>
        </w:rPr>
        <w:t xml:space="preserve"> w projektach </w:t>
      </w:r>
      <w:r w:rsidR="00B64304">
        <w:rPr>
          <w:rFonts w:asciiTheme="majorHAnsi" w:hAnsiTheme="majorHAnsi" w:cstheme="majorHAnsi"/>
          <w:b/>
          <w:sz w:val="24"/>
          <w:szCs w:val="24"/>
        </w:rPr>
        <w:t>B</w:t>
      </w:r>
      <w:r w:rsidR="00286A5A" w:rsidRPr="009C2E71">
        <w:rPr>
          <w:rFonts w:asciiTheme="majorHAnsi" w:hAnsiTheme="majorHAnsi" w:cstheme="majorHAnsi"/>
          <w:b/>
          <w:sz w:val="24"/>
          <w:szCs w:val="24"/>
        </w:rPr>
        <w:t>eneficjentów</w:t>
      </w:r>
      <w:r w:rsidR="00B64304">
        <w:rPr>
          <w:rFonts w:asciiTheme="majorHAnsi" w:hAnsiTheme="majorHAnsi" w:cstheme="majorHAnsi"/>
          <w:b/>
          <w:sz w:val="24"/>
          <w:szCs w:val="24"/>
        </w:rPr>
        <w:t xml:space="preserve"> NAWA</w:t>
      </w:r>
    </w:p>
    <w:p w14:paraId="644EDC29" w14:textId="77777777" w:rsidR="00B31B93" w:rsidRPr="009C2E71" w:rsidRDefault="00B31B93" w:rsidP="002424D2">
      <w:pPr>
        <w:rPr>
          <w:rFonts w:asciiTheme="majorHAnsi" w:hAnsiTheme="majorHAnsi" w:cstheme="majorHAnsi"/>
          <w:sz w:val="24"/>
          <w:szCs w:val="24"/>
        </w:rPr>
      </w:pPr>
    </w:p>
    <w:p w14:paraId="2041A455" w14:textId="4084FDD1" w:rsidR="002424D2" w:rsidRPr="009C2E71" w:rsidRDefault="00B31B93" w:rsidP="002424D2">
      <w:pPr>
        <w:rPr>
          <w:rFonts w:asciiTheme="majorHAnsi" w:hAnsiTheme="majorHAnsi" w:cstheme="majorHAnsi"/>
          <w:sz w:val="24"/>
          <w:szCs w:val="24"/>
        </w:rPr>
      </w:pPr>
      <w:r w:rsidRPr="009C2E71">
        <w:rPr>
          <w:rFonts w:asciiTheme="majorHAnsi" w:hAnsiTheme="majorHAnsi" w:cstheme="majorHAnsi"/>
          <w:sz w:val="24"/>
          <w:szCs w:val="24"/>
        </w:rPr>
        <w:t>Poniższe zestawienie wskaźników obligatoryjnych ma charakter poglądowy i jest katalogiem otwartym, tj. o</w:t>
      </w:r>
      <w:r w:rsidR="002424D2" w:rsidRPr="009C2E71">
        <w:rPr>
          <w:rFonts w:asciiTheme="majorHAnsi" w:hAnsiTheme="majorHAnsi" w:cstheme="majorHAnsi"/>
          <w:sz w:val="24"/>
          <w:szCs w:val="24"/>
        </w:rPr>
        <w:t>głoszenie do naboru może poszerzać, doszczegółowić lub dodawać wskaźniki inne niż wskazane w tabeli poniżej</w:t>
      </w:r>
      <w:r w:rsidR="00286A5A" w:rsidRPr="009C2E71">
        <w:rPr>
          <w:rFonts w:asciiTheme="majorHAnsi" w:hAnsiTheme="majorHAnsi" w:cstheme="majorHAnsi"/>
          <w:sz w:val="24"/>
          <w:szCs w:val="24"/>
        </w:rPr>
        <w:t>. Wnioskodawca</w:t>
      </w:r>
      <w:r w:rsidRPr="009C2E71">
        <w:rPr>
          <w:rFonts w:asciiTheme="majorHAnsi" w:hAnsiTheme="majorHAnsi" w:cstheme="majorHAnsi"/>
          <w:sz w:val="24"/>
          <w:szCs w:val="24"/>
        </w:rPr>
        <w:t xml:space="preserve"> oprócz wskaźników obligatoryjnych wymaganych zapisami Ogłoszenia może ustalić dodatkowe własne wskaźniki, specyficzne dla danego projektu.</w:t>
      </w:r>
    </w:p>
    <w:p w14:paraId="44A7C350" w14:textId="12FEDE75" w:rsidR="00286A5A" w:rsidRPr="009C2E71" w:rsidRDefault="00286A5A" w:rsidP="002424D2">
      <w:pPr>
        <w:rPr>
          <w:rFonts w:asciiTheme="majorHAnsi" w:hAnsiTheme="majorHAnsi" w:cstheme="majorHAnsi"/>
          <w:sz w:val="24"/>
          <w:szCs w:val="24"/>
        </w:rPr>
      </w:pPr>
      <w:r w:rsidRPr="009C2E71">
        <w:rPr>
          <w:rFonts w:asciiTheme="majorHAnsi" w:hAnsiTheme="majorHAnsi" w:cstheme="majorHAnsi"/>
          <w:sz w:val="24"/>
          <w:szCs w:val="24"/>
        </w:rPr>
        <w:t>Poniższa tabela wskazuje wskaźniki, które mogą być wymagane w zasadach naboru do programu w Ogłoszeniu oraz powiązanie tych wskaźników z celami programu oraz wskaźnikami, do realizacji których zobowiązana jest NAWA jako realizator projektów niekonkurencyjnych w programie FERS.</w:t>
      </w:r>
    </w:p>
    <w:p w14:paraId="2CCD1C61" w14:textId="1AB1BBEB" w:rsidR="00B31B93" w:rsidRPr="009C2E71" w:rsidRDefault="00AA0F19" w:rsidP="002424D2">
      <w:pPr>
        <w:rPr>
          <w:rFonts w:asciiTheme="majorHAnsi" w:hAnsiTheme="majorHAnsi" w:cstheme="majorHAnsi"/>
          <w:sz w:val="24"/>
          <w:szCs w:val="24"/>
        </w:rPr>
      </w:pPr>
      <w:r w:rsidRPr="0024197E">
        <w:rPr>
          <w:rFonts w:asciiTheme="majorHAnsi" w:hAnsiTheme="majorHAnsi" w:cstheme="majorHAnsi"/>
          <w:sz w:val="24"/>
          <w:szCs w:val="24"/>
        </w:rPr>
        <w:t>Zestawienie wskaźników obligatoryjnych w odniesieniu do zewnętrznych regulacji (cele programów NAWA, projekt niekonkurencyjny NAWA)</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49"/>
        <w:gridCol w:w="5532"/>
        <w:gridCol w:w="2083"/>
        <w:gridCol w:w="1795"/>
        <w:gridCol w:w="1866"/>
        <w:gridCol w:w="1317"/>
      </w:tblGrid>
      <w:tr w:rsidR="00B31B93" w:rsidRPr="009C2E71" w14:paraId="70DC31C5" w14:textId="77777777" w:rsidTr="00AA0F19">
        <w:trPr>
          <w:trHeight w:val="1490"/>
        </w:trPr>
        <w:tc>
          <w:tcPr>
            <w:tcW w:w="6290" w:type="dxa"/>
            <w:shd w:val="clear" w:color="auto" w:fill="D9D9D9" w:themeFill="background1" w:themeFillShade="D9"/>
            <w:vAlign w:val="bottom"/>
            <w:hideMark/>
          </w:tcPr>
          <w:p w14:paraId="61478244" w14:textId="77777777" w:rsidR="00B31B93" w:rsidRPr="009C2E71" w:rsidRDefault="00B31B93" w:rsidP="00AA0F19">
            <w:pPr>
              <w:spacing w:after="0" w:line="240" w:lineRule="auto"/>
              <w:jc w:val="center"/>
              <w:rPr>
                <w:rFonts w:asciiTheme="majorHAnsi" w:eastAsia="Times New Roman" w:hAnsiTheme="majorHAnsi" w:cstheme="majorHAnsi"/>
                <w:b/>
                <w:bCs/>
                <w:color w:val="000000"/>
                <w:lang w:eastAsia="pl-PL"/>
              </w:rPr>
            </w:pPr>
            <w:r w:rsidRPr="009C2E71">
              <w:rPr>
                <w:rFonts w:asciiTheme="majorHAnsi" w:eastAsia="Times New Roman" w:hAnsiTheme="majorHAnsi" w:cstheme="majorHAnsi"/>
                <w:b/>
                <w:bCs/>
                <w:color w:val="000000"/>
                <w:lang w:eastAsia="pl-PL"/>
              </w:rPr>
              <w:t>Cele szczegółowe Programu NAWA/ oczekiwane rezultaty:</w:t>
            </w:r>
          </w:p>
        </w:tc>
        <w:tc>
          <w:tcPr>
            <w:tcW w:w="5532" w:type="dxa"/>
            <w:shd w:val="clear" w:color="auto" w:fill="D9D9D9" w:themeFill="background1" w:themeFillShade="D9"/>
            <w:vAlign w:val="bottom"/>
            <w:hideMark/>
          </w:tcPr>
          <w:p w14:paraId="0F5D4C7D" w14:textId="77777777" w:rsidR="00B31B93" w:rsidRPr="009C2E71" w:rsidRDefault="00B31B93" w:rsidP="00AA0F19">
            <w:pPr>
              <w:spacing w:after="0" w:line="240" w:lineRule="auto"/>
              <w:jc w:val="center"/>
              <w:rPr>
                <w:rFonts w:asciiTheme="majorHAnsi" w:eastAsia="Times New Roman" w:hAnsiTheme="majorHAnsi" w:cstheme="majorHAnsi"/>
                <w:b/>
                <w:bCs/>
                <w:color w:val="000000"/>
                <w:lang w:eastAsia="pl-PL"/>
              </w:rPr>
            </w:pPr>
            <w:r w:rsidRPr="009C2E71">
              <w:rPr>
                <w:rFonts w:asciiTheme="majorHAnsi" w:eastAsia="Times New Roman" w:hAnsiTheme="majorHAnsi" w:cstheme="majorHAnsi"/>
                <w:b/>
                <w:bCs/>
                <w:color w:val="000000"/>
                <w:lang w:eastAsia="pl-PL"/>
              </w:rPr>
              <w:t>Nazwa wskaźnika w naborze do Programu NAWA</w:t>
            </w:r>
          </w:p>
        </w:tc>
        <w:tc>
          <w:tcPr>
            <w:tcW w:w="3611" w:type="dxa"/>
            <w:shd w:val="clear" w:color="auto" w:fill="D9D9D9" w:themeFill="background1" w:themeFillShade="D9"/>
            <w:vAlign w:val="bottom"/>
            <w:hideMark/>
          </w:tcPr>
          <w:p w14:paraId="094C0C77" w14:textId="7855E240" w:rsidR="00B31B93" w:rsidRPr="009C2E71" w:rsidRDefault="00B31B93" w:rsidP="00AA0F19">
            <w:pPr>
              <w:spacing w:after="0" w:line="240" w:lineRule="auto"/>
              <w:jc w:val="center"/>
              <w:rPr>
                <w:rFonts w:asciiTheme="majorHAnsi" w:eastAsia="Times New Roman" w:hAnsiTheme="majorHAnsi" w:cstheme="majorHAnsi"/>
                <w:b/>
                <w:bCs/>
                <w:color w:val="000000"/>
                <w:lang w:eastAsia="pl-PL"/>
              </w:rPr>
            </w:pPr>
            <w:r w:rsidRPr="009C2E71">
              <w:rPr>
                <w:rFonts w:asciiTheme="majorHAnsi" w:eastAsia="Times New Roman" w:hAnsiTheme="majorHAnsi" w:cstheme="majorHAnsi"/>
                <w:b/>
                <w:bCs/>
                <w:color w:val="000000"/>
                <w:lang w:eastAsia="pl-PL"/>
              </w:rPr>
              <w:t xml:space="preserve">Nazwa wskaźnika w projekcie </w:t>
            </w:r>
            <w:r w:rsidR="00286A5A" w:rsidRPr="009C2E71">
              <w:rPr>
                <w:rFonts w:asciiTheme="majorHAnsi" w:eastAsia="Times New Roman" w:hAnsiTheme="majorHAnsi" w:cstheme="majorHAnsi"/>
                <w:b/>
                <w:bCs/>
                <w:color w:val="000000"/>
                <w:lang w:eastAsia="pl-PL"/>
              </w:rPr>
              <w:t>niekonkurencyjnym</w:t>
            </w:r>
            <w:r w:rsidRPr="009C2E71">
              <w:rPr>
                <w:rFonts w:asciiTheme="majorHAnsi" w:eastAsia="Times New Roman" w:hAnsiTheme="majorHAnsi" w:cstheme="majorHAnsi"/>
                <w:b/>
                <w:bCs/>
                <w:color w:val="000000"/>
                <w:lang w:eastAsia="pl-PL"/>
              </w:rPr>
              <w:t xml:space="preserve"> NAWA</w:t>
            </w:r>
          </w:p>
        </w:tc>
        <w:tc>
          <w:tcPr>
            <w:tcW w:w="2513" w:type="dxa"/>
            <w:shd w:val="clear" w:color="auto" w:fill="D9D9D9" w:themeFill="background1" w:themeFillShade="D9"/>
            <w:vAlign w:val="bottom"/>
            <w:hideMark/>
          </w:tcPr>
          <w:p w14:paraId="4586D56C" w14:textId="76BEFF55" w:rsidR="00B31B93" w:rsidRPr="009C2E71" w:rsidRDefault="00B31B93" w:rsidP="00AA0F19">
            <w:pPr>
              <w:spacing w:after="0" w:line="240" w:lineRule="auto"/>
              <w:jc w:val="center"/>
              <w:rPr>
                <w:rFonts w:asciiTheme="majorHAnsi" w:eastAsia="Times New Roman" w:hAnsiTheme="majorHAnsi" w:cstheme="majorHAnsi"/>
                <w:b/>
                <w:bCs/>
                <w:color w:val="000000"/>
                <w:lang w:eastAsia="pl-PL"/>
              </w:rPr>
            </w:pPr>
            <w:r w:rsidRPr="009C2E71">
              <w:rPr>
                <w:rFonts w:asciiTheme="majorHAnsi" w:eastAsia="Times New Roman" w:hAnsiTheme="majorHAnsi" w:cstheme="majorHAnsi"/>
                <w:b/>
                <w:bCs/>
                <w:color w:val="000000"/>
                <w:lang w:eastAsia="pl-PL"/>
              </w:rPr>
              <w:t xml:space="preserve">Wartość wskaźnika w projekcie </w:t>
            </w:r>
            <w:r w:rsidR="00286A5A" w:rsidRPr="009C2E71">
              <w:rPr>
                <w:rFonts w:asciiTheme="majorHAnsi" w:eastAsia="Times New Roman" w:hAnsiTheme="majorHAnsi" w:cstheme="majorHAnsi"/>
                <w:b/>
                <w:bCs/>
                <w:color w:val="000000"/>
                <w:lang w:eastAsia="pl-PL"/>
              </w:rPr>
              <w:t xml:space="preserve">niekonkurencyjnym </w:t>
            </w:r>
            <w:r w:rsidRPr="009C2E71">
              <w:rPr>
                <w:rFonts w:asciiTheme="majorHAnsi" w:eastAsia="Times New Roman" w:hAnsiTheme="majorHAnsi" w:cstheme="majorHAnsi"/>
                <w:b/>
                <w:bCs/>
                <w:color w:val="000000"/>
                <w:lang w:eastAsia="pl-PL"/>
              </w:rPr>
              <w:t>NAWA</w:t>
            </w:r>
          </w:p>
        </w:tc>
        <w:tc>
          <w:tcPr>
            <w:tcW w:w="3257" w:type="dxa"/>
            <w:shd w:val="clear" w:color="auto" w:fill="D9D9D9" w:themeFill="background1" w:themeFillShade="D9"/>
            <w:vAlign w:val="bottom"/>
            <w:hideMark/>
          </w:tcPr>
          <w:p w14:paraId="60B65FCE" w14:textId="411620F7" w:rsidR="00B31B93" w:rsidRPr="009C2E71" w:rsidRDefault="00B31B93" w:rsidP="00AA0F19">
            <w:pPr>
              <w:spacing w:after="0" w:line="240" w:lineRule="auto"/>
              <w:jc w:val="center"/>
              <w:rPr>
                <w:rFonts w:asciiTheme="majorHAnsi" w:eastAsia="Times New Roman" w:hAnsiTheme="majorHAnsi" w:cstheme="majorHAnsi"/>
                <w:b/>
                <w:bCs/>
                <w:color w:val="000000"/>
                <w:lang w:eastAsia="pl-PL"/>
              </w:rPr>
            </w:pPr>
            <w:r w:rsidRPr="009C2E71">
              <w:rPr>
                <w:rFonts w:asciiTheme="majorHAnsi" w:eastAsia="Times New Roman" w:hAnsiTheme="majorHAnsi" w:cstheme="majorHAnsi"/>
                <w:b/>
                <w:bCs/>
                <w:color w:val="000000"/>
                <w:lang w:eastAsia="pl-PL"/>
              </w:rPr>
              <w:t xml:space="preserve">Nazwa projektu </w:t>
            </w:r>
            <w:r w:rsidR="00286A5A" w:rsidRPr="009C2E71">
              <w:rPr>
                <w:rFonts w:asciiTheme="majorHAnsi" w:eastAsia="Times New Roman" w:hAnsiTheme="majorHAnsi" w:cstheme="majorHAnsi"/>
                <w:b/>
                <w:bCs/>
                <w:color w:val="000000"/>
                <w:lang w:eastAsia="pl-PL"/>
              </w:rPr>
              <w:t xml:space="preserve">niekonkurencyjnym </w:t>
            </w:r>
            <w:r w:rsidRPr="009C2E71">
              <w:rPr>
                <w:rFonts w:asciiTheme="majorHAnsi" w:eastAsia="Times New Roman" w:hAnsiTheme="majorHAnsi" w:cstheme="majorHAnsi"/>
                <w:b/>
                <w:bCs/>
                <w:color w:val="000000"/>
                <w:lang w:eastAsia="pl-PL"/>
              </w:rPr>
              <w:t>NAWA</w:t>
            </w:r>
          </w:p>
        </w:tc>
        <w:tc>
          <w:tcPr>
            <w:tcW w:w="2357" w:type="dxa"/>
            <w:shd w:val="clear" w:color="auto" w:fill="D9D9D9" w:themeFill="background1" w:themeFillShade="D9"/>
            <w:vAlign w:val="bottom"/>
            <w:hideMark/>
          </w:tcPr>
          <w:p w14:paraId="4F865E4B" w14:textId="77777777" w:rsidR="00B31B93" w:rsidRPr="009C2E71" w:rsidRDefault="00B31B93" w:rsidP="00AA0F19">
            <w:pPr>
              <w:spacing w:after="0" w:line="240" w:lineRule="auto"/>
              <w:jc w:val="center"/>
              <w:rPr>
                <w:rFonts w:asciiTheme="majorHAnsi" w:eastAsia="Times New Roman" w:hAnsiTheme="majorHAnsi" w:cstheme="majorHAnsi"/>
                <w:b/>
                <w:bCs/>
                <w:color w:val="000000"/>
                <w:lang w:eastAsia="pl-PL"/>
              </w:rPr>
            </w:pPr>
            <w:r w:rsidRPr="009C2E71">
              <w:rPr>
                <w:rFonts w:asciiTheme="majorHAnsi" w:eastAsia="Times New Roman" w:hAnsiTheme="majorHAnsi" w:cstheme="majorHAnsi"/>
                <w:b/>
                <w:bCs/>
                <w:color w:val="000000"/>
                <w:lang w:eastAsia="pl-PL"/>
              </w:rPr>
              <w:t>Program NAWA</w:t>
            </w:r>
          </w:p>
        </w:tc>
      </w:tr>
      <w:tr w:rsidR="00B31B93" w:rsidRPr="009C2E71" w14:paraId="56AAC8E9" w14:textId="77777777" w:rsidTr="00AA0F19">
        <w:trPr>
          <w:trHeight w:val="1450"/>
        </w:trPr>
        <w:tc>
          <w:tcPr>
            <w:tcW w:w="6290" w:type="dxa"/>
            <w:shd w:val="clear" w:color="auto" w:fill="auto"/>
            <w:vAlign w:val="bottom"/>
            <w:hideMark/>
          </w:tcPr>
          <w:p w14:paraId="4A6E3A3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atrakcyjności polskich uczelni i instytutów wśród osób studiujących, doktorantek, doktorantów i kadry akademickiej z zagranicy poprzez rozwój oferty programowej w językach obcych;</w:t>
            </w:r>
          </w:p>
        </w:tc>
        <w:tc>
          <w:tcPr>
            <w:tcW w:w="5532" w:type="dxa"/>
            <w:shd w:val="clear" w:color="auto" w:fill="auto"/>
            <w:vAlign w:val="bottom"/>
            <w:hideMark/>
          </w:tcPr>
          <w:p w14:paraId="01BB4BB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opracowanych/ uruchomionych międzynarodowych programów studiów</w:t>
            </w:r>
          </w:p>
        </w:tc>
        <w:tc>
          <w:tcPr>
            <w:tcW w:w="3611" w:type="dxa"/>
            <w:shd w:val="clear" w:color="auto" w:fill="auto"/>
            <w:vAlign w:val="bottom"/>
            <w:hideMark/>
          </w:tcPr>
          <w:p w14:paraId="09552E4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23DD68D6"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50</w:t>
            </w:r>
          </w:p>
        </w:tc>
        <w:tc>
          <w:tcPr>
            <w:tcW w:w="3257" w:type="dxa"/>
            <w:shd w:val="clear" w:color="auto" w:fill="auto"/>
            <w:vAlign w:val="bottom"/>
            <w:hideMark/>
          </w:tcPr>
          <w:p w14:paraId="000B9AB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83A7BC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"A" Tworzenie</w:t>
            </w:r>
          </w:p>
        </w:tc>
      </w:tr>
      <w:tr w:rsidR="00B31B93" w:rsidRPr="009C2E71" w14:paraId="36F86CE4" w14:textId="77777777" w:rsidTr="00AA0F19">
        <w:trPr>
          <w:trHeight w:val="1450"/>
        </w:trPr>
        <w:tc>
          <w:tcPr>
            <w:tcW w:w="6290" w:type="dxa"/>
            <w:shd w:val="clear" w:color="auto" w:fill="auto"/>
            <w:vAlign w:val="bottom"/>
            <w:hideMark/>
          </w:tcPr>
          <w:p w14:paraId="70EA731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atrakcyjności polskich uczelni i instytutów wśród osób studiujących, doktorantek, doktorantów i kadry akademickiej z zagranicy poprzez rozwój oferty programowej w językach obcych;</w:t>
            </w:r>
          </w:p>
        </w:tc>
        <w:tc>
          <w:tcPr>
            <w:tcW w:w="5532" w:type="dxa"/>
            <w:shd w:val="clear" w:color="auto" w:fill="auto"/>
            <w:vAlign w:val="bottom"/>
            <w:hideMark/>
          </w:tcPr>
          <w:p w14:paraId="6D4D975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opracowanych/ uruchomionych intensywnych międzynarodowych programów kształcenia kończący się „mikropoświadczeniem”</w:t>
            </w:r>
          </w:p>
        </w:tc>
        <w:tc>
          <w:tcPr>
            <w:tcW w:w="3611" w:type="dxa"/>
            <w:shd w:val="clear" w:color="auto" w:fill="auto"/>
            <w:vAlign w:val="bottom"/>
            <w:hideMark/>
          </w:tcPr>
          <w:p w14:paraId="54B3ACC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0BF78BAF"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50</w:t>
            </w:r>
          </w:p>
        </w:tc>
        <w:tc>
          <w:tcPr>
            <w:tcW w:w="3257" w:type="dxa"/>
            <w:shd w:val="clear" w:color="auto" w:fill="auto"/>
            <w:vAlign w:val="bottom"/>
            <w:hideMark/>
          </w:tcPr>
          <w:p w14:paraId="32B6800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1E5B7DD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4827C0B2" w14:textId="77777777" w:rsidTr="00AA0F19">
        <w:trPr>
          <w:trHeight w:val="1160"/>
        </w:trPr>
        <w:tc>
          <w:tcPr>
            <w:tcW w:w="6290" w:type="dxa"/>
            <w:shd w:val="clear" w:color="auto" w:fill="auto"/>
            <w:vAlign w:val="bottom"/>
            <w:hideMark/>
          </w:tcPr>
          <w:p w14:paraId="737625F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169C5FD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skorzystali ze wsparcia w zakresie tworzenia lub realizacji międzynarodowych programów studiów</w:t>
            </w:r>
          </w:p>
        </w:tc>
        <w:tc>
          <w:tcPr>
            <w:tcW w:w="3611" w:type="dxa"/>
            <w:shd w:val="clear" w:color="auto" w:fill="auto"/>
            <w:vAlign w:val="bottom"/>
            <w:hideMark/>
          </w:tcPr>
          <w:p w14:paraId="0815513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34D94E7F"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0FA53BB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0F0FD0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"A" Tworzenie "B" Realizacja</w:t>
            </w:r>
          </w:p>
        </w:tc>
      </w:tr>
      <w:tr w:rsidR="00B31B93" w:rsidRPr="009C2E71" w14:paraId="79330983" w14:textId="77777777" w:rsidTr="00AA0F19">
        <w:trPr>
          <w:trHeight w:val="1160"/>
        </w:trPr>
        <w:tc>
          <w:tcPr>
            <w:tcW w:w="6290" w:type="dxa"/>
            <w:shd w:val="clear" w:color="auto" w:fill="auto"/>
            <w:vAlign w:val="bottom"/>
            <w:hideMark/>
          </w:tcPr>
          <w:p w14:paraId="38184D9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1766A84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zagranicznych podmiotów systemu szkolnictwa wyższego i nauki, którzy skorzystali ze wsparcia w zakresie tworzenia lub realizacji międzynarodowych programów studiów</w:t>
            </w:r>
          </w:p>
        </w:tc>
        <w:tc>
          <w:tcPr>
            <w:tcW w:w="3611" w:type="dxa"/>
            <w:shd w:val="clear" w:color="auto" w:fill="auto"/>
            <w:vAlign w:val="bottom"/>
            <w:hideMark/>
          </w:tcPr>
          <w:p w14:paraId="585170C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47602762"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4ED3B11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2A3CCA8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"A" Tworzenie "B" Realizacja</w:t>
            </w:r>
          </w:p>
        </w:tc>
      </w:tr>
      <w:tr w:rsidR="00B31B93" w:rsidRPr="009C2E71" w14:paraId="06482321" w14:textId="77777777" w:rsidTr="00AA0F19">
        <w:trPr>
          <w:trHeight w:val="870"/>
        </w:trPr>
        <w:tc>
          <w:tcPr>
            <w:tcW w:w="6290" w:type="dxa"/>
            <w:shd w:val="clear" w:color="auto" w:fill="auto"/>
            <w:vAlign w:val="bottom"/>
            <w:hideMark/>
          </w:tcPr>
          <w:p w14:paraId="3600F0A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5D1E3A6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xml:space="preserve">Liczba polskich studentów/tek, którzy wzięli udział w międzynarodowym programie studiów </w:t>
            </w:r>
          </w:p>
        </w:tc>
        <w:tc>
          <w:tcPr>
            <w:tcW w:w="3611" w:type="dxa"/>
            <w:shd w:val="clear" w:color="auto" w:fill="auto"/>
            <w:vAlign w:val="bottom"/>
            <w:hideMark/>
          </w:tcPr>
          <w:p w14:paraId="6BB41AB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77711A38"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4907C46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4A06E9E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7DEED1EE" w14:textId="77777777" w:rsidTr="00AA0F19">
        <w:trPr>
          <w:trHeight w:val="870"/>
        </w:trPr>
        <w:tc>
          <w:tcPr>
            <w:tcW w:w="6290" w:type="dxa"/>
            <w:shd w:val="clear" w:color="auto" w:fill="auto"/>
            <w:vAlign w:val="bottom"/>
            <w:hideMark/>
          </w:tcPr>
          <w:p w14:paraId="1878652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5DCD83E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którzy wzięli udział w międzynarodowym programie studiów</w:t>
            </w:r>
          </w:p>
        </w:tc>
        <w:tc>
          <w:tcPr>
            <w:tcW w:w="3611" w:type="dxa"/>
            <w:shd w:val="clear" w:color="auto" w:fill="auto"/>
            <w:vAlign w:val="bottom"/>
            <w:hideMark/>
          </w:tcPr>
          <w:p w14:paraId="3049FCA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216D5973"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7B0D43A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46E9445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44B7BC45" w14:textId="77777777" w:rsidTr="00AA0F19">
        <w:trPr>
          <w:trHeight w:val="1450"/>
        </w:trPr>
        <w:tc>
          <w:tcPr>
            <w:tcW w:w="6290" w:type="dxa"/>
            <w:shd w:val="clear" w:color="auto" w:fill="auto"/>
            <w:vAlign w:val="bottom"/>
            <w:hideMark/>
          </w:tcPr>
          <w:p w14:paraId="4DF896F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54C547B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skorzystali ze wsparcia w zakresie tworzenia lub realizacji intensywnych międzynarodowych programów kształcenia kończących się „mikropoświadczeniem”</w:t>
            </w:r>
          </w:p>
        </w:tc>
        <w:tc>
          <w:tcPr>
            <w:tcW w:w="3611" w:type="dxa"/>
            <w:shd w:val="clear" w:color="auto" w:fill="auto"/>
            <w:vAlign w:val="bottom"/>
            <w:hideMark/>
          </w:tcPr>
          <w:p w14:paraId="2F5E2A1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4A8103E0"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527E949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D1689F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652C4201" w14:textId="77777777" w:rsidTr="00AA0F19">
        <w:trPr>
          <w:trHeight w:val="1450"/>
        </w:trPr>
        <w:tc>
          <w:tcPr>
            <w:tcW w:w="6290" w:type="dxa"/>
            <w:shd w:val="clear" w:color="auto" w:fill="auto"/>
            <w:vAlign w:val="bottom"/>
            <w:hideMark/>
          </w:tcPr>
          <w:p w14:paraId="57BE805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424EDC0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zagranicznych podmiotów systemu szkolnictwa wyższego i nauki, którzy skorzystali ze wsparcia w zakresie tworzenia lub realizacji intensywnych międzynarodowych programów kształcenia kończący się „mikropoświadczeniem”</w:t>
            </w:r>
          </w:p>
        </w:tc>
        <w:tc>
          <w:tcPr>
            <w:tcW w:w="3611" w:type="dxa"/>
            <w:shd w:val="clear" w:color="auto" w:fill="auto"/>
            <w:vAlign w:val="bottom"/>
            <w:hideMark/>
          </w:tcPr>
          <w:p w14:paraId="665AEE0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49695575"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6900531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4C7FFD7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B0E38" w14:paraId="0AF209DA" w14:textId="77777777" w:rsidTr="00AA0F19">
        <w:trPr>
          <w:trHeight w:val="1160"/>
        </w:trPr>
        <w:tc>
          <w:tcPr>
            <w:tcW w:w="6290" w:type="dxa"/>
            <w:shd w:val="clear" w:color="auto" w:fill="auto"/>
            <w:vAlign w:val="bottom"/>
            <w:hideMark/>
          </w:tcPr>
          <w:p w14:paraId="6DED16E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potencjału do przyjmowania osób z zagranicy</w:t>
            </w:r>
          </w:p>
        </w:tc>
        <w:tc>
          <w:tcPr>
            <w:tcW w:w="5532" w:type="dxa"/>
            <w:shd w:val="clear" w:color="auto" w:fill="auto"/>
            <w:vAlign w:val="bottom"/>
            <w:hideMark/>
          </w:tcPr>
          <w:p w14:paraId="3B945D0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skorzystali ze wsparcia w zakresie przyjmowania i obsługi osób z zagranicy.</w:t>
            </w:r>
          </w:p>
        </w:tc>
        <w:tc>
          <w:tcPr>
            <w:tcW w:w="3611" w:type="dxa"/>
            <w:shd w:val="clear" w:color="auto" w:fill="auto"/>
            <w:vAlign w:val="bottom"/>
            <w:hideMark/>
          </w:tcPr>
          <w:p w14:paraId="45C1CFE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w:t>
            </w:r>
          </w:p>
        </w:tc>
        <w:tc>
          <w:tcPr>
            <w:tcW w:w="2513" w:type="dxa"/>
            <w:shd w:val="clear" w:color="auto" w:fill="auto"/>
            <w:vAlign w:val="bottom"/>
            <w:hideMark/>
          </w:tcPr>
          <w:p w14:paraId="37519C2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w:t>
            </w:r>
          </w:p>
        </w:tc>
        <w:tc>
          <w:tcPr>
            <w:tcW w:w="3257" w:type="dxa"/>
            <w:shd w:val="clear" w:color="auto" w:fill="auto"/>
            <w:vAlign w:val="bottom"/>
            <w:hideMark/>
          </w:tcPr>
          <w:p w14:paraId="50E01F5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w:t>
            </w:r>
          </w:p>
        </w:tc>
        <w:tc>
          <w:tcPr>
            <w:tcW w:w="2357" w:type="dxa"/>
            <w:shd w:val="clear" w:color="auto" w:fill="auto"/>
            <w:vAlign w:val="bottom"/>
            <w:hideMark/>
          </w:tcPr>
          <w:p w14:paraId="41203084" w14:textId="77777777" w:rsidR="00B31B93" w:rsidRPr="009C2E71" w:rsidRDefault="00B31B93" w:rsidP="00AA0F19">
            <w:pPr>
              <w:spacing w:after="0" w:line="240" w:lineRule="auto"/>
              <w:rPr>
                <w:rFonts w:asciiTheme="majorHAnsi" w:eastAsia="Times New Roman" w:hAnsiTheme="majorHAnsi" w:cstheme="majorHAnsi"/>
                <w:color w:val="000000"/>
                <w:lang w:val="en-US" w:eastAsia="pl-PL"/>
              </w:rPr>
            </w:pPr>
            <w:r w:rsidRPr="009C2E71">
              <w:rPr>
                <w:rFonts w:asciiTheme="majorHAnsi" w:eastAsia="Times New Roman" w:hAnsiTheme="majorHAnsi" w:cstheme="majorHAnsi"/>
                <w:color w:val="000000"/>
                <w:lang w:val="en-US" w:eastAsia="pl-PL"/>
              </w:rPr>
              <w:t>Welcome to Poland/ Euraxess/ MCSA</w:t>
            </w:r>
          </w:p>
        </w:tc>
      </w:tr>
      <w:tr w:rsidR="00B31B93" w:rsidRPr="009C2E71" w14:paraId="3BCFDC9C" w14:textId="77777777" w:rsidTr="00AA0F19">
        <w:trPr>
          <w:trHeight w:val="870"/>
        </w:trPr>
        <w:tc>
          <w:tcPr>
            <w:tcW w:w="6290" w:type="dxa"/>
            <w:shd w:val="clear" w:color="auto" w:fill="auto"/>
            <w:vAlign w:val="bottom"/>
            <w:hideMark/>
          </w:tcPr>
          <w:p w14:paraId="0270B82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39548BD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studentów/tek, którzy wzięli udział w intensywnych międzynarodowych programów kształcenia kończący się „mikropoświadczeniem”</w:t>
            </w:r>
          </w:p>
        </w:tc>
        <w:tc>
          <w:tcPr>
            <w:tcW w:w="3611" w:type="dxa"/>
            <w:shd w:val="clear" w:color="auto" w:fill="auto"/>
            <w:vAlign w:val="bottom"/>
            <w:hideMark/>
          </w:tcPr>
          <w:p w14:paraId="7B85F71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5D646C5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709C462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363C212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271F667F" w14:textId="77777777" w:rsidTr="00AA0F19">
        <w:trPr>
          <w:trHeight w:val="870"/>
        </w:trPr>
        <w:tc>
          <w:tcPr>
            <w:tcW w:w="6290" w:type="dxa"/>
            <w:shd w:val="clear" w:color="auto" w:fill="auto"/>
            <w:vAlign w:val="bottom"/>
            <w:hideMark/>
          </w:tcPr>
          <w:p w14:paraId="304F1C8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6606F27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którzy wzięli udział w intensywnych międzynarodowych programów kształcenia kończący się „mikropoświadczeniem”</w:t>
            </w:r>
          </w:p>
        </w:tc>
        <w:tc>
          <w:tcPr>
            <w:tcW w:w="3611" w:type="dxa"/>
            <w:shd w:val="clear" w:color="auto" w:fill="auto"/>
            <w:vAlign w:val="bottom"/>
            <w:hideMark/>
          </w:tcPr>
          <w:p w14:paraId="33907D4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4922A93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51C1909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09D40DB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37DB1EEE" w14:textId="77777777" w:rsidTr="00AA0F19">
        <w:trPr>
          <w:trHeight w:val="1450"/>
        </w:trPr>
        <w:tc>
          <w:tcPr>
            <w:tcW w:w="6290" w:type="dxa"/>
            <w:shd w:val="clear" w:color="auto" w:fill="auto"/>
            <w:vAlign w:val="bottom"/>
            <w:hideMark/>
          </w:tcPr>
          <w:p w14:paraId="7AABEC6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309821B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studentów/tek, doktorantów/tek którzy wzięli udział w krótkookresowej wymianie akademickiej</w:t>
            </w:r>
          </w:p>
        </w:tc>
        <w:tc>
          <w:tcPr>
            <w:tcW w:w="3611" w:type="dxa"/>
            <w:shd w:val="clear" w:color="auto" w:fill="auto"/>
            <w:vAlign w:val="bottom"/>
            <w:hideMark/>
          </w:tcPr>
          <w:p w14:paraId="5751AF8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73C8F17D"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4200</w:t>
            </w:r>
          </w:p>
        </w:tc>
        <w:tc>
          <w:tcPr>
            <w:tcW w:w="3257" w:type="dxa"/>
            <w:shd w:val="clear" w:color="auto" w:fill="auto"/>
            <w:vAlign w:val="bottom"/>
            <w:hideMark/>
          </w:tcPr>
          <w:p w14:paraId="7EE541D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3C1CCC6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1F7688A4" w14:textId="77777777" w:rsidTr="00AA0F19">
        <w:trPr>
          <w:trHeight w:val="1450"/>
        </w:trPr>
        <w:tc>
          <w:tcPr>
            <w:tcW w:w="6290" w:type="dxa"/>
            <w:shd w:val="clear" w:color="auto" w:fill="auto"/>
            <w:vAlign w:val="bottom"/>
            <w:hideMark/>
          </w:tcPr>
          <w:p w14:paraId="6C3E662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30E2C4C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doktorantów/tek którzy wzięli udział w krótkookresowej wymianie akademickiej</w:t>
            </w:r>
          </w:p>
        </w:tc>
        <w:tc>
          <w:tcPr>
            <w:tcW w:w="3611" w:type="dxa"/>
            <w:shd w:val="clear" w:color="auto" w:fill="auto"/>
            <w:vAlign w:val="bottom"/>
            <w:hideMark/>
          </w:tcPr>
          <w:p w14:paraId="06A31C6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3A861BD3"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4200</w:t>
            </w:r>
          </w:p>
        </w:tc>
        <w:tc>
          <w:tcPr>
            <w:tcW w:w="3257" w:type="dxa"/>
            <w:shd w:val="clear" w:color="auto" w:fill="auto"/>
            <w:vAlign w:val="bottom"/>
            <w:hideMark/>
          </w:tcPr>
          <w:p w14:paraId="45E6372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2BDEDAA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3FBFED8F" w14:textId="77777777" w:rsidTr="00AA0F19">
        <w:trPr>
          <w:trHeight w:val="1450"/>
        </w:trPr>
        <w:tc>
          <w:tcPr>
            <w:tcW w:w="6290" w:type="dxa"/>
            <w:shd w:val="clear" w:color="auto" w:fill="auto"/>
            <w:vAlign w:val="bottom"/>
            <w:hideMark/>
          </w:tcPr>
          <w:p w14:paraId="2164C4D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31E0F82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wzięli udział w krótkookresowej wymianie akademickiej</w:t>
            </w:r>
          </w:p>
        </w:tc>
        <w:tc>
          <w:tcPr>
            <w:tcW w:w="3611" w:type="dxa"/>
            <w:shd w:val="clear" w:color="auto" w:fill="auto"/>
            <w:vAlign w:val="bottom"/>
            <w:hideMark/>
          </w:tcPr>
          <w:p w14:paraId="1E9BB30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5630C1E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4200</w:t>
            </w:r>
          </w:p>
        </w:tc>
        <w:tc>
          <w:tcPr>
            <w:tcW w:w="3257" w:type="dxa"/>
            <w:shd w:val="clear" w:color="auto" w:fill="auto"/>
            <w:vAlign w:val="bottom"/>
            <w:hideMark/>
          </w:tcPr>
          <w:p w14:paraId="278AAB8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0DE25AB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79A5B372" w14:textId="77777777" w:rsidTr="00AA0F19">
        <w:trPr>
          <w:trHeight w:val="1450"/>
        </w:trPr>
        <w:tc>
          <w:tcPr>
            <w:tcW w:w="6290" w:type="dxa"/>
            <w:shd w:val="clear" w:color="auto" w:fill="auto"/>
            <w:vAlign w:val="bottom"/>
            <w:hideMark/>
          </w:tcPr>
          <w:p w14:paraId="41096C2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2187E36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zagranicznych podmiotów systemu szkolnictwa wyższego i nauki, którzy wzięli udział w krótkookresowej wymianie akademickiej”</w:t>
            </w:r>
          </w:p>
        </w:tc>
        <w:tc>
          <w:tcPr>
            <w:tcW w:w="3611" w:type="dxa"/>
            <w:shd w:val="clear" w:color="auto" w:fill="auto"/>
            <w:vAlign w:val="bottom"/>
            <w:hideMark/>
          </w:tcPr>
          <w:p w14:paraId="752B8CD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22C78E5E"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4200</w:t>
            </w:r>
          </w:p>
        </w:tc>
        <w:tc>
          <w:tcPr>
            <w:tcW w:w="3257" w:type="dxa"/>
            <w:shd w:val="clear" w:color="auto" w:fill="auto"/>
            <w:vAlign w:val="bottom"/>
            <w:hideMark/>
          </w:tcPr>
          <w:p w14:paraId="5CAD79B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0622A1C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1236FB52" w14:textId="77777777" w:rsidTr="00AA0F19">
        <w:trPr>
          <w:trHeight w:val="580"/>
        </w:trPr>
        <w:tc>
          <w:tcPr>
            <w:tcW w:w="6290" w:type="dxa"/>
            <w:shd w:val="clear" w:color="auto" w:fill="auto"/>
            <w:vAlign w:val="bottom"/>
            <w:hideMark/>
          </w:tcPr>
          <w:p w14:paraId="64E2204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51FD84B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opracowanych nowoczesnych materiałów dydaktycznych, szkoleniowych etc.</w:t>
            </w:r>
          </w:p>
        </w:tc>
        <w:tc>
          <w:tcPr>
            <w:tcW w:w="3611" w:type="dxa"/>
            <w:shd w:val="clear" w:color="auto" w:fill="auto"/>
            <w:vAlign w:val="bottom"/>
            <w:hideMark/>
          </w:tcPr>
          <w:p w14:paraId="05D9EF9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Nie dotyczy</w:t>
            </w:r>
          </w:p>
        </w:tc>
        <w:tc>
          <w:tcPr>
            <w:tcW w:w="2513" w:type="dxa"/>
            <w:shd w:val="clear" w:color="auto" w:fill="auto"/>
            <w:vAlign w:val="bottom"/>
            <w:hideMark/>
          </w:tcPr>
          <w:p w14:paraId="14C894A0"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0</w:t>
            </w:r>
          </w:p>
        </w:tc>
        <w:tc>
          <w:tcPr>
            <w:tcW w:w="3257" w:type="dxa"/>
            <w:shd w:val="clear" w:color="auto" w:fill="auto"/>
            <w:vAlign w:val="bottom"/>
            <w:hideMark/>
          </w:tcPr>
          <w:p w14:paraId="6DFA76C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3CAB49B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578D707D" w14:textId="77777777" w:rsidTr="00AA0F19">
        <w:trPr>
          <w:trHeight w:val="580"/>
        </w:trPr>
        <w:tc>
          <w:tcPr>
            <w:tcW w:w="6290" w:type="dxa"/>
            <w:shd w:val="clear" w:color="auto" w:fill="auto"/>
            <w:vAlign w:val="bottom"/>
            <w:hideMark/>
          </w:tcPr>
          <w:p w14:paraId="6254417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556079C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opracowanych innowacyjnych narzędzi i metod kształcenia</w:t>
            </w:r>
          </w:p>
        </w:tc>
        <w:tc>
          <w:tcPr>
            <w:tcW w:w="3611" w:type="dxa"/>
            <w:shd w:val="clear" w:color="auto" w:fill="auto"/>
            <w:vAlign w:val="bottom"/>
            <w:hideMark/>
          </w:tcPr>
          <w:p w14:paraId="712C915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Nie dotyczy</w:t>
            </w:r>
          </w:p>
        </w:tc>
        <w:tc>
          <w:tcPr>
            <w:tcW w:w="2513" w:type="dxa"/>
            <w:shd w:val="clear" w:color="auto" w:fill="auto"/>
            <w:vAlign w:val="bottom"/>
            <w:hideMark/>
          </w:tcPr>
          <w:p w14:paraId="55CFE24F"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0</w:t>
            </w:r>
          </w:p>
        </w:tc>
        <w:tc>
          <w:tcPr>
            <w:tcW w:w="3257" w:type="dxa"/>
            <w:shd w:val="clear" w:color="auto" w:fill="auto"/>
            <w:vAlign w:val="bottom"/>
            <w:hideMark/>
          </w:tcPr>
          <w:p w14:paraId="2329E3B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1911B65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0FB289CD" w14:textId="77777777" w:rsidTr="00AA0F19">
        <w:trPr>
          <w:trHeight w:val="2320"/>
        </w:trPr>
        <w:tc>
          <w:tcPr>
            <w:tcW w:w="6290" w:type="dxa"/>
            <w:shd w:val="clear" w:color="auto" w:fill="auto"/>
            <w:vAlign w:val="bottom"/>
            <w:hideMark/>
          </w:tcPr>
          <w:p w14:paraId="6821446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5F4ADB5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opracowanych systemów zarządzania jakością w zakresie podniesienia jakości kształcenia i badań, w tym oceny jakości kształcenia i badań (efekty/skutki/ użyteczność kształcenia i badań, system podnoszenia kompetencji kadry, itp.), dostępności (stosowania usprawnień dla osób ze szczególnymi potrzebami, równości), włączania aspektów zrównoważonego rozwoju.</w:t>
            </w:r>
          </w:p>
        </w:tc>
        <w:tc>
          <w:tcPr>
            <w:tcW w:w="3611" w:type="dxa"/>
            <w:shd w:val="clear" w:color="auto" w:fill="auto"/>
            <w:vAlign w:val="bottom"/>
            <w:hideMark/>
          </w:tcPr>
          <w:p w14:paraId="55CD9F5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Nie dotyczy</w:t>
            </w:r>
          </w:p>
        </w:tc>
        <w:tc>
          <w:tcPr>
            <w:tcW w:w="2513" w:type="dxa"/>
            <w:shd w:val="clear" w:color="auto" w:fill="auto"/>
            <w:vAlign w:val="bottom"/>
            <w:hideMark/>
          </w:tcPr>
          <w:p w14:paraId="4C66239F"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0</w:t>
            </w:r>
          </w:p>
        </w:tc>
        <w:tc>
          <w:tcPr>
            <w:tcW w:w="3257" w:type="dxa"/>
            <w:shd w:val="clear" w:color="auto" w:fill="auto"/>
            <w:vAlign w:val="bottom"/>
            <w:hideMark/>
          </w:tcPr>
          <w:p w14:paraId="057156E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681F314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1836B8E0" w14:textId="77777777" w:rsidTr="00AA0F19">
        <w:trPr>
          <w:trHeight w:val="580"/>
        </w:trPr>
        <w:tc>
          <w:tcPr>
            <w:tcW w:w="6290" w:type="dxa"/>
            <w:shd w:val="clear" w:color="auto" w:fill="auto"/>
            <w:vAlign w:val="bottom"/>
            <w:hideMark/>
          </w:tcPr>
          <w:p w14:paraId="4F5D2D8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44A771E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wspartych prac badawczo-rozwojowych</w:t>
            </w:r>
          </w:p>
        </w:tc>
        <w:tc>
          <w:tcPr>
            <w:tcW w:w="3611" w:type="dxa"/>
            <w:shd w:val="clear" w:color="auto" w:fill="auto"/>
            <w:vAlign w:val="bottom"/>
            <w:hideMark/>
          </w:tcPr>
          <w:p w14:paraId="66C95BB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Nie dotyczy</w:t>
            </w:r>
          </w:p>
        </w:tc>
        <w:tc>
          <w:tcPr>
            <w:tcW w:w="2513" w:type="dxa"/>
            <w:shd w:val="clear" w:color="auto" w:fill="auto"/>
            <w:vAlign w:val="bottom"/>
            <w:hideMark/>
          </w:tcPr>
          <w:p w14:paraId="55CF9F05"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0</w:t>
            </w:r>
          </w:p>
        </w:tc>
        <w:tc>
          <w:tcPr>
            <w:tcW w:w="3257" w:type="dxa"/>
            <w:shd w:val="clear" w:color="auto" w:fill="auto"/>
            <w:vAlign w:val="bottom"/>
            <w:hideMark/>
          </w:tcPr>
          <w:p w14:paraId="1914571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3C5EB44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07C23788" w14:textId="77777777" w:rsidTr="00AA0F19">
        <w:trPr>
          <w:trHeight w:val="580"/>
        </w:trPr>
        <w:tc>
          <w:tcPr>
            <w:tcW w:w="6290" w:type="dxa"/>
            <w:shd w:val="clear" w:color="auto" w:fill="auto"/>
            <w:vAlign w:val="bottom"/>
            <w:hideMark/>
          </w:tcPr>
          <w:p w14:paraId="065F1BE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09BD4A8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opracowanych międzynarodowych publikacji</w:t>
            </w:r>
          </w:p>
        </w:tc>
        <w:tc>
          <w:tcPr>
            <w:tcW w:w="3611" w:type="dxa"/>
            <w:shd w:val="clear" w:color="auto" w:fill="auto"/>
            <w:vAlign w:val="bottom"/>
            <w:hideMark/>
          </w:tcPr>
          <w:p w14:paraId="3DE1C57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Nie dotyczy</w:t>
            </w:r>
          </w:p>
        </w:tc>
        <w:tc>
          <w:tcPr>
            <w:tcW w:w="2513" w:type="dxa"/>
            <w:shd w:val="clear" w:color="auto" w:fill="auto"/>
            <w:vAlign w:val="bottom"/>
            <w:hideMark/>
          </w:tcPr>
          <w:p w14:paraId="1961093A"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0</w:t>
            </w:r>
          </w:p>
        </w:tc>
        <w:tc>
          <w:tcPr>
            <w:tcW w:w="3257" w:type="dxa"/>
            <w:shd w:val="clear" w:color="auto" w:fill="auto"/>
            <w:vAlign w:val="bottom"/>
            <w:hideMark/>
          </w:tcPr>
          <w:p w14:paraId="3AABA2E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65945D0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673527B9" w14:textId="77777777" w:rsidTr="00AA0F19">
        <w:trPr>
          <w:trHeight w:val="1160"/>
        </w:trPr>
        <w:tc>
          <w:tcPr>
            <w:tcW w:w="6290" w:type="dxa"/>
            <w:shd w:val="clear" w:color="auto" w:fill="auto"/>
            <w:vAlign w:val="bottom"/>
            <w:hideMark/>
          </w:tcPr>
          <w:p w14:paraId="40D9094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61462E2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wymianie akademickiej mającej na celu rozwój partnerstw międzynarodowych</w:t>
            </w:r>
          </w:p>
        </w:tc>
        <w:tc>
          <w:tcPr>
            <w:tcW w:w="3611" w:type="dxa"/>
            <w:shd w:val="clear" w:color="auto" w:fill="auto"/>
            <w:vAlign w:val="bottom"/>
            <w:hideMark/>
          </w:tcPr>
          <w:p w14:paraId="5C6578F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3BDD892C"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490</w:t>
            </w:r>
          </w:p>
        </w:tc>
        <w:tc>
          <w:tcPr>
            <w:tcW w:w="3257" w:type="dxa"/>
            <w:shd w:val="clear" w:color="auto" w:fill="auto"/>
            <w:vAlign w:val="bottom"/>
            <w:hideMark/>
          </w:tcPr>
          <w:p w14:paraId="3CE42BB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186EA17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29FA19B6" w14:textId="77777777" w:rsidTr="00AA0F19">
        <w:trPr>
          <w:trHeight w:val="1160"/>
        </w:trPr>
        <w:tc>
          <w:tcPr>
            <w:tcW w:w="6290" w:type="dxa"/>
            <w:shd w:val="clear" w:color="auto" w:fill="auto"/>
            <w:vAlign w:val="bottom"/>
            <w:hideMark/>
          </w:tcPr>
          <w:p w14:paraId="7D41C7B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5F97735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formach podnoszących kompetencje z zakresu budowania partnerstw międzynarodowych.</w:t>
            </w:r>
          </w:p>
        </w:tc>
        <w:tc>
          <w:tcPr>
            <w:tcW w:w="3611" w:type="dxa"/>
            <w:shd w:val="clear" w:color="auto" w:fill="auto"/>
            <w:vAlign w:val="bottom"/>
            <w:hideMark/>
          </w:tcPr>
          <w:p w14:paraId="5030FC4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024A9BDE"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490</w:t>
            </w:r>
          </w:p>
        </w:tc>
        <w:tc>
          <w:tcPr>
            <w:tcW w:w="3257" w:type="dxa"/>
            <w:shd w:val="clear" w:color="auto" w:fill="auto"/>
            <w:vAlign w:val="bottom"/>
            <w:hideMark/>
          </w:tcPr>
          <w:p w14:paraId="034A3AF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51C5BD4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1632B974" w14:textId="77777777" w:rsidTr="00AA0F19">
        <w:trPr>
          <w:trHeight w:val="580"/>
        </w:trPr>
        <w:tc>
          <w:tcPr>
            <w:tcW w:w="6290" w:type="dxa"/>
            <w:shd w:val="clear" w:color="auto" w:fill="auto"/>
            <w:vAlign w:val="bottom"/>
            <w:hideMark/>
          </w:tcPr>
          <w:p w14:paraId="7AB928A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2C5A01E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zorganizowanych konferencji międzynarodowych</w:t>
            </w:r>
          </w:p>
        </w:tc>
        <w:tc>
          <w:tcPr>
            <w:tcW w:w="3611" w:type="dxa"/>
            <w:shd w:val="clear" w:color="auto" w:fill="auto"/>
            <w:vAlign w:val="bottom"/>
            <w:hideMark/>
          </w:tcPr>
          <w:p w14:paraId="14072C5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Nie dotyczy</w:t>
            </w:r>
          </w:p>
        </w:tc>
        <w:tc>
          <w:tcPr>
            <w:tcW w:w="2513" w:type="dxa"/>
            <w:shd w:val="clear" w:color="auto" w:fill="auto"/>
            <w:vAlign w:val="bottom"/>
            <w:hideMark/>
          </w:tcPr>
          <w:p w14:paraId="723C0ADF"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0</w:t>
            </w:r>
          </w:p>
        </w:tc>
        <w:tc>
          <w:tcPr>
            <w:tcW w:w="3257" w:type="dxa"/>
            <w:shd w:val="clear" w:color="auto" w:fill="auto"/>
            <w:vAlign w:val="bottom"/>
            <w:hideMark/>
          </w:tcPr>
          <w:p w14:paraId="0479F8F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5651ABA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55BA8DD7" w14:textId="77777777" w:rsidTr="00AA0F19">
        <w:trPr>
          <w:trHeight w:val="1450"/>
        </w:trPr>
        <w:tc>
          <w:tcPr>
            <w:tcW w:w="6290" w:type="dxa"/>
            <w:shd w:val="clear" w:color="auto" w:fill="auto"/>
            <w:vAlign w:val="bottom"/>
            <w:hideMark/>
          </w:tcPr>
          <w:p w14:paraId="330148D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atrakcyjności polskich uczelni i instytutów wśród osób studiujących, doktorantek, doktorantów i kadry akademickiej z zagranicy poprzez rozwój oferty programowej w językach obcych;</w:t>
            </w:r>
          </w:p>
        </w:tc>
        <w:tc>
          <w:tcPr>
            <w:tcW w:w="5532" w:type="dxa"/>
            <w:shd w:val="clear" w:color="auto" w:fill="auto"/>
            <w:vAlign w:val="bottom"/>
            <w:hideMark/>
          </w:tcPr>
          <w:p w14:paraId="5353642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zrealizowanych międzynarodowych programów studiów</w:t>
            </w:r>
          </w:p>
        </w:tc>
        <w:tc>
          <w:tcPr>
            <w:tcW w:w="3611" w:type="dxa"/>
            <w:shd w:val="clear" w:color="auto" w:fill="auto"/>
            <w:vAlign w:val="bottom"/>
            <w:hideMark/>
          </w:tcPr>
          <w:p w14:paraId="4136DB8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70919BD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50</w:t>
            </w:r>
          </w:p>
        </w:tc>
        <w:tc>
          <w:tcPr>
            <w:tcW w:w="3257" w:type="dxa"/>
            <w:shd w:val="clear" w:color="auto" w:fill="auto"/>
            <w:vAlign w:val="bottom"/>
            <w:hideMark/>
          </w:tcPr>
          <w:p w14:paraId="1D139AD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1427CB9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7AC867A6" w14:textId="77777777" w:rsidTr="00AA0F19">
        <w:trPr>
          <w:trHeight w:val="1450"/>
        </w:trPr>
        <w:tc>
          <w:tcPr>
            <w:tcW w:w="6290" w:type="dxa"/>
            <w:shd w:val="clear" w:color="auto" w:fill="auto"/>
            <w:vAlign w:val="bottom"/>
            <w:hideMark/>
          </w:tcPr>
          <w:p w14:paraId="70E0421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atrakcyjności polskich uczelni i instytutów wśród osób studiujących, doktorantek, doktorantów i kadry akademickiej z zagranicy poprzez rozwój oferty programowej w językach obcych;</w:t>
            </w:r>
          </w:p>
        </w:tc>
        <w:tc>
          <w:tcPr>
            <w:tcW w:w="5532" w:type="dxa"/>
            <w:shd w:val="clear" w:color="auto" w:fill="auto"/>
            <w:vAlign w:val="bottom"/>
            <w:hideMark/>
          </w:tcPr>
          <w:p w14:paraId="6654C6D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zrealizowanych intensywnych międzynarodowych programów kształcenia kończący się „mikropoświadczeniem”</w:t>
            </w:r>
          </w:p>
        </w:tc>
        <w:tc>
          <w:tcPr>
            <w:tcW w:w="3611" w:type="dxa"/>
            <w:shd w:val="clear" w:color="auto" w:fill="auto"/>
            <w:vAlign w:val="bottom"/>
            <w:hideMark/>
          </w:tcPr>
          <w:p w14:paraId="5D5D3FC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5D64CA66"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50</w:t>
            </w:r>
          </w:p>
        </w:tc>
        <w:tc>
          <w:tcPr>
            <w:tcW w:w="3257" w:type="dxa"/>
            <w:shd w:val="clear" w:color="auto" w:fill="auto"/>
            <w:vAlign w:val="bottom"/>
            <w:hideMark/>
          </w:tcPr>
          <w:p w14:paraId="7EB596B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1764381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2004A6D3" w14:textId="77777777" w:rsidTr="00AA0F19">
        <w:trPr>
          <w:trHeight w:val="1160"/>
        </w:trPr>
        <w:tc>
          <w:tcPr>
            <w:tcW w:w="6290" w:type="dxa"/>
            <w:shd w:val="clear" w:color="auto" w:fill="auto"/>
            <w:vAlign w:val="bottom"/>
            <w:hideMark/>
          </w:tcPr>
          <w:p w14:paraId="753D4C5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4BA62AA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nabyli kompetencje w zakresie tworzenia lub realizacji międzynarodowych programów studiów</w:t>
            </w:r>
          </w:p>
        </w:tc>
        <w:tc>
          <w:tcPr>
            <w:tcW w:w="3611" w:type="dxa"/>
            <w:shd w:val="clear" w:color="auto" w:fill="auto"/>
            <w:vAlign w:val="bottom"/>
            <w:hideMark/>
          </w:tcPr>
          <w:p w14:paraId="40BE1C8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585A6B05"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1FC88D3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6BDD334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"A" Tworzenie "B" Realizacja</w:t>
            </w:r>
          </w:p>
        </w:tc>
      </w:tr>
      <w:tr w:rsidR="00B31B93" w:rsidRPr="009C2E71" w14:paraId="3CC657CE" w14:textId="77777777" w:rsidTr="00AA0F19">
        <w:trPr>
          <w:trHeight w:val="1160"/>
        </w:trPr>
        <w:tc>
          <w:tcPr>
            <w:tcW w:w="6290" w:type="dxa"/>
            <w:shd w:val="clear" w:color="auto" w:fill="auto"/>
            <w:vAlign w:val="bottom"/>
            <w:hideMark/>
          </w:tcPr>
          <w:p w14:paraId="6D80AE8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7CB3CAD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zagranicznych podmiotów systemu szkolnictwa wyższego i nauki, którzy nabyli kompetencje w zakresie tworzenia lub realizacji międzynarodowych programów studiów</w:t>
            </w:r>
          </w:p>
        </w:tc>
        <w:tc>
          <w:tcPr>
            <w:tcW w:w="3611" w:type="dxa"/>
            <w:shd w:val="clear" w:color="auto" w:fill="auto"/>
            <w:vAlign w:val="bottom"/>
            <w:hideMark/>
          </w:tcPr>
          <w:p w14:paraId="18790EF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773F0AFD"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48958B2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2C07A80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"A" Tworzenie "B" Realizacja</w:t>
            </w:r>
          </w:p>
        </w:tc>
      </w:tr>
      <w:tr w:rsidR="00B31B93" w:rsidRPr="009C2E71" w14:paraId="58E7401F" w14:textId="77777777" w:rsidTr="00AA0F19">
        <w:trPr>
          <w:trHeight w:val="1160"/>
        </w:trPr>
        <w:tc>
          <w:tcPr>
            <w:tcW w:w="6290" w:type="dxa"/>
            <w:shd w:val="clear" w:color="auto" w:fill="auto"/>
            <w:vAlign w:val="bottom"/>
            <w:hideMark/>
          </w:tcPr>
          <w:p w14:paraId="2023615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08590DF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xml:space="preserve">Liczba polskich studentów/tek, którzy nabyli kompetencje poprzez udział w międzynarodowym programie studiów </w:t>
            </w:r>
          </w:p>
        </w:tc>
        <w:tc>
          <w:tcPr>
            <w:tcW w:w="3611" w:type="dxa"/>
            <w:shd w:val="clear" w:color="auto" w:fill="auto"/>
            <w:vAlign w:val="bottom"/>
            <w:hideMark/>
          </w:tcPr>
          <w:p w14:paraId="5B7A40C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7C150AE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4E4F571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4CD093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491BE315" w14:textId="77777777" w:rsidTr="00AA0F19">
        <w:trPr>
          <w:trHeight w:val="1160"/>
        </w:trPr>
        <w:tc>
          <w:tcPr>
            <w:tcW w:w="6290" w:type="dxa"/>
            <w:shd w:val="clear" w:color="auto" w:fill="auto"/>
            <w:vAlign w:val="bottom"/>
            <w:hideMark/>
          </w:tcPr>
          <w:p w14:paraId="3A93C77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52590BA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którzy nabyli kompetencje poprzez udział w międzynarodowym programie studiów</w:t>
            </w:r>
          </w:p>
        </w:tc>
        <w:tc>
          <w:tcPr>
            <w:tcW w:w="3611" w:type="dxa"/>
            <w:shd w:val="clear" w:color="auto" w:fill="auto"/>
            <w:vAlign w:val="bottom"/>
            <w:hideMark/>
          </w:tcPr>
          <w:p w14:paraId="3D201E0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142D5DD2"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2B75024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42E43D9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4985FDF4" w14:textId="77777777" w:rsidTr="00AA0F19">
        <w:trPr>
          <w:trHeight w:val="1160"/>
        </w:trPr>
        <w:tc>
          <w:tcPr>
            <w:tcW w:w="6290" w:type="dxa"/>
            <w:shd w:val="clear" w:color="auto" w:fill="auto"/>
            <w:vAlign w:val="bottom"/>
            <w:hideMark/>
          </w:tcPr>
          <w:p w14:paraId="4DE387E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2CE26D2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studentów/tek, którzy nabyli kwalifikacje poprzez udział w międzynarodowym programie studiów</w:t>
            </w:r>
          </w:p>
        </w:tc>
        <w:tc>
          <w:tcPr>
            <w:tcW w:w="3611" w:type="dxa"/>
            <w:shd w:val="clear" w:color="auto" w:fill="auto"/>
            <w:vAlign w:val="bottom"/>
            <w:hideMark/>
          </w:tcPr>
          <w:p w14:paraId="0581899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55894B30"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0F1653A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6693A74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7FBA98C4" w14:textId="77777777" w:rsidTr="00AA0F19">
        <w:trPr>
          <w:trHeight w:val="1160"/>
        </w:trPr>
        <w:tc>
          <w:tcPr>
            <w:tcW w:w="6290" w:type="dxa"/>
            <w:shd w:val="clear" w:color="auto" w:fill="auto"/>
            <w:vAlign w:val="bottom"/>
            <w:hideMark/>
          </w:tcPr>
          <w:p w14:paraId="346C505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realizację międzynarodowych programów studiów 1 i 2 stopnia prowadzących do uzyskania wspólnego lub podwójnego dyplomu;</w:t>
            </w:r>
          </w:p>
        </w:tc>
        <w:tc>
          <w:tcPr>
            <w:tcW w:w="5532" w:type="dxa"/>
            <w:shd w:val="clear" w:color="auto" w:fill="auto"/>
            <w:vAlign w:val="bottom"/>
            <w:hideMark/>
          </w:tcPr>
          <w:p w14:paraId="3A52ACC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którzy nabyli kwalifikacje poprzez udział w międzynarodowym programie studiów.</w:t>
            </w:r>
          </w:p>
        </w:tc>
        <w:tc>
          <w:tcPr>
            <w:tcW w:w="3611" w:type="dxa"/>
            <w:shd w:val="clear" w:color="auto" w:fill="auto"/>
            <w:vAlign w:val="bottom"/>
            <w:hideMark/>
          </w:tcPr>
          <w:p w14:paraId="10BB880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055ECC7D"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20D79D9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0AC697C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KATAMARAN "B" Realizacja</w:t>
            </w:r>
          </w:p>
        </w:tc>
      </w:tr>
      <w:tr w:rsidR="00B31B93" w:rsidRPr="009C2E71" w14:paraId="7447222E" w14:textId="77777777" w:rsidTr="00AA0F19">
        <w:trPr>
          <w:trHeight w:val="1450"/>
        </w:trPr>
        <w:tc>
          <w:tcPr>
            <w:tcW w:w="6290" w:type="dxa"/>
            <w:shd w:val="clear" w:color="auto" w:fill="auto"/>
            <w:vAlign w:val="bottom"/>
            <w:hideMark/>
          </w:tcPr>
          <w:p w14:paraId="34839CB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3820596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nabyli kompetencje w zakresie tworzenia lub realizacji intensywnych międzynarodowych programów kształcenia kończący się „mikropoświadczeniem”</w:t>
            </w:r>
          </w:p>
        </w:tc>
        <w:tc>
          <w:tcPr>
            <w:tcW w:w="3611" w:type="dxa"/>
            <w:shd w:val="clear" w:color="auto" w:fill="auto"/>
            <w:vAlign w:val="bottom"/>
            <w:hideMark/>
          </w:tcPr>
          <w:p w14:paraId="4C13538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1C7782D0"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2FE21E3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10ADBD6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55F4DE44" w14:textId="77777777" w:rsidTr="00AA0F19">
        <w:trPr>
          <w:trHeight w:val="1450"/>
        </w:trPr>
        <w:tc>
          <w:tcPr>
            <w:tcW w:w="6290" w:type="dxa"/>
            <w:shd w:val="clear" w:color="auto" w:fill="auto"/>
            <w:vAlign w:val="bottom"/>
            <w:hideMark/>
          </w:tcPr>
          <w:p w14:paraId="67F726C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0F97D26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zagranicznych podmiotów systemu szkolnictwa wyższego i nauki, którzy nabyli kompetencje w zakresie tworzenia lub realizacji intensywnych międzynarodowych programów kształcenia kończący się „mikropoświadczeniem”</w:t>
            </w:r>
          </w:p>
        </w:tc>
        <w:tc>
          <w:tcPr>
            <w:tcW w:w="3611" w:type="dxa"/>
            <w:shd w:val="clear" w:color="auto" w:fill="auto"/>
            <w:vAlign w:val="bottom"/>
            <w:hideMark/>
          </w:tcPr>
          <w:p w14:paraId="4E6F63A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224FCEC6"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6ABC3D1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281BB2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B0E38" w14:paraId="7AA16D6C" w14:textId="77777777" w:rsidTr="00AA0F19">
        <w:trPr>
          <w:trHeight w:val="1160"/>
        </w:trPr>
        <w:tc>
          <w:tcPr>
            <w:tcW w:w="6290" w:type="dxa"/>
            <w:shd w:val="clear" w:color="auto" w:fill="auto"/>
            <w:vAlign w:val="bottom"/>
            <w:hideMark/>
          </w:tcPr>
          <w:p w14:paraId="2DFFCB8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potencjału do przyjmowania osób z zagranicy</w:t>
            </w:r>
          </w:p>
        </w:tc>
        <w:tc>
          <w:tcPr>
            <w:tcW w:w="5532" w:type="dxa"/>
            <w:shd w:val="clear" w:color="auto" w:fill="auto"/>
            <w:vAlign w:val="bottom"/>
            <w:hideMark/>
          </w:tcPr>
          <w:p w14:paraId="492F679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nabyli kompetencje w zakresie przyjmowania i obsługi osób z zagranicy.</w:t>
            </w:r>
          </w:p>
        </w:tc>
        <w:tc>
          <w:tcPr>
            <w:tcW w:w="3611" w:type="dxa"/>
            <w:shd w:val="clear" w:color="auto" w:fill="auto"/>
            <w:vAlign w:val="bottom"/>
            <w:hideMark/>
          </w:tcPr>
          <w:p w14:paraId="3AA6B1A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w:t>
            </w:r>
          </w:p>
        </w:tc>
        <w:tc>
          <w:tcPr>
            <w:tcW w:w="2513" w:type="dxa"/>
            <w:shd w:val="clear" w:color="auto" w:fill="auto"/>
            <w:vAlign w:val="bottom"/>
            <w:hideMark/>
          </w:tcPr>
          <w:p w14:paraId="27FA0F5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w:t>
            </w:r>
          </w:p>
        </w:tc>
        <w:tc>
          <w:tcPr>
            <w:tcW w:w="3257" w:type="dxa"/>
            <w:shd w:val="clear" w:color="auto" w:fill="auto"/>
            <w:vAlign w:val="bottom"/>
            <w:hideMark/>
          </w:tcPr>
          <w:p w14:paraId="3F2A3A0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w:t>
            </w:r>
          </w:p>
        </w:tc>
        <w:tc>
          <w:tcPr>
            <w:tcW w:w="2357" w:type="dxa"/>
            <w:shd w:val="clear" w:color="auto" w:fill="auto"/>
            <w:vAlign w:val="bottom"/>
            <w:hideMark/>
          </w:tcPr>
          <w:p w14:paraId="52009002" w14:textId="77777777" w:rsidR="00B31B93" w:rsidRPr="009C2E71" w:rsidRDefault="00B31B93" w:rsidP="00AA0F19">
            <w:pPr>
              <w:spacing w:after="0" w:line="240" w:lineRule="auto"/>
              <w:rPr>
                <w:rFonts w:asciiTheme="majorHAnsi" w:eastAsia="Times New Roman" w:hAnsiTheme="majorHAnsi" w:cstheme="majorHAnsi"/>
                <w:color w:val="000000"/>
                <w:lang w:val="en-US" w:eastAsia="pl-PL"/>
              </w:rPr>
            </w:pPr>
            <w:r w:rsidRPr="009C2E71">
              <w:rPr>
                <w:rFonts w:asciiTheme="majorHAnsi" w:eastAsia="Times New Roman" w:hAnsiTheme="majorHAnsi" w:cstheme="majorHAnsi"/>
                <w:color w:val="000000"/>
                <w:lang w:val="en-US" w:eastAsia="pl-PL"/>
              </w:rPr>
              <w:t>Welcome to Poland/ Euraxess/ MCSA</w:t>
            </w:r>
          </w:p>
        </w:tc>
      </w:tr>
      <w:tr w:rsidR="00B31B93" w:rsidRPr="009C2E71" w14:paraId="78CD3DAE" w14:textId="77777777" w:rsidTr="00AA0F19">
        <w:trPr>
          <w:trHeight w:val="1160"/>
        </w:trPr>
        <w:tc>
          <w:tcPr>
            <w:tcW w:w="6290" w:type="dxa"/>
            <w:shd w:val="clear" w:color="auto" w:fill="auto"/>
            <w:vAlign w:val="bottom"/>
            <w:hideMark/>
          </w:tcPr>
          <w:p w14:paraId="1DEFBA2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10C43B1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xml:space="preserve">Liczba polskich studentów/tek, którzy nabyli kompetencje poprzez udział w intensywnych międzynarodowych programach kształcenia kończący się „mikropoświadczeniem” </w:t>
            </w:r>
          </w:p>
        </w:tc>
        <w:tc>
          <w:tcPr>
            <w:tcW w:w="3611" w:type="dxa"/>
            <w:shd w:val="clear" w:color="auto" w:fill="auto"/>
            <w:vAlign w:val="bottom"/>
            <w:hideMark/>
          </w:tcPr>
          <w:p w14:paraId="531A9BB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3ED3CF0F"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5EBB52A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35ED99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548E8EF5" w14:textId="77777777" w:rsidTr="00AA0F19">
        <w:trPr>
          <w:trHeight w:val="1160"/>
        </w:trPr>
        <w:tc>
          <w:tcPr>
            <w:tcW w:w="6290" w:type="dxa"/>
            <w:shd w:val="clear" w:color="auto" w:fill="auto"/>
            <w:vAlign w:val="bottom"/>
            <w:hideMark/>
          </w:tcPr>
          <w:p w14:paraId="74C42A4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2496DF8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którzy nabyli kompetencje poprzez udział w intensywnych międzynarodowych programach kształcenia kończący się „mikropoświadczeniem”</w:t>
            </w:r>
          </w:p>
        </w:tc>
        <w:tc>
          <w:tcPr>
            <w:tcW w:w="3611" w:type="dxa"/>
            <w:shd w:val="clear" w:color="auto" w:fill="auto"/>
            <w:vAlign w:val="bottom"/>
            <w:hideMark/>
          </w:tcPr>
          <w:p w14:paraId="4B0B048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00B8B25E"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489F6A0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26B3A35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12453664" w14:textId="77777777" w:rsidTr="00AA0F19">
        <w:trPr>
          <w:trHeight w:val="1160"/>
        </w:trPr>
        <w:tc>
          <w:tcPr>
            <w:tcW w:w="6290" w:type="dxa"/>
            <w:shd w:val="clear" w:color="auto" w:fill="auto"/>
            <w:vAlign w:val="bottom"/>
            <w:hideMark/>
          </w:tcPr>
          <w:p w14:paraId="7C0F2FF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6DB0AE5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studentów/tek, którzy nabyli kwalifikacje poprzez udział w intensywnych międzynarodowych programach kształcenia kończący się „mikropoświadczeniem”</w:t>
            </w:r>
          </w:p>
        </w:tc>
        <w:tc>
          <w:tcPr>
            <w:tcW w:w="3611" w:type="dxa"/>
            <w:shd w:val="clear" w:color="auto" w:fill="auto"/>
            <w:vAlign w:val="bottom"/>
            <w:hideMark/>
          </w:tcPr>
          <w:p w14:paraId="2E1DFB2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4F37F6A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30FD6FE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05BBD77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6454EF72" w14:textId="77777777" w:rsidTr="00AA0F19">
        <w:trPr>
          <w:trHeight w:val="1160"/>
        </w:trPr>
        <w:tc>
          <w:tcPr>
            <w:tcW w:w="6290" w:type="dxa"/>
            <w:shd w:val="clear" w:color="auto" w:fill="auto"/>
            <w:vAlign w:val="bottom"/>
            <w:hideMark/>
          </w:tcPr>
          <w:p w14:paraId="0444451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4A1C388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którzy nabyli kwalifikacje poprzez udział w intensywnych międzynarodowych programach kształcenia kończący się „mikropoświadczeniem”</w:t>
            </w:r>
          </w:p>
        </w:tc>
        <w:tc>
          <w:tcPr>
            <w:tcW w:w="3611" w:type="dxa"/>
            <w:shd w:val="clear" w:color="auto" w:fill="auto"/>
            <w:vAlign w:val="bottom"/>
            <w:hideMark/>
          </w:tcPr>
          <w:p w14:paraId="37B0BE4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1281591B"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07441F1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B68F39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28ED98C9" w14:textId="77777777" w:rsidTr="00AA0F19">
        <w:trPr>
          <w:trHeight w:val="1450"/>
        </w:trPr>
        <w:tc>
          <w:tcPr>
            <w:tcW w:w="6290" w:type="dxa"/>
            <w:shd w:val="clear" w:color="auto" w:fill="auto"/>
            <w:vAlign w:val="bottom"/>
            <w:hideMark/>
          </w:tcPr>
          <w:p w14:paraId="2972C63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332B626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studentów/tek, doktorantów/tek którzy podnieśli kompetencje w wyniku udziału w krótkookresowej wymianie akademickiej</w:t>
            </w:r>
          </w:p>
        </w:tc>
        <w:tc>
          <w:tcPr>
            <w:tcW w:w="3611" w:type="dxa"/>
            <w:shd w:val="clear" w:color="auto" w:fill="auto"/>
            <w:vAlign w:val="bottom"/>
            <w:hideMark/>
          </w:tcPr>
          <w:p w14:paraId="226BFB1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238D699E"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3800</w:t>
            </w:r>
          </w:p>
        </w:tc>
        <w:tc>
          <w:tcPr>
            <w:tcW w:w="3257" w:type="dxa"/>
            <w:shd w:val="clear" w:color="auto" w:fill="auto"/>
            <w:vAlign w:val="bottom"/>
            <w:hideMark/>
          </w:tcPr>
          <w:p w14:paraId="0319A35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099B613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5E5ACDF7" w14:textId="77777777" w:rsidTr="00AA0F19">
        <w:trPr>
          <w:trHeight w:val="1450"/>
        </w:trPr>
        <w:tc>
          <w:tcPr>
            <w:tcW w:w="6290" w:type="dxa"/>
            <w:shd w:val="clear" w:color="auto" w:fill="auto"/>
            <w:vAlign w:val="bottom"/>
            <w:hideMark/>
          </w:tcPr>
          <w:p w14:paraId="3E0B0FA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496476E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studentów/tek, doktorantów/tek którzy podnieśli kompetencje w wyniku udziału w krótkookresowej wymianie akademickiej</w:t>
            </w:r>
          </w:p>
        </w:tc>
        <w:tc>
          <w:tcPr>
            <w:tcW w:w="3611" w:type="dxa"/>
            <w:shd w:val="clear" w:color="auto" w:fill="auto"/>
            <w:vAlign w:val="bottom"/>
            <w:hideMark/>
          </w:tcPr>
          <w:p w14:paraId="2E32A6C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68341958"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3800</w:t>
            </w:r>
          </w:p>
        </w:tc>
        <w:tc>
          <w:tcPr>
            <w:tcW w:w="3257" w:type="dxa"/>
            <w:shd w:val="clear" w:color="auto" w:fill="auto"/>
            <w:vAlign w:val="bottom"/>
            <w:hideMark/>
          </w:tcPr>
          <w:p w14:paraId="31BD400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444D239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578D6E8F" w14:textId="77777777" w:rsidTr="00AA0F19">
        <w:trPr>
          <w:trHeight w:val="1450"/>
        </w:trPr>
        <w:tc>
          <w:tcPr>
            <w:tcW w:w="6290" w:type="dxa"/>
            <w:shd w:val="clear" w:color="auto" w:fill="auto"/>
            <w:vAlign w:val="bottom"/>
            <w:hideMark/>
          </w:tcPr>
          <w:p w14:paraId="5C9C577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74D46F2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polskich podmiotów systemu szkolnictwa wyższego i nauki, którzy podnieśli kompetencje w wyniku udziału w krótkookresowej wymianie akademickiej</w:t>
            </w:r>
          </w:p>
        </w:tc>
        <w:tc>
          <w:tcPr>
            <w:tcW w:w="3611" w:type="dxa"/>
            <w:shd w:val="clear" w:color="auto" w:fill="auto"/>
            <w:vAlign w:val="bottom"/>
            <w:hideMark/>
          </w:tcPr>
          <w:p w14:paraId="14B9463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22C6BEF6"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3800</w:t>
            </w:r>
          </w:p>
        </w:tc>
        <w:tc>
          <w:tcPr>
            <w:tcW w:w="3257" w:type="dxa"/>
            <w:shd w:val="clear" w:color="auto" w:fill="auto"/>
            <w:vAlign w:val="bottom"/>
            <w:hideMark/>
          </w:tcPr>
          <w:p w14:paraId="3D98B23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25F8DEF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30DAC5AC" w14:textId="77777777" w:rsidTr="00AA0F19">
        <w:trPr>
          <w:trHeight w:val="1450"/>
        </w:trPr>
        <w:tc>
          <w:tcPr>
            <w:tcW w:w="6290" w:type="dxa"/>
            <w:shd w:val="clear" w:color="auto" w:fill="auto"/>
            <w:vAlign w:val="bottom"/>
            <w:hideMark/>
          </w:tcPr>
          <w:p w14:paraId="67D747D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jakości kształcenia dzięki realizacji krótkookresowych wymian osób studiujących, doktorantów i doktorantek oraz kadry z kraju i z zagranicy;</w:t>
            </w:r>
          </w:p>
        </w:tc>
        <w:tc>
          <w:tcPr>
            <w:tcW w:w="5532" w:type="dxa"/>
            <w:shd w:val="clear" w:color="auto" w:fill="auto"/>
            <w:vAlign w:val="bottom"/>
            <w:hideMark/>
          </w:tcPr>
          <w:p w14:paraId="48EB6EB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przedstawicieli/lek zagranicznych podmiotów systemu szkolnictwa wyższego i nauki, którzy podnieśli kompetencje w wyniku udziału w krótkookresowej wymianie akademickiej</w:t>
            </w:r>
          </w:p>
        </w:tc>
        <w:tc>
          <w:tcPr>
            <w:tcW w:w="3611" w:type="dxa"/>
            <w:shd w:val="clear" w:color="auto" w:fill="auto"/>
            <w:vAlign w:val="bottom"/>
            <w:hideMark/>
          </w:tcPr>
          <w:p w14:paraId="0B039FD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25173BB8"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3800</w:t>
            </w:r>
          </w:p>
        </w:tc>
        <w:tc>
          <w:tcPr>
            <w:tcW w:w="3257" w:type="dxa"/>
            <w:shd w:val="clear" w:color="auto" w:fill="auto"/>
            <w:vAlign w:val="bottom"/>
            <w:hideMark/>
          </w:tcPr>
          <w:p w14:paraId="075AC21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3FD3867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r w:rsidR="00B31B93" w:rsidRPr="009C2E71" w14:paraId="6953C06C" w14:textId="77777777" w:rsidTr="00AA0F19">
        <w:trPr>
          <w:trHeight w:val="1450"/>
        </w:trPr>
        <w:tc>
          <w:tcPr>
            <w:tcW w:w="6290" w:type="dxa"/>
            <w:shd w:val="clear" w:color="auto" w:fill="auto"/>
            <w:vAlign w:val="bottom"/>
            <w:hideMark/>
          </w:tcPr>
          <w:p w14:paraId="53DE18A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0A65596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wykorzystanych nowoczesnych materiałów dydaktycznych, szkoleniowych etc.</w:t>
            </w:r>
          </w:p>
        </w:tc>
        <w:tc>
          <w:tcPr>
            <w:tcW w:w="3611" w:type="dxa"/>
            <w:shd w:val="clear" w:color="auto" w:fill="auto"/>
            <w:vAlign w:val="bottom"/>
            <w:hideMark/>
          </w:tcPr>
          <w:p w14:paraId="6D22780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5E62F782"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15BE302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3C49767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1F6B2074" w14:textId="77777777" w:rsidTr="00AA0F19">
        <w:trPr>
          <w:trHeight w:val="1450"/>
        </w:trPr>
        <w:tc>
          <w:tcPr>
            <w:tcW w:w="6290" w:type="dxa"/>
            <w:shd w:val="clear" w:color="auto" w:fill="auto"/>
            <w:vAlign w:val="bottom"/>
            <w:hideMark/>
          </w:tcPr>
          <w:p w14:paraId="4D09EAB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107E558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wdrożonych innowacyjnych narzędzi i metod kształcenia</w:t>
            </w:r>
          </w:p>
        </w:tc>
        <w:tc>
          <w:tcPr>
            <w:tcW w:w="3611" w:type="dxa"/>
            <w:shd w:val="clear" w:color="auto" w:fill="auto"/>
            <w:vAlign w:val="bottom"/>
            <w:hideMark/>
          </w:tcPr>
          <w:p w14:paraId="59A32CB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63F6AC03"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0931D8E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585A689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6358C205" w14:textId="77777777" w:rsidTr="00AA0F19">
        <w:trPr>
          <w:trHeight w:val="2320"/>
        </w:trPr>
        <w:tc>
          <w:tcPr>
            <w:tcW w:w="6290" w:type="dxa"/>
            <w:shd w:val="clear" w:color="auto" w:fill="auto"/>
            <w:vAlign w:val="bottom"/>
            <w:hideMark/>
          </w:tcPr>
          <w:p w14:paraId="6BC8D36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12644C9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wdrożonych systemów zarządzania jakością w zakresie podniesienia jakości kształcenia i badań, w tym oceny jakości kształcenia i badań (efekty/skutki/ użyteczność kształcenia i badań, system podnoszenia kompetencji kadry, itp.), dostępności (stosowania usprawnień dla osób ze szczególnymi potrzebami, równości), włączania aspektów zrównoważonego rozwoju.</w:t>
            </w:r>
          </w:p>
        </w:tc>
        <w:tc>
          <w:tcPr>
            <w:tcW w:w="3611" w:type="dxa"/>
            <w:shd w:val="clear" w:color="auto" w:fill="auto"/>
            <w:vAlign w:val="bottom"/>
            <w:hideMark/>
          </w:tcPr>
          <w:p w14:paraId="2CDB6C6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78DAE862"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0111FB8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29EC251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47CFD2FE" w14:textId="77777777" w:rsidTr="00AA0F19">
        <w:trPr>
          <w:trHeight w:val="1450"/>
        </w:trPr>
        <w:tc>
          <w:tcPr>
            <w:tcW w:w="6290" w:type="dxa"/>
            <w:shd w:val="clear" w:color="auto" w:fill="auto"/>
            <w:vAlign w:val="bottom"/>
            <w:hideMark/>
          </w:tcPr>
          <w:p w14:paraId="5F18222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3BE31CB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wspartych i zakończonych prac badawczo-rozwojowych</w:t>
            </w:r>
          </w:p>
        </w:tc>
        <w:tc>
          <w:tcPr>
            <w:tcW w:w="3611" w:type="dxa"/>
            <w:shd w:val="clear" w:color="auto" w:fill="auto"/>
            <w:vAlign w:val="bottom"/>
            <w:hideMark/>
          </w:tcPr>
          <w:p w14:paraId="12D17D9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09CAB21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401DE4D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55E1859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3EEE74CB" w14:textId="77777777" w:rsidTr="00AA0F19">
        <w:trPr>
          <w:trHeight w:val="1450"/>
        </w:trPr>
        <w:tc>
          <w:tcPr>
            <w:tcW w:w="6290" w:type="dxa"/>
            <w:shd w:val="clear" w:color="auto" w:fill="auto"/>
            <w:vAlign w:val="bottom"/>
            <w:hideMark/>
          </w:tcPr>
          <w:p w14:paraId="0ADE36E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09EC696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opracowań opublikowanych w międzynarodowych czasopismach</w:t>
            </w:r>
          </w:p>
        </w:tc>
        <w:tc>
          <w:tcPr>
            <w:tcW w:w="3611" w:type="dxa"/>
            <w:shd w:val="clear" w:color="auto" w:fill="auto"/>
            <w:vAlign w:val="bottom"/>
            <w:hideMark/>
          </w:tcPr>
          <w:p w14:paraId="4D952E9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6F297FAB"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2613A60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5AD52B6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1AD9AE52" w14:textId="77777777" w:rsidTr="00AA0F19">
        <w:trPr>
          <w:trHeight w:val="1450"/>
        </w:trPr>
        <w:tc>
          <w:tcPr>
            <w:tcW w:w="6290" w:type="dxa"/>
            <w:shd w:val="clear" w:color="auto" w:fill="auto"/>
            <w:vAlign w:val="bottom"/>
            <w:hideMark/>
          </w:tcPr>
          <w:p w14:paraId="5D0364F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6644392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które podniosły kompetencje z zakresu budowania partnerstw międzynarodowych</w:t>
            </w:r>
          </w:p>
        </w:tc>
        <w:tc>
          <w:tcPr>
            <w:tcW w:w="3611" w:type="dxa"/>
            <w:shd w:val="clear" w:color="auto" w:fill="auto"/>
            <w:vAlign w:val="bottom"/>
            <w:hideMark/>
          </w:tcPr>
          <w:p w14:paraId="62528C6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13E20EF6"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490</w:t>
            </w:r>
          </w:p>
        </w:tc>
        <w:tc>
          <w:tcPr>
            <w:tcW w:w="3257" w:type="dxa"/>
            <w:shd w:val="clear" w:color="auto" w:fill="auto"/>
            <w:vAlign w:val="bottom"/>
            <w:hideMark/>
          </w:tcPr>
          <w:p w14:paraId="6264B34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4C3EA8A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2222A311" w14:textId="77777777" w:rsidTr="00AA0F19">
        <w:trPr>
          <w:trHeight w:val="1450"/>
        </w:trPr>
        <w:tc>
          <w:tcPr>
            <w:tcW w:w="6290" w:type="dxa"/>
            <w:shd w:val="clear" w:color="auto" w:fill="auto"/>
            <w:vAlign w:val="bottom"/>
            <w:hideMark/>
          </w:tcPr>
          <w:p w14:paraId="2C013F7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rozwój międzynarodowych partnerstw akademickich, w tym związanych z funkcjonowaniem sojuszy Uniwersytetów Europejskich;</w:t>
            </w:r>
          </w:p>
        </w:tc>
        <w:tc>
          <w:tcPr>
            <w:tcW w:w="5532" w:type="dxa"/>
            <w:shd w:val="clear" w:color="auto" w:fill="auto"/>
            <w:vAlign w:val="bottom"/>
            <w:hideMark/>
          </w:tcPr>
          <w:p w14:paraId="46ED144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zorganizowanych konferencji międzynarodowych</w:t>
            </w:r>
          </w:p>
        </w:tc>
        <w:tc>
          <w:tcPr>
            <w:tcW w:w="3611" w:type="dxa"/>
            <w:shd w:val="clear" w:color="auto" w:fill="auto"/>
            <w:vAlign w:val="bottom"/>
            <w:hideMark/>
          </w:tcPr>
          <w:p w14:paraId="10306D7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2CE36CFB"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2BD8A65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3172F4B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629A8E5F" w14:textId="77777777" w:rsidTr="00AA0F19">
        <w:trPr>
          <w:trHeight w:val="1450"/>
        </w:trPr>
        <w:tc>
          <w:tcPr>
            <w:tcW w:w="6290" w:type="dxa"/>
            <w:shd w:val="clear" w:color="auto" w:fill="auto"/>
            <w:vAlign w:val="bottom"/>
            <w:hideMark/>
          </w:tcPr>
          <w:p w14:paraId="25D6787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udziału polskich uczelni w Inicjatywie Uniwersytetów Europejskich</w:t>
            </w:r>
          </w:p>
        </w:tc>
        <w:tc>
          <w:tcPr>
            <w:tcW w:w="5532" w:type="dxa"/>
            <w:shd w:val="clear" w:color="auto" w:fill="auto"/>
            <w:vAlign w:val="bottom"/>
            <w:hideMark/>
          </w:tcPr>
          <w:p w14:paraId="2FD7B33D"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podpisanych/aktualizowanych umów z partnerami zagranicznymi</w:t>
            </w:r>
          </w:p>
        </w:tc>
        <w:tc>
          <w:tcPr>
            <w:tcW w:w="3611" w:type="dxa"/>
            <w:shd w:val="clear" w:color="auto" w:fill="auto"/>
            <w:vAlign w:val="bottom"/>
            <w:hideMark/>
          </w:tcPr>
          <w:p w14:paraId="0103EE6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0EDC89BB"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3D9C8EE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3A22C2D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5735623E" w14:textId="77777777" w:rsidTr="00AA0F19">
        <w:trPr>
          <w:trHeight w:val="870"/>
        </w:trPr>
        <w:tc>
          <w:tcPr>
            <w:tcW w:w="6290" w:type="dxa"/>
            <w:shd w:val="clear" w:color="auto" w:fill="auto"/>
            <w:vAlign w:val="bottom"/>
            <w:hideMark/>
          </w:tcPr>
          <w:p w14:paraId="5E54B68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72EBB8C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doktorantów/tek, którzy wzięli udział w intensywnych międzynarodowych programów kształcenia kończący się „mikropoświadczeniem”</w:t>
            </w:r>
          </w:p>
        </w:tc>
        <w:tc>
          <w:tcPr>
            <w:tcW w:w="3611" w:type="dxa"/>
            <w:shd w:val="clear" w:color="auto" w:fill="auto"/>
            <w:vAlign w:val="bottom"/>
            <w:hideMark/>
          </w:tcPr>
          <w:p w14:paraId="581C92A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5B338502"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6282843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4417917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03E5CAD3" w14:textId="77777777" w:rsidTr="00AA0F19">
        <w:trPr>
          <w:trHeight w:val="870"/>
        </w:trPr>
        <w:tc>
          <w:tcPr>
            <w:tcW w:w="6290" w:type="dxa"/>
            <w:shd w:val="clear" w:color="auto" w:fill="auto"/>
            <w:vAlign w:val="bottom"/>
            <w:hideMark/>
          </w:tcPr>
          <w:p w14:paraId="3606CBB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3DC1707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doktorantów/tek, którzy wzięli udział w intensywnych międzynarodowych programów kształcenia kończący się „mikropoświadczeniem”</w:t>
            </w:r>
          </w:p>
        </w:tc>
        <w:tc>
          <w:tcPr>
            <w:tcW w:w="3611" w:type="dxa"/>
            <w:shd w:val="clear" w:color="auto" w:fill="auto"/>
            <w:vAlign w:val="bottom"/>
            <w:hideMark/>
          </w:tcPr>
          <w:p w14:paraId="41034D6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objętych wsparciem w ramach podnoszenia jakości kształcenia w obszarze umiędzynarodowienia</w:t>
            </w:r>
          </w:p>
        </w:tc>
        <w:tc>
          <w:tcPr>
            <w:tcW w:w="2513" w:type="dxa"/>
            <w:shd w:val="clear" w:color="auto" w:fill="auto"/>
            <w:vAlign w:val="bottom"/>
            <w:hideMark/>
          </w:tcPr>
          <w:p w14:paraId="36BE5F83"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3350</w:t>
            </w:r>
          </w:p>
        </w:tc>
        <w:tc>
          <w:tcPr>
            <w:tcW w:w="3257" w:type="dxa"/>
            <w:shd w:val="clear" w:color="auto" w:fill="auto"/>
            <w:vAlign w:val="bottom"/>
            <w:hideMark/>
          </w:tcPr>
          <w:p w14:paraId="4062E34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2CB7027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6FF0BC49" w14:textId="77777777" w:rsidTr="00AA0F19">
        <w:trPr>
          <w:trHeight w:val="1160"/>
        </w:trPr>
        <w:tc>
          <w:tcPr>
            <w:tcW w:w="6290" w:type="dxa"/>
            <w:shd w:val="clear" w:color="auto" w:fill="auto"/>
            <w:vAlign w:val="bottom"/>
            <w:hideMark/>
          </w:tcPr>
          <w:p w14:paraId="21A2BA5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7AD3BCE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 xml:space="preserve">Liczba polskich doktorantów/tek, którzy nabyli kompetencje poprzez udział w intensywnych międzynarodowych programach kształcenia kończący się „mikropoświadczeniem” </w:t>
            </w:r>
          </w:p>
        </w:tc>
        <w:tc>
          <w:tcPr>
            <w:tcW w:w="3611" w:type="dxa"/>
            <w:shd w:val="clear" w:color="auto" w:fill="auto"/>
            <w:vAlign w:val="bottom"/>
            <w:hideMark/>
          </w:tcPr>
          <w:p w14:paraId="2803ACB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30058913"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5F68784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45DAA4CA"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48E865B5" w14:textId="77777777" w:rsidTr="00AA0F19">
        <w:trPr>
          <w:trHeight w:val="1160"/>
        </w:trPr>
        <w:tc>
          <w:tcPr>
            <w:tcW w:w="6290" w:type="dxa"/>
            <w:shd w:val="clear" w:color="auto" w:fill="auto"/>
            <w:vAlign w:val="bottom"/>
            <w:hideMark/>
          </w:tcPr>
          <w:p w14:paraId="017433B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61F1667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doktorantów/tek, którzy nabyli kompetencje poprzez udział w intensywnych międzynarodowych programach kształcenia kończący się „mikropoświadczeniem”</w:t>
            </w:r>
          </w:p>
        </w:tc>
        <w:tc>
          <w:tcPr>
            <w:tcW w:w="3611" w:type="dxa"/>
            <w:shd w:val="clear" w:color="auto" w:fill="auto"/>
            <w:vAlign w:val="bottom"/>
            <w:hideMark/>
          </w:tcPr>
          <w:p w14:paraId="04F50C2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47DED03C"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49E778DE"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014CC2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5A5F6C9C" w14:textId="77777777" w:rsidTr="00AA0F19">
        <w:trPr>
          <w:trHeight w:val="1160"/>
        </w:trPr>
        <w:tc>
          <w:tcPr>
            <w:tcW w:w="6290" w:type="dxa"/>
            <w:shd w:val="clear" w:color="auto" w:fill="auto"/>
            <w:vAlign w:val="bottom"/>
            <w:hideMark/>
          </w:tcPr>
          <w:p w14:paraId="1692A86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1353FEA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polskich doktorantów/tek, którzy nabyli kwalifikacje poprzez udział w intensywnych międzynarodowych programach kształcenia kończący się „mikropoświadczeniem”</w:t>
            </w:r>
          </w:p>
        </w:tc>
        <w:tc>
          <w:tcPr>
            <w:tcW w:w="3611" w:type="dxa"/>
            <w:shd w:val="clear" w:color="auto" w:fill="auto"/>
            <w:vAlign w:val="bottom"/>
            <w:hideMark/>
          </w:tcPr>
          <w:p w14:paraId="185CB764"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37F43AB1"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2F7C5718"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5025EF7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374018A2" w14:textId="77777777" w:rsidTr="00AA0F19">
        <w:trPr>
          <w:trHeight w:val="1160"/>
        </w:trPr>
        <w:tc>
          <w:tcPr>
            <w:tcW w:w="6290" w:type="dxa"/>
            <w:shd w:val="clear" w:color="auto" w:fill="auto"/>
            <w:vAlign w:val="bottom"/>
            <w:hideMark/>
          </w:tcPr>
          <w:p w14:paraId="19D67D1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podniesienie jakości kształcenia poprzez tworzenie i realizacji intensywnych międzynarodowych form kształcenia;</w:t>
            </w:r>
          </w:p>
        </w:tc>
        <w:tc>
          <w:tcPr>
            <w:tcW w:w="5532" w:type="dxa"/>
            <w:shd w:val="clear" w:color="auto" w:fill="auto"/>
            <w:vAlign w:val="bottom"/>
            <w:hideMark/>
          </w:tcPr>
          <w:p w14:paraId="548A45E1"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zagranicznych doktorantów/tek, którzy nabyli kwalifikacje poprzez udział w intensywnych międzynarodowych programach kształcenia kończący się „mikropoświadczeniem”</w:t>
            </w:r>
          </w:p>
        </w:tc>
        <w:tc>
          <w:tcPr>
            <w:tcW w:w="3611" w:type="dxa"/>
            <w:shd w:val="clear" w:color="auto" w:fill="auto"/>
            <w:vAlign w:val="bottom"/>
            <w:hideMark/>
          </w:tcPr>
          <w:p w14:paraId="57A7B71B"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osób uczestniczących w kształceniu na poziomie wyższym, które nabyły kompetencje lub kwalifikacje dzięki wsparciu EFS+</w:t>
            </w:r>
          </w:p>
        </w:tc>
        <w:tc>
          <w:tcPr>
            <w:tcW w:w="2513" w:type="dxa"/>
            <w:shd w:val="clear" w:color="auto" w:fill="auto"/>
            <w:vAlign w:val="bottom"/>
            <w:hideMark/>
          </w:tcPr>
          <w:p w14:paraId="58287600"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2484</w:t>
            </w:r>
          </w:p>
        </w:tc>
        <w:tc>
          <w:tcPr>
            <w:tcW w:w="3257" w:type="dxa"/>
            <w:shd w:val="clear" w:color="auto" w:fill="auto"/>
            <w:vAlign w:val="bottom"/>
            <w:hideMark/>
          </w:tcPr>
          <w:p w14:paraId="2343CD1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tworzenia i realizacji międzynarodowych programów kształcenia</w:t>
            </w:r>
          </w:p>
        </w:tc>
        <w:tc>
          <w:tcPr>
            <w:tcW w:w="2357" w:type="dxa"/>
            <w:shd w:val="clear" w:color="auto" w:fill="auto"/>
            <w:vAlign w:val="bottom"/>
            <w:hideMark/>
          </w:tcPr>
          <w:p w14:paraId="7B20E00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SPINAKER</w:t>
            </w:r>
          </w:p>
        </w:tc>
      </w:tr>
      <w:tr w:rsidR="00B31B93" w:rsidRPr="009C2E71" w14:paraId="04BF57D5" w14:textId="77777777" w:rsidTr="00AA0F19">
        <w:trPr>
          <w:trHeight w:val="1450"/>
        </w:trPr>
        <w:tc>
          <w:tcPr>
            <w:tcW w:w="6290" w:type="dxa"/>
            <w:shd w:val="clear" w:color="auto" w:fill="auto"/>
            <w:vAlign w:val="bottom"/>
            <w:hideMark/>
          </w:tcPr>
          <w:p w14:paraId="30FDC476"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zwiększenie udziału polskich uczelni w Inicjatywie Uniwersytetów Europejskich</w:t>
            </w:r>
          </w:p>
        </w:tc>
        <w:tc>
          <w:tcPr>
            <w:tcW w:w="5532" w:type="dxa"/>
            <w:shd w:val="clear" w:color="auto" w:fill="auto"/>
            <w:noWrap/>
            <w:vAlign w:val="bottom"/>
            <w:hideMark/>
          </w:tcPr>
          <w:p w14:paraId="1266B2E5"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Złożenie wniosku do konkursu KE na Uniwersystey Europejskie</w:t>
            </w:r>
          </w:p>
        </w:tc>
        <w:tc>
          <w:tcPr>
            <w:tcW w:w="3611" w:type="dxa"/>
            <w:shd w:val="clear" w:color="auto" w:fill="auto"/>
            <w:vAlign w:val="bottom"/>
            <w:hideMark/>
          </w:tcPr>
          <w:p w14:paraId="08E9AE5F"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szkolnictwa wyższego i nauki, które wdrożyły rozwiązania mające na celu podniesienie jakości kształcenia w obszarze umiędzynarodowienia</w:t>
            </w:r>
          </w:p>
        </w:tc>
        <w:tc>
          <w:tcPr>
            <w:tcW w:w="2513" w:type="dxa"/>
            <w:shd w:val="clear" w:color="auto" w:fill="auto"/>
            <w:vAlign w:val="bottom"/>
            <w:hideMark/>
          </w:tcPr>
          <w:p w14:paraId="07D32850"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18</w:t>
            </w:r>
          </w:p>
        </w:tc>
        <w:tc>
          <w:tcPr>
            <w:tcW w:w="3257" w:type="dxa"/>
            <w:shd w:val="clear" w:color="auto" w:fill="auto"/>
            <w:vAlign w:val="bottom"/>
            <w:hideMark/>
          </w:tcPr>
          <w:p w14:paraId="4ABE4893"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Wsparcie sojuszy Uniwersytetów Europejskich</w:t>
            </w:r>
          </w:p>
        </w:tc>
        <w:tc>
          <w:tcPr>
            <w:tcW w:w="2357" w:type="dxa"/>
            <w:shd w:val="clear" w:color="auto" w:fill="auto"/>
            <w:vAlign w:val="bottom"/>
            <w:hideMark/>
          </w:tcPr>
          <w:p w14:paraId="00F2FC2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Uniwersytety Europejskie</w:t>
            </w:r>
          </w:p>
        </w:tc>
      </w:tr>
      <w:tr w:rsidR="00B31B93" w:rsidRPr="009C2E71" w14:paraId="35326B76" w14:textId="77777777" w:rsidTr="00AA0F19">
        <w:trPr>
          <w:trHeight w:val="1450"/>
        </w:trPr>
        <w:tc>
          <w:tcPr>
            <w:tcW w:w="6290" w:type="dxa"/>
            <w:shd w:val="clear" w:color="auto" w:fill="auto"/>
            <w:vAlign w:val="bottom"/>
            <w:hideMark/>
          </w:tcPr>
          <w:p w14:paraId="3B9931B0"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wzrost liczby zrealizowanych krótkookresowych mobilności akademickich</w:t>
            </w:r>
          </w:p>
        </w:tc>
        <w:tc>
          <w:tcPr>
            <w:tcW w:w="5532" w:type="dxa"/>
            <w:shd w:val="clear" w:color="auto" w:fill="auto"/>
            <w:vAlign w:val="bottom"/>
            <w:hideMark/>
          </w:tcPr>
          <w:p w14:paraId="7F1411D2"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instytucji u których wzrosła liczba krótkookresowych mobilności akademickich</w:t>
            </w:r>
          </w:p>
        </w:tc>
        <w:tc>
          <w:tcPr>
            <w:tcW w:w="3611" w:type="dxa"/>
            <w:shd w:val="clear" w:color="auto" w:fill="auto"/>
            <w:vAlign w:val="bottom"/>
            <w:hideMark/>
          </w:tcPr>
          <w:p w14:paraId="3FFCA0EC"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Liczba podmiotów systemu szkolnictwa wyższego i nauki, u których wzrosła mobilność akademicka dzięki wsparciu EFS+</w:t>
            </w:r>
          </w:p>
        </w:tc>
        <w:tc>
          <w:tcPr>
            <w:tcW w:w="2513" w:type="dxa"/>
            <w:shd w:val="clear" w:color="auto" w:fill="auto"/>
            <w:vAlign w:val="bottom"/>
            <w:hideMark/>
          </w:tcPr>
          <w:p w14:paraId="59B64C7C" w14:textId="77777777" w:rsidR="00B31B93" w:rsidRPr="009C2E71" w:rsidRDefault="00B31B93" w:rsidP="00AA0F19">
            <w:pPr>
              <w:spacing w:after="0" w:line="240" w:lineRule="auto"/>
              <w:jc w:val="right"/>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50</w:t>
            </w:r>
          </w:p>
        </w:tc>
        <w:tc>
          <w:tcPr>
            <w:tcW w:w="3257" w:type="dxa"/>
            <w:shd w:val="clear" w:color="auto" w:fill="auto"/>
            <w:vAlign w:val="bottom"/>
            <w:hideMark/>
          </w:tcPr>
          <w:p w14:paraId="41A10737"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Krótkookresowa wymiana akademicka sposobem na podniesienie jakości kształcenia w instytucjach szkolnictwa wyższego i nauki</w:t>
            </w:r>
          </w:p>
        </w:tc>
        <w:tc>
          <w:tcPr>
            <w:tcW w:w="2357" w:type="dxa"/>
            <w:shd w:val="clear" w:color="auto" w:fill="auto"/>
            <w:vAlign w:val="bottom"/>
            <w:hideMark/>
          </w:tcPr>
          <w:p w14:paraId="599E9E79" w14:textId="77777777" w:rsidR="00B31B93" w:rsidRPr="009C2E71" w:rsidRDefault="00B31B93" w:rsidP="00AA0F19">
            <w:pPr>
              <w:spacing w:after="0" w:line="240" w:lineRule="auto"/>
              <w:rPr>
                <w:rFonts w:asciiTheme="majorHAnsi" w:eastAsia="Times New Roman" w:hAnsiTheme="majorHAnsi" w:cstheme="majorHAnsi"/>
                <w:color w:val="000000"/>
                <w:lang w:eastAsia="pl-PL"/>
              </w:rPr>
            </w:pPr>
            <w:r w:rsidRPr="009C2E71">
              <w:rPr>
                <w:rFonts w:asciiTheme="majorHAnsi" w:eastAsia="Times New Roman" w:hAnsiTheme="majorHAnsi" w:cstheme="majorHAnsi"/>
                <w:color w:val="000000"/>
                <w:lang w:eastAsia="pl-PL"/>
              </w:rPr>
              <w:t>PROM</w:t>
            </w:r>
          </w:p>
        </w:tc>
      </w:tr>
    </w:tbl>
    <w:p w14:paraId="0C0DCAEE" w14:textId="77777777" w:rsidR="00AA0F19" w:rsidRPr="009C2E71" w:rsidRDefault="00AA0F19" w:rsidP="002424D2">
      <w:pPr>
        <w:rPr>
          <w:rFonts w:asciiTheme="majorHAnsi" w:hAnsiTheme="majorHAnsi" w:cstheme="majorHAnsi"/>
          <w:sz w:val="24"/>
          <w:szCs w:val="24"/>
        </w:rPr>
        <w:sectPr w:rsidR="00AA0F19" w:rsidRPr="009C2E71" w:rsidSect="002424D2">
          <w:pgSz w:w="16838" w:h="11906" w:orient="landscape"/>
          <w:pgMar w:top="1134" w:right="1701" w:bottom="1134" w:left="1134" w:header="567" w:footer="567" w:gutter="0"/>
          <w:cols w:space="708"/>
          <w:docGrid w:linePitch="360"/>
        </w:sectPr>
      </w:pPr>
    </w:p>
    <w:p w14:paraId="48C8E07C" w14:textId="082EB12E" w:rsidR="00AA0F19" w:rsidRPr="009C2E71" w:rsidRDefault="00AA0F19" w:rsidP="00AA0F19">
      <w:pPr>
        <w:pStyle w:val="Akapitzlist"/>
        <w:numPr>
          <w:ilvl w:val="0"/>
          <w:numId w:val="2"/>
        </w:numPr>
        <w:rPr>
          <w:rFonts w:asciiTheme="majorHAnsi" w:hAnsiTheme="majorHAnsi" w:cstheme="majorHAnsi"/>
          <w:b/>
          <w:sz w:val="24"/>
          <w:szCs w:val="24"/>
        </w:rPr>
      </w:pPr>
      <w:r w:rsidRPr="009C2E71">
        <w:rPr>
          <w:rFonts w:asciiTheme="majorHAnsi" w:hAnsiTheme="majorHAnsi" w:cstheme="majorHAnsi"/>
          <w:b/>
          <w:sz w:val="24"/>
          <w:szCs w:val="24"/>
        </w:rPr>
        <w:t>Dokumenty potwierdzające kwalifikowalność uczestnika projektu</w:t>
      </w:r>
    </w:p>
    <w:p w14:paraId="024FE557" w14:textId="7ABE6253" w:rsidR="00AA0F19" w:rsidRPr="009C2E71" w:rsidRDefault="00AA0F19" w:rsidP="00AA0F19">
      <w:pPr>
        <w:rPr>
          <w:rFonts w:asciiTheme="majorHAnsi" w:hAnsiTheme="majorHAnsi" w:cstheme="majorHAnsi"/>
          <w:b/>
          <w:sz w:val="24"/>
          <w:szCs w:val="24"/>
        </w:rPr>
      </w:pPr>
    </w:p>
    <w:p w14:paraId="44ECE0E5" w14:textId="0F92848F" w:rsidR="00AA0F19" w:rsidRPr="009C2E71" w:rsidRDefault="00AA0F19" w:rsidP="00AA0F19">
      <w:pPr>
        <w:pStyle w:val="Akapitzlist"/>
        <w:numPr>
          <w:ilvl w:val="1"/>
          <w:numId w:val="2"/>
        </w:numPr>
        <w:spacing w:after="0"/>
        <w:rPr>
          <w:rFonts w:asciiTheme="majorHAnsi" w:hAnsiTheme="majorHAnsi" w:cstheme="majorHAnsi"/>
          <w:sz w:val="24"/>
          <w:szCs w:val="24"/>
        </w:rPr>
      </w:pPr>
      <w:r w:rsidRPr="009C2E71">
        <w:rPr>
          <w:rFonts w:asciiTheme="majorHAnsi" w:hAnsiTheme="majorHAnsi" w:cstheme="majorHAnsi"/>
          <w:sz w:val="24"/>
          <w:szCs w:val="24"/>
        </w:rPr>
        <w:t>Wyjaśnienia dotyczące terminologii użytej we wzorach dokumentacji uczestników projektu.</w:t>
      </w:r>
    </w:p>
    <w:p w14:paraId="4E7C79CC" w14:textId="77777777" w:rsidR="00AA0F19" w:rsidRPr="009C2E71" w:rsidRDefault="00AA0F19" w:rsidP="00AA0F19">
      <w:pPr>
        <w:spacing w:after="0"/>
        <w:rPr>
          <w:rFonts w:asciiTheme="majorHAnsi" w:eastAsiaTheme="majorEastAsia" w:hAnsiTheme="majorHAnsi" w:cstheme="majorHAnsi"/>
          <w:b/>
          <w:bCs/>
          <w:sz w:val="24"/>
          <w:szCs w:val="24"/>
        </w:rPr>
      </w:pPr>
    </w:p>
    <w:p w14:paraId="18596153" w14:textId="04CA493A" w:rsidR="00AA0F19" w:rsidRPr="009C2E71" w:rsidRDefault="00AA0F19" w:rsidP="00AA0F19">
      <w:pPr>
        <w:pStyle w:val="Akapitzlist"/>
        <w:numPr>
          <w:ilvl w:val="0"/>
          <w:numId w:val="31"/>
        </w:numPr>
        <w:spacing w:after="0" w:line="259" w:lineRule="auto"/>
        <w:jc w:val="both"/>
        <w:rPr>
          <w:rFonts w:asciiTheme="majorHAnsi" w:eastAsiaTheme="majorEastAsia" w:hAnsiTheme="majorHAnsi" w:cstheme="majorHAnsi"/>
          <w:b/>
          <w:bCs/>
          <w:sz w:val="24"/>
          <w:szCs w:val="24"/>
        </w:rPr>
      </w:pPr>
      <w:r w:rsidRPr="009C2E71">
        <w:rPr>
          <w:rFonts w:asciiTheme="majorHAnsi" w:hAnsiTheme="majorHAnsi" w:cstheme="majorHAnsi"/>
          <w:bCs/>
          <w:sz w:val="24"/>
          <w:szCs w:val="24"/>
        </w:rPr>
        <w:t>Ilekroć we wzorach dokumentów jest mowa o</w:t>
      </w:r>
      <w:r w:rsidRPr="009C2E71">
        <w:rPr>
          <w:rFonts w:asciiTheme="majorHAnsi" w:hAnsiTheme="majorHAnsi" w:cstheme="majorHAnsi"/>
          <w:b/>
          <w:bCs/>
          <w:sz w:val="24"/>
          <w:szCs w:val="24"/>
        </w:rPr>
        <w:t xml:space="preserve"> Projekcie Agencji </w:t>
      </w:r>
      <w:r w:rsidRPr="009C2E71">
        <w:rPr>
          <w:rFonts w:asciiTheme="majorHAnsi" w:hAnsiTheme="majorHAnsi" w:cstheme="majorHAnsi"/>
          <w:sz w:val="24"/>
          <w:szCs w:val="24"/>
        </w:rPr>
        <w:t>– należy prze to rozumieć projekt Narodowej Agencji Wymiany Akademickiej, który w trybie niekonkursowym otrzymał dofinansowanie ze środków programu Fundusze Europejskie dla Rozwoju Społecznego 2021-2027 (FERS), stanowiący źródło finansowania dla wybranego Programu NAWA.</w:t>
      </w:r>
    </w:p>
    <w:p w14:paraId="37F77B4E" w14:textId="6B0B5179" w:rsidR="00AA0F19" w:rsidRPr="009C2E71" w:rsidRDefault="00AA0F19" w:rsidP="00AA0F19">
      <w:pPr>
        <w:pStyle w:val="Akapitzlist"/>
        <w:numPr>
          <w:ilvl w:val="0"/>
          <w:numId w:val="31"/>
        </w:numPr>
        <w:spacing w:after="0" w:line="259" w:lineRule="auto"/>
        <w:jc w:val="both"/>
        <w:rPr>
          <w:rFonts w:asciiTheme="majorHAnsi" w:eastAsiaTheme="majorEastAsia" w:hAnsiTheme="majorHAnsi" w:cstheme="majorHAnsi"/>
          <w:b/>
          <w:bCs/>
          <w:sz w:val="24"/>
          <w:szCs w:val="24"/>
        </w:rPr>
      </w:pPr>
      <w:r w:rsidRPr="009C2E71">
        <w:rPr>
          <w:rFonts w:asciiTheme="majorHAnsi" w:hAnsiTheme="majorHAnsi" w:cstheme="majorHAnsi"/>
          <w:sz w:val="24"/>
          <w:szCs w:val="24"/>
        </w:rPr>
        <w:t xml:space="preserve">Ilekroć </w:t>
      </w:r>
      <w:r w:rsidRPr="009C2E71">
        <w:rPr>
          <w:rFonts w:asciiTheme="majorHAnsi" w:hAnsiTheme="majorHAnsi" w:cstheme="majorHAnsi"/>
          <w:bCs/>
          <w:sz w:val="24"/>
          <w:szCs w:val="24"/>
        </w:rPr>
        <w:t xml:space="preserve">we wzorach dokumentów </w:t>
      </w:r>
      <w:r w:rsidRPr="009C2E71">
        <w:rPr>
          <w:rFonts w:asciiTheme="majorHAnsi" w:hAnsiTheme="majorHAnsi" w:cstheme="majorHAnsi"/>
          <w:sz w:val="24"/>
          <w:szCs w:val="24"/>
        </w:rPr>
        <w:t xml:space="preserve">jest mowa o </w:t>
      </w:r>
      <w:r w:rsidR="00BE13EA">
        <w:rPr>
          <w:rFonts w:asciiTheme="majorHAnsi" w:hAnsiTheme="majorHAnsi" w:cstheme="majorHAnsi"/>
          <w:b/>
          <w:sz w:val="24"/>
          <w:szCs w:val="24"/>
        </w:rPr>
        <w:t>B</w:t>
      </w:r>
      <w:r w:rsidRPr="009C2E71">
        <w:rPr>
          <w:rFonts w:asciiTheme="majorHAnsi" w:hAnsiTheme="majorHAnsi" w:cstheme="majorHAnsi"/>
          <w:b/>
          <w:sz w:val="24"/>
          <w:szCs w:val="24"/>
        </w:rPr>
        <w:t>eneficjencie</w:t>
      </w:r>
      <w:r w:rsidRPr="009C2E71">
        <w:rPr>
          <w:rFonts w:asciiTheme="majorHAnsi" w:hAnsiTheme="majorHAnsi" w:cstheme="majorHAnsi"/>
          <w:sz w:val="24"/>
          <w:szCs w:val="24"/>
        </w:rPr>
        <w:t xml:space="preserve"> należy przez to rozumieć Narodową Agencję Wymiany Akademickiej, będąca stroną umowy o dofinansowanie Projektu Agencji, spełniająca kryteria podmiotu, o którym mowa w art. 2 pkt 9 rozporządzenia ogólnego. </w:t>
      </w:r>
    </w:p>
    <w:p w14:paraId="2C42241F" w14:textId="522DF482" w:rsidR="00AA0F19" w:rsidRPr="009C2E71" w:rsidRDefault="00AA0F19" w:rsidP="00AA0F19">
      <w:pPr>
        <w:pStyle w:val="Akapitzlist"/>
        <w:numPr>
          <w:ilvl w:val="0"/>
          <w:numId w:val="31"/>
        </w:numPr>
        <w:spacing w:after="0" w:line="259" w:lineRule="auto"/>
        <w:jc w:val="both"/>
        <w:rPr>
          <w:rFonts w:asciiTheme="majorHAnsi" w:eastAsiaTheme="majorEastAsia" w:hAnsiTheme="majorHAnsi" w:cstheme="majorHAnsi"/>
          <w:b/>
          <w:bCs/>
          <w:sz w:val="24"/>
          <w:szCs w:val="24"/>
        </w:rPr>
      </w:pPr>
      <w:r w:rsidRPr="009C2E71">
        <w:rPr>
          <w:rFonts w:asciiTheme="majorHAnsi" w:hAnsiTheme="majorHAnsi" w:cstheme="majorHAnsi"/>
          <w:bCs/>
          <w:sz w:val="24"/>
          <w:szCs w:val="24"/>
        </w:rPr>
        <w:t>Ilekroć we wzorach dokumentów jest</w:t>
      </w:r>
      <w:r w:rsidRPr="009C2E71">
        <w:rPr>
          <w:rFonts w:asciiTheme="majorHAnsi" w:hAnsiTheme="majorHAnsi" w:cstheme="majorHAnsi"/>
          <w:b/>
          <w:bCs/>
          <w:sz w:val="24"/>
          <w:szCs w:val="24"/>
        </w:rPr>
        <w:t xml:space="preserve"> </w:t>
      </w:r>
      <w:r w:rsidRPr="009C2E71">
        <w:rPr>
          <w:rFonts w:asciiTheme="majorHAnsi" w:hAnsiTheme="majorHAnsi" w:cstheme="majorHAnsi"/>
          <w:bCs/>
          <w:sz w:val="24"/>
          <w:szCs w:val="24"/>
        </w:rPr>
        <w:t>mowa o</w:t>
      </w:r>
      <w:r w:rsidRPr="009C2E71">
        <w:rPr>
          <w:rFonts w:asciiTheme="majorHAnsi" w:hAnsiTheme="majorHAnsi" w:cstheme="majorHAnsi"/>
          <w:b/>
          <w:bCs/>
          <w:sz w:val="24"/>
          <w:szCs w:val="24"/>
        </w:rPr>
        <w:t xml:space="preserve"> Rozporządzeniu ogólnym</w:t>
      </w:r>
      <w:r w:rsidRPr="009C2E71">
        <w:rPr>
          <w:rFonts w:asciiTheme="majorHAnsi" w:hAnsiTheme="majorHAnsi" w:cstheme="majorHAnsi"/>
          <w:sz w:val="24"/>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0070895D" w14:textId="4199535D" w:rsidR="00AA0F19" w:rsidRPr="009C2E71" w:rsidRDefault="00AA0F19" w:rsidP="00AA0F19">
      <w:pPr>
        <w:pStyle w:val="Akapitzlist"/>
        <w:numPr>
          <w:ilvl w:val="0"/>
          <w:numId w:val="31"/>
        </w:numPr>
        <w:spacing w:after="0" w:line="259" w:lineRule="auto"/>
        <w:jc w:val="both"/>
        <w:rPr>
          <w:rStyle w:val="normaltextrun"/>
          <w:rFonts w:asciiTheme="majorHAnsi" w:eastAsiaTheme="majorEastAsia" w:hAnsiTheme="majorHAnsi" w:cstheme="majorHAnsi"/>
          <w:b/>
          <w:bCs/>
          <w:sz w:val="24"/>
          <w:szCs w:val="24"/>
        </w:rPr>
      </w:pPr>
      <w:r w:rsidRPr="009C2E71">
        <w:rPr>
          <w:rFonts w:asciiTheme="majorHAnsi" w:hAnsiTheme="majorHAnsi" w:cstheme="majorHAnsi"/>
          <w:sz w:val="24"/>
          <w:szCs w:val="24"/>
        </w:rPr>
        <w:t xml:space="preserve">Ilekroć </w:t>
      </w:r>
      <w:r w:rsidRPr="009C2E71">
        <w:rPr>
          <w:rFonts w:asciiTheme="majorHAnsi" w:hAnsiTheme="majorHAnsi" w:cstheme="majorHAnsi"/>
          <w:bCs/>
          <w:sz w:val="24"/>
          <w:szCs w:val="24"/>
        </w:rPr>
        <w:t xml:space="preserve">we wzorach dokumentów </w:t>
      </w:r>
      <w:r w:rsidRPr="009C2E71">
        <w:rPr>
          <w:rFonts w:asciiTheme="majorHAnsi" w:hAnsiTheme="majorHAnsi" w:cstheme="majorHAnsi"/>
          <w:sz w:val="24"/>
          <w:szCs w:val="24"/>
        </w:rPr>
        <w:t xml:space="preserve">jest mowa o </w:t>
      </w:r>
      <w:r w:rsidRPr="009C2E71">
        <w:rPr>
          <w:rFonts w:asciiTheme="majorHAnsi" w:hAnsiTheme="majorHAnsi" w:cstheme="majorHAnsi"/>
          <w:b/>
          <w:sz w:val="24"/>
          <w:szCs w:val="24"/>
        </w:rPr>
        <w:t>Beneficjencie NAWA</w:t>
      </w:r>
      <w:r w:rsidRPr="009C2E71">
        <w:rPr>
          <w:rFonts w:asciiTheme="majorHAnsi" w:hAnsiTheme="majorHAnsi" w:cstheme="majorHAnsi"/>
          <w:sz w:val="24"/>
          <w:szCs w:val="24"/>
        </w:rPr>
        <w:t xml:space="preserve"> należy przez to rozumieć </w:t>
      </w:r>
      <w:r w:rsidRPr="009C2E71">
        <w:rPr>
          <w:rStyle w:val="normaltextrun"/>
          <w:rFonts w:asciiTheme="majorHAnsi" w:hAnsiTheme="majorHAnsi" w:cstheme="majorHAnsi"/>
          <w:sz w:val="24"/>
          <w:szCs w:val="24"/>
          <w:shd w:val="clear" w:color="auto" w:fill="FFFFFF"/>
        </w:rPr>
        <w:t>Wnioskodawcę, któremu przyznano środki finansowe w ramach Programu NAWA i z którym Agencja zawarła Umowy.</w:t>
      </w:r>
    </w:p>
    <w:p w14:paraId="78526EED" w14:textId="10C62020" w:rsidR="00AA0F19" w:rsidRPr="009C2E71" w:rsidRDefault="00AA0F19" w:rsidP="00AA0F19">
      <w:pPr>
        <w:pStyle w:val="Akapitzlist"/>
        <w:numPr>
          <w:ilvl w:val="0"/>
          <w:numId w:val="3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 xml:space="preserve">Ilekroć </w:t>
      </w:r>
      <w:r w:rsidRPr="009C2E71">
        <w:rPr>
          <w:rFonts w:asciiTheme="majorHAnsi" w:hAnsiTheme="majorHAnsi" w:cstheme="majorHAnsi"/>
          <w:bCs/>
          <w:sz w:val="24"/>
          <w:szCs w:val="24"/>
        </w:rPr>
        <w:t xml:space="preserve">we wzorach dokumentów </w:t>
      </w:r>
      <w:r w:rsidRPr="009C2E71">
        <w:rPr>
          <w:rFonts w:asciiTheme="majorHAnsi" w:hAnsiTheme="majorHAnsi" w:cstheme="majorHAnsi"/>
          <w:sz w:val="24"/>
          <w:szCs w:val="24"/>
        </w:rPr>
        <w:t xml:space="preserve">jest mowa o </w:t>
      </w:r>
      <w:r w:rsidRPr="009C2E71">
        <w:rPr>
          <w:rFonts w:asciiTheme="majorHAnsi" w:hAnsiTheme="majorHAnsi" w:cstheme="majorHAnsi"/>
          <w:b/>
          <w:bCs/>
          <w:sz w:val="24"/>
          <w:szCs w:val="24"/>
        </w:rPr>
        <w:t xml:space="preserve">FERS </w:t>
      </w:r>
      <w:r w:rsidRPr="009C2E71">
        <w:rPr>
          <w:rFonts w:asciiTheme="majorHAnsi" w:hAnsiTheme="majorHAnsi" w:cstheme="majorHAnsi"/>
          <w:sz w:val="24"/>
          <w:szCs w:val="24"/>
        </w:rPr>
        <w:t>– należy przez to rozumieć program Fundusze Europejskie dla Rozwoju Społecznego 2021-2027, w ramach którego realizowany jest Projekt Agencji, stanowiący źródło finansowania dl Programu NAWA.</w:t>
      </w:r>
    </w:p>
    <w:p w14:paraId="0D767882" w14:textId="5A74FA1E" w:rsidR="00AA0F19" w:rsidRPr="009C2E71" w:rsidRDefault="00AA0F19" w:rsidP="00AA0F19">
      <w:pPr>
        <w:pStyle w:val="Akapitzlist"/>
        <w:numPr>
          <w:ilvl w:val="0"/>
          <w:numId w:val="3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 xml:space="preserve">Ilekroć </w:t>
      </w:r>
      <w:r w:rsidRPr="009C2E71">
        <w:rPr>
          <w:rFonts w:asciiTheme="majorHAnsi" w:hAnsiTheme="majorHAnsi" w:cstheme="majorHAnsi"/>
          <w:bCs/>
          <w:sz w:val="24"/>
          <w:szCs w:val="24"/>
        </w:rPr>
        <w:t xml:space="preserve">we wzorach dokumentów </w:t>
      </w:r>
      <w:r w:rsidRPr="009C2E71">
        <w:rPr>
          <w:rFonts w:asciiTheme="majorHAnsi" w:hAnsiTheme="majorHAnsi" w:cstheme="majorHAnsi"/>
          <w:sz w:val="24"/>
          <w:szCs w:val="24"/>
        </w:rPr>
        <w:t xml:space="preserve">jest mowa o </w:t>
      </w:r>
      <w:r w:rsidRPr="009C2E71">
        <w:rPr>
          <w:rFonts w:asciiTheme="majorHAnsi" w:hAnsiTheme="majorHAnsi" w:cstheme="majorHAnsi"/>
          <w:b/>
          <w:bCs/>
          <w:sz w:val="24"/>
          <w:szCs w:val="24"/>
        </w:rPr>
        <w:t>Ministrze właściwym do spraw rozwoju</w:t>
      </w:r>
      <w:r w:rsidRPr="009C2E71">
        <w:rPr>
          <w:rFonts w:asciiTheme="majorHAnsi" w:hAnsiTheme="majorHAnsi" w:cstheme="majorHAnsi"/>
          <w:sz w:val="24"/>
          <w:szCs w:val="24"/>
        </w:rPr>
        <w:t xml:space="preserve"> – należy przez to rozumieć Instytucja Zarządzająca programem Fundusze Europejskie dla Rozwoju Społecznego 2021-2027 (FERS), administrator danych osobowych osób uczestniczących w realizacji Projektu Agencji.</w:t>
      </w:r>
    </w:p>
    <w:p w14:paraId="14F9BC5D" w14:textId="6BDF271B" w:rsidR="00AA0F19" w:rsidRPr="009C2E71" w:rsidRDefault="00AA0F19" w:rsidP="00AA0F19">
      <w:pPr>
        <w:pStyle w:val="Akapitzlist"/>
        <w:numPr>
          <w:ilvl w:val="0"/>
          <w:numId w:val="31"/>
        </w:numPr>
        <w:spacing w:after="0" w:line="276" w:lineRule="auto"/>
        <w:jc w:val="both"/>
        <w:rPr>
          <w:rFonts w:asciiTheme="majorHAnsi" w:hAnsiTheme="majorHAnsi" w:cstheme="majorHAnsi"/>
          <w:sz w:val="24"/>
          <w:szCs w:val="24"/>
        </w:rPr>
      </w:pPr>
      <w:r w:rsidRPr="009C2E71">
        <w:rPr>
          <w:rFonts w:asciiTheme="majorHAnsi" w:hAnsiTheme="majorHAnsi" w:cstheme="majorHAnsi"/>
          <w:sz w:val="24"/>
          <w:szCs w:val="24"/>
        </w:rPr>
        <w:t xml:space="preserve">Ilekroć </w:t>
      </w:r>
      <w:r w:rsidRPr="009C2E71">
        <w:rPr>
          <w:rFonts w:asciiTheme="majorHAnsi" w:hAnsiTheme="majorHAnsi" w:cstheme="majorHAnsi"/>
          <w:bCs/>
          <w:sz w:val="24"/>
          <w:szCs w:val="24"/>
        </w:rPr>
        <w:t xml:space="preserve">we wzorach dokumentów </w:t>
      </w:r>
      <w:r w:rsidRPr="009C2E71">
        <w:rPr>
          <w:rFonts w:asciiTheme="majorHAnsi" w:hAnsiTheme="majorHAnsi" w:cstheme="majorHAnsi"/>
          <w:sz w:val="24"/>
          <w:szCs w:val="24"/>
        </w:rPr>
        <w:t xml:space="preserve">jest mowa o </w:t>
      </w:r>
      <w:r w:rsidRPr="009C2E71">
        <w:rPr>
          <w:rFonts w:asciiTheme="majorHAnsi" w:hAnsiTheme="majorHAnsi" w:cstheme="majorHAnsi"/>
          <w:b/>
          <w:bCs/>
          <w:sz w:val="24"/>
          <w:szCs w:val="24"/>
        </w:rPr>
        <w:t>Narodowym Centrum Badań i Rozwoju</w:t>
      </w:r>
      <w:r w:rsidRPr="009C2E71">
        <w:rPr>
          <w:rFonts w:asciiTheme="majorHAnsi" w:hAnsiTheme="majorHAnsi" w:cstheme="majorHAnsi"/>
          <w:sz w:val="24"/>
          <w:szCs w:val="24"/>
        </w:rPr>
        <w:t xml:space="preserve"> – należy przez to rozumieć Instytucję Pośredniczącą w przekazywaniu funduszy w ramach programu Fundusze Europejskie dla Rozwoju Społecznego 2021-2027 (FERS); administrator danych osobowych osób uczestniczących w realizacji Projektu Agencji, strona umowy o dofinansowanie Projektu Agencji.</w:t>
      </w:r>
    </w:p>
    <w:p w14:paraId="4BBC0AE9" w14:textId="00EAD827" w:rsidR="00AA0F19" w:rsidRPr="009C2E71" w:rsidRDefault="00AA0F19" w:rsidP="00AA0F19">
      <w:pPr>
        <w:pStyle w:val="Akapitzlist"/>
        <w:numPr>
          <w:ilvl w:val="0"/>
          <w:numId w:val="31"/>
        </w:numPr>
        <w:spacing w:after="0" w:line="259" w:lineRule="auto"/>
        <w:jc w:val="both"/>
        <w:rPr>
          <w:rFonts w:asciiTheme="majorHAnsi" w:eastAsiaTheme="majorEastAsia" w:hAnsiTheme="majorHAnsi" w:cstheme="majorHAnsi"/>
          <w:b/>
          <w:bCs/>
          <w:sz w:val="24"/>
          <w:szCs w:val="24"/>
        </w:rPr>
      </w:pPr>
      <w:r w:rsidRPr="009C2E71">
        <w:rPr>
          <w:rFonts w:asciiTheme="majorHAnsi" w:hAnsiTheme="majorHAnsi" w:cstheme="majorHAnsi"/>
          <w:sz w:val="24"/>
          <w:szCs w:val="24"/>
        </w:rPr>
        <w:t xml:space="preserve">Ilekroć </w:t>
      </w:r>
      <w:r w:rsidRPr="009C2E71">
        <w:rPr>
          <w:rFonts w:asciiTheme="majorHAnsi" w:hAnsiTheme="majorHAnsi" w:cstheme="majorHAnsi"/>
          <w:bCs/>
          <w:sz w:val="24"/>
          <w:szCs w:val="24"/>
        </w:rPr>
        <w:t xml:space="preserve">we wzorach dokumentów </w:t>
      </w:r>
      <w:r w:rsidRPr="009C2E71">
        <w:rPr>
          <w:rFonts w:asciiTheme="majorHAnsi" w:hAnsiTheme="majorHAnsi" w:cstheme="majorHAnsi"/>
          <w:sz w:val="24"/>
          <w:szCs w:val="24"/>
        </w:rPr>
        <w:t xml:space="preserve">jest mowa o </w:t>
      </w:r>
      <w:r w:rsidRPr="009C2E71">
        <w:rPr>
          <w:rFonts w:asciiTheme="majorHAnsi" w:hAnsiTheme="majorHAnsi" w:cstheme="majorHAnsi"/>
          <w:b/>
          <w:bCs/>
          <w:sz w:val="24"/>
          <w:szCs w:val="24"/>
        </w:rPr>
        <w:t>Projekcie</w:t>
      </w:r>
      <w:r w:rsidRPr="009C2E71">
        <w:rPr>
          <w:rFonts w:asciiTheme="majorHAnsi" w:hAnsiTheme="majorHAnsi" w:cstheme="majorHAnsi"/>
          <w:sz w:val="24"/>
          <w:szCs w:val="24"/>
        </w:rPr>
        <w:t xml:space="preserve"> </w:t>
      </w:r>
      <w:r w:rsidRPr="009C2E71">
        <w:rPr>
          <w:rFonts w:asciiTheme="majorHAnsi" w:hAnsiTheme="majorHAnsi" w:cstheme="majorHAnsi"/>
          <w:b/>
          <w:sz w:val="24"/>
          <w:szCs w:val="24"/>
        </w:rPr>
        <w:t>Beneficjenta NAWA</w:t>
      </w:r>
      <w:r w:rsidRPr="009C2E71">
        <w:rPr>
          <w:rFonts w:asciiTheme="majorHAnsi" w:hAnsiTheme="majorHAnsi" w:cstheme="majorHAnsi"/>
          <w:sz w:val="24"/>
          <w:szCs w:val="24"/>
        </w:rPr>
        <w:t xml:space="preserve"> – należy przez to rozumieć zespół działań określonych przez Wnioskodawcę we Wniosku o udział w Programie.</w:t>
      </w:r>
    </w:p>
    <w:p w14:paraId="07FB5F4B" w14:textId="77777777" w:rsidR="00AA0F19" w:rsidRPr="009C2E71" w:rsidRDefault="00AA0F19" w:rsidP="00AA0F19">
      <w:pPr>
        <w:spacing w:after="0"/>
        <w:rPr>
          <w:rFonts w:asciiTheme="majorHAnsi" w:eastAsiaTheme="majorEastAsia" w:hAnsiTheme="majorHAnsi" w:cstheme="majorHAnsi"/>
          <w:b/>
          <w:bCs/>
          <w:sz w:val="24"/>
          <w:szCs w:val="24"/>
        </w:rPr>
      </w:pPr>
    </w:p>
    <w:p w14:paraId="7BFE1A81" w14:textId="77777777" w:rsidR="00AA0F19" w:rsidRPr="009C2E71" w:rsidRDefault="00AA0F19" w:rsidP="00AA0F19">
      <w:pPr>
        <w:spacing w:after="0"/>
        <w:jc w:val="center"/>
        <w:rPr>
          <w:rFonts w:asciiTheme="majorHAnsi" w:eastAsiaTheme="majorEastAsia" w:hAnsiTheme="majorHAnsi" w:cstheme="majorHAnsi"/>
          <w:b/>
          <w:bCs/>
          <w:sz w:val="24"/>
          <w:szCs w:val="24"/>
        </w:rPr>
      </w:pPr>
    </w:p>
    <w:p w14:paraId="5E4BCEDB" w14:textId="77777777" w:rsidR="00AA0F19" w:rsidRPr="009C2E71" w:rsidRDefault="00AA0F19" w:rsidP="00AA0F19">
      <w:pPr>
        <w:rPr>
          <w:rFonts w:asciiTheme="majorHAnsi" w:eastAsiaTheme="majorEastAsia" w:hAnsiTheme="majorHAnsi" w:cstheme="majorHAnsi"/>
          <w:b/>
          <w:bCs/>
          <w:sz w:val="24"/>
          <w:szCs w:val="24"/>
        </w:rPr>
      </w:pPr>
      <w:r w:rsidRPr="009C2E71">
        <w:rPr>
          <w:rFonts w:asciiTheme="majorHAnsi" w:eastAsiaTheme="majorEastAsia" w:hAnsiTheme="majorHAnsi" w:cstheme="majorHAnsi"/>
          <w:b/>
          <w:bCs/>
          <w:sz w:val="24"/>
          <w:szCs w:val="24"/>
        </w:rPr>
        <w:br w:type="page"/>
      </w:r>
    </w:p>
    <w:p w14:paraId="757C0A4C" w14:textId="20A4C0C8" w:rsidR="00AA0F19" w:rsidRPr="009C2E71" w:rsidRDefault="00AA0F19" w:rsidP="00AA0F19">
      <w:pPr>
        <w:pStyle w:val="Akapitzlist"/>
        <w:numPr>
          <w:ilvl w:val="1"/>
          <w:numId w:val="2"/>
        </w:numPr>
        <w:spacing w:after="0"/>
        <w:rPr>
          <w:rFonts w:asciiTheme="majorHAnsi" w:eastAsiaTheme="majorEastAsia" w:hAnsiTheme="majorHAnsi" w:cstheme="majorHAnsi"/>
          <w:bCs/>
          <w:sz w:val="24"/>
          <w:szCs w:val="24"/>
        </w:rPr>
      </w:pPr>
      <w:r w:rsidRPr="009C2E71">
        <w:rPr>
          <w:rFonts w:asciiTheme="majorHAnsi" w:eastAsiaTheme="majorEastAsia" w:hAnsiTheme="majorHAnsi" w:cstheme="majorHAnsi"/>
          <w:bCs/>
          <w:sz w:val="24"/>
          <w:szCs w:val="24"/>
        </w:rPr>
        <w:t xml:space="preserve">Wzór </w:t>
      </w:r>
      <w:r w:rsidRPr="009C2E71">
        <w:rPr>
          <w:rFonts w:asciiTheme="majorHAnsi" w:hAnsiTheme="majorHAnsi" w:cstheme="majorHAnsi"/>
          <w:sz w:val="24"/>
          <w:szCs w:val="24"/>
        </w:rPr>
        <w:t>deklaracji</w:t>
      </w:r>
      <w:r w:rsidRPr="009C2E71">
        <w:rPr>
          <w:rFonts w:asciiTheme="majorHAnsi" w:eastAsiaTheme="majorEastAsia" w:hAnsiTheme="majorHAnsi" w:cstheme="majorHAnsi"/>
          <w:bCs/>
          <w:sz w:val="24"/>
          <w:szCs w:val="24"/>
        </w:rPr>
        <w:t xml:space="preserve"> przystąpienia do udziału w projekcie</w:t>
      </w:r>
    </w:p>
    <w:p w14:paraId="5A06E84E" w14:textId="77777777" w:rsidR="00AA0F19" w:rsidRPr="009C2E71" w:rsidRDefault="00AA0F19" w:rsidP="00AA0F19">
      <w:pPr>
        <w:spacing w:after="0"/>
        <w:jc w:val="center"/>
        <w:rPr>
          <w:rFonts w:asciiTheme="majorHAnsi" w:eastAsiaTheme="majorEastAsia" w:hAnsiTheme="majorHAnsi" w:cstheme="majorHAnsi"/>
          <w:b/>
          <w:bCs/>
        </w:rPr>
      </w:pPr>
    </w:p>
    <w:p w14:paraId="07914D7A" w14:textId="77777777" w:rsidR="000A345A" w:rsidRPr="009C2E71" w:rsidRDefault="000A345A" w:rsidP="00AA0F19">
      <w:pPr>
        <w:spacing w:after="0"/>
        <w:jc w:val="center"/>
        <w:rPr>
          <w:rFonts w:asciiTheme="majorHAnsi" w:eastAsiaTheme="majorEastAsia" w:hAnsiTheme="majorHAnsi" w:cstheme="majorHAnsi"/>
          <w:b/>
          <w:bCs/>
        </w:rPr>
      </w:pPr>
    </w:p>
    <w:p w14:paraId="1D4B9B7A" w14:textId="3F1E46DC" w:rsidR="00AA0F19" w:rsidRPr="009C2E71" w:rsidRDefault="00AA0F19" w:rsidP="00AA0F19">
      <w:pPr>
        <w:spacing w:after="0"/>
        <w:jc w:val="center"/>
        <w:rPr>
          <w:rFonts w:asciiTheme="majorHAnsi" w:eastAsiaTheme="majorEastAsia" w:hAnsiTheme="majorHAnsi" w:cstheme="majorHAnsi"/>
          <w:b/>
          <w:bCs/>
          <w:sz w:val="24"/>
          <w:szCs w:val="24"/>
        </w:rPr>
      </w:pPr>
      <w:r w:rsidRPr="009C2E71">
        <w:rPr>
          <w:rFonts w:asciiTheme="majorHAnsi" w:eastAsiaTheme="majorEastAsia" w:hAnsiTheme="majorHAnsi" w:cstheme="majorHAnsi"/>
          <w:b/>
          <w:bCs/>
          <w:sz w:val="24"/>
          <w:szCs w:val="24"/>
        </w:rPr>
        <w:t>DEKLARACJA PRZYSTĄPIENIA DO UDZIAŁU W PROJEKCIE</w:t>
      </w:r>
    </w:p>
    <w:p w14:paraId="78984AB8" w14:textId="77777777" w:rsidR="00AA0F19" w:rsidRPr="009C2E71" w:rsidRDefault="00AA0F19" w:rsidP="00AA0F19">
      <w:pPr>
        <w:spacing w:after="0"/>
        <w:jc w:val="center"/>
        <w:rPr>
          <w:rFonts w:asciiTheme="majorHAnsi" w:eastAsiaTheme="majorEastAsia" w:hAnsiTheme="majorHAnsi" w:cstheme="majorHAnsi"/>
          <w:b/>
          <w:bCs/>
        </w:rPr>
      </w:pPr>
      <w:r w:rsidRPr="009C2E71">
        <w:rPr>
          <w:rFonts w:asciiTheme="majorHAnsi" w:eastAsiaTheme="majorEastAsia" w:hAnsiTheme="majorHAnsi" w:cstheme="majorHAnsi"/>
          <w:b/>
          <w:bCs/>
        </w:rPr>
        <w:t xml:space="preserve"> </w:t>
      </w:r>
    </w:p>
    <w:tbl>
      <w:tblPr>
        <w:tblStyle w:val="Tabela-Siatka"/>
        <w:tblW w:w="0" w:type="auto"/>
        <w:tblLayout w:type="fixed"/>
        <w:tblLook w:val="04A0" w:firstRow="1" w:lastRow="0" w:firstColumn="1" w:lastColumn="0" w:noHBand="0" w:noVBand="1"/>
      </w:tblPr>
      <w:tblGrid>
        <w:gridCol w:w="3964"/>
        <w:gridCol w:w="5096"/>
      </w:tblGrid>
      <w:tr w:rsidR="00AA0F19" w:rsidRPr="009C2E71" w14:paraId="508D793B" w14:textId="77777777" w:rsidTr="00AA0F19">
        <w:trPr>
          <w:trHeight w:val="495"/>
        </w:trPr>
        <w:tc>
          <w:tcPr>
            <w:tcW w:w="9060" w:type="dxa"/>
            <w:gridSpan w:val="2"/>
            <w:shd w:val="clear" w:color="auto" w:fill="D9D9D9" w:themeFill="background1" w:themeFillShade="D9"/>
            <w:tcMar>
              <w:left w:w="108" w:type="dxa"/>
              <w:right w:w="108" w:type="dxa"/>
            </w:tcMar>
            <w:vAlign w:val="center"/>
          </w:tcPr>
          <w:p w14:paraId="057765EA" w14:textId="77777777" w:rsidR="00AA0F19" w:rsidRPr="009C2E71" w:rsidRDefault="00AA0F19" w:rsidP="00AA0F19">
            <w:pPr>
              <w:spacing w:line="276" w:lineRule="auto"/>
              <w:jc w:val="center"/>
              <w:rPr>
                <w:rFonts w:asciiTheme="majorHAnsi" w:eastAsiaTheme="majorEastAsia" w:hAnsiTheme="majorHAnsi" w:cstheme="majorHAnsi"/>
                <w:b/>
                <w:bCs/>
              </w:rPr>
            </w:pPr>
            <w:r w:rsidRPr="009C2E71">
              <w:rPr>
                <w:rFonts w:asciiTheme="majorHAnsi" w:eastAsiaTheme="majorEastAsia" w:hAnsiTheme="majorHAnsi" w:cstheme="majorHAnsi"/>
                <w:b/>
                <w:bCs/>
              </w:rPr>
              <w:t>DANE DOTYCZĄCE PROJEKTU</w:t>
            </w:r>
          </w:p>
        </w:tc>
      </w:tr>
      <w:tr w:rsidR="00AA0F19" w:rsidRPr="009C2E71" w14:paraId="4CD9DA20" w14:textId="77777777" w:rsidTr="00AA0F19">
        <w:trPr>
          <w:trHeight w:val="495"/>
        </w:trPr>
        <w:tc>
          <w:tcPr>
            <w:tcW w:w="3964" w:type="dxa"/>
            <w:shd w:val="clear" w:color="auto" w:fill="D9D9D9" w:themeFill="background1" w:themeFillShade="D9"/>
            <w:tcMar>
              <w:left w:w="108" w:type="dxa"/>
              <w:right w:w="108" w:type="dxa"/>
            </w:tcMar>
            <w:vAlign w:val="center"/>
          </w:tcPr>
          <w:p w14:paraId="5E70A140"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Dane Projektu Narodowej Agencji Wymiany Akademickiej</w:t>
            </w:r>
          </w:p>
        </w:tc>
        <w:tc>
          <w:tcPr>
            <w:tcW w:w="5096" w:type="dxa"/>
            <w:shd w:val="clear" w:color="auto" w:fill="D9D9D9" w:themeFill="background1" w:themeFillShade="D9"/>
            <w:tcMar>
              <w:left w:w="108" w:type="dxa"/>
              <w:right w:w="108" w:type="dxa"/>
            </w:tcMar>
            <w:vAlign w:val="center"/>
          </w:tcPr>
          <w:p w14:paraId="21E705C5" w14:textId="77777777" w:rsidR="00AA0F19" w:rsidRPr="009C2E71" w:rsidRDefault="00AA0F19" w:rsidP="00AA0F19">
            <w:pPr>
              <w:spacing w:line="259" w:lineRule="auto"/>
              <w:jc w:val="center"/>
              <w:rPr>
                <w:rFonts w:asciiTheme="majorHAnsi" w:hAnsiTheme="majorHAnsi" w:cstheme="majorHAnsi"/>
              </w:rPr>
            </w:pPr>
            <w:r w:rsidRPr="009C2E71">
              <w:rPr>
                <w:rFonts w:asciiTheme="majorHAnsi" w:hAnsiTheme="majorHAnsi" w:cstheme="majorHAnsi"/>
              </w:rPr>
              <w:t>Tytuł Projektu Agencji „......”</w:t>
            </w:r>
          </w:p>
          <w:p w14:paraId="36D51129" w14:textId="77777777" w:rsidR="00AA0F19" w:rsidRPr="009C2E71" w:rsidRDefault="00AA0F19" w:rsidP="00AA0F19">
            <w:pPr>
              <w:spacing w:line="259" w:lineRule="auto"/>
              <w:jc w:val="center"/>
              <w:rPr>
                <w:rFonts w:asciiTheme="majorHAnsi" w:hAnsiTheme="majorHAnsi" w:cstheme="majorHAnsi"/>
              </w:rPr>
            </w:pPr>
            <w:r w:rsidRPr="009C2E71">
              <w:rPr>
                <w:rFonts w:asciiTheme="majorHAnsi" w:hAnsiTheme="majorHAnsi" w:cstheme="majorHAnsi"/>
              </w:rPr>
              <w:t>Numer Projektu Agencji ...</w:t>
            </w:r>
          </w:p>
          <w:p w14:paraId="27002D62" w14:textId="77777777" w:rsidR="00AA0F19" w:rsidRPr="009C2E71" w:rsidRDefault="00AA0F19" w:rsidP="00AA0F19">
            <w:pPr>
              <w:spacing w:line="259" w:lineRule="auto"/>
              <w:jc w:val="center"/>
              <w:rPr>
                <w:rFonts w:asciiTheme="majorHAnsi" w:hAnsiTheme="majorHAnsi" w:cstheme="majorHAnsi"/>
              </w:rPr>
            </w:pPr>
            <w:r w:rsidRPr="009C2E71">
              <w:rPr>
                <w:rFonts w:asciiTheme="majorHAnsi" w:hAnsiTheme="majorHAnsi" w:cstheme="majorHAnsi"/>
              </w:rPr>
              <w:t>Fundusze Europejskie dla Rozwoju Społecznego 2021-2027, Działanie 01.05 Umiejętności w szkolnictwie wyższym</w:t>
            </w:r>
          </w:p>
        </w:tc>
      </w:tr>
      <w:tr w:rsidR="00AA0F19" w:rsidRPr="009C2E71" w14:paraId="1063294E" w14:textId="77777777" w:rsidTr="00AA0F19">
        <w:trPr>
          <w:trHeight w:val="735"/>
        </w:trPr>
        <w:tc>
          <w:tcPr>
            <w:tcW w:w="3964" w:type="dxa"/>
            <w:shd w:val="clear" w:color="auto" w:fill="D9D9D9" w:themeFill="background1" w:themeFillShade="D9"/>
            <w:tcMar>
              <w:left w:w="108" w:type="dxa"/>
              <w:right w:w="108" w:type="dxa"/>
            </w:tcMar>
            <w:vAlign w:val="center"/>
          </w:tcPr>
          <w:p w14:paraId="5C91C914"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Nazwa Programu NAWA i rok ogłoszenia</w:t>
            </w:r>
          </w:p>
        </w:tc>
        <w:tc>
          <w:tcPr>
            <w:tcW w:w="5096" w:type="dxa"/>
            <w:tcMar>
              <w:left w:w="108" w:type="dxa"/>
              <w:right w:w="108" w:type="dxa"/>
            </w:tcMar>
            <w:vAlign w:val="center"/>
          </w:tcPr>
          <w:p w14:paraId="5FDBDABB" w14:textId="77777777" w:rsidR="00AA0F19" w:rsidRPr="009C2E71" w:rsidRDefault="00AA0F19" w:rsidP="00AA0F19">
            <w:pPr>
              <w:jc w:val="center"/>
              <w:rPr>
                <w:rFonts w:asciiTheme="majorHAnsi" w:eastAsiaTheme="majorEastAsia" w:hAnsiTheme="majorHAnsi" w:cstheme="majorHAnsi"/>
              </w:rPr>
            </w:pPr>
          </w:p>
        </w:tc>
      </w:tr>
      <w:tr w:rsidR="00AA0F19" w:rsidRPr="009C2E71" w14:paraId="2A64A536" w14:textId="77777777" w:rsidTr="00AA0F19">
        <w:trPr>
          <w:trHeight w:val="765"/>
        </w:trPr>
        <w:tc>
          <w:tcPr>
            <w:tcW w:w="3964" w:type="dxa"/>
            <w:shd w:val="clear" w:color="auto" w:fill="D9D9D9" w:themeFill="background1" w:themeFillShade="D9"/>
            <w:tcMar>
              <w:left w:w="108" w:type="dxa"/>
              <w:right w:w="108" w:type="dxa"/>
            </w:tcMar>
            <w:vAlign w:val="center"/>
          </w:tcPr>
          <w:p w14:paraId="473441FE"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Nazwa Beneficjenta NAWA</w:t>
            </w:r>
          </w:p>
          <w:p w14:paraId="3AD49101" w14:textId="77777777" w:rsidR="00AA0F19" w:rsidRPr="009C2E71" w:rsidRDefault="00AA0F19" w:rsidP="00AA0F19">
            <w:pPr>
              <w:rPr>
                <w:rFonts w:asciiTheme="majorHAnsi" w:eastAsiaTheme="majorEastAsia" w:hAnsiTheme="majorHAnsi" w:cstheme="majorHAnsi"/>
              </w:rPr>
            </w:pPr>
          </w:p>
        </w:tc>
        <w:tc>
          <w:tcPr>
            <w:tcW w:w="5096" w:type="dxa"/>
            <w:shd w:val="clear" w:color="auto" w:fill="FFFFFF" w:themeFill="background1"/>
            <w:tcMar>
              <w:left w:w="108" w:type="dxa"/>
              <w:right w:w="108" w:type="dxa"/>
            </w:tcMar>
            <w:vAlign w:val="center"/>
          </w:tcPr>
          <w:p w14:paraId="07CBA424" w14:textId="77777777" w:rsidR="00AA0F19" w:rsidRPr="009C2E71" w:rsidRDefault="00AA0F19" w:rsidP="00AA0F19">
            <w:pPr>
              <w:jc w:val="cente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r w:rsidR="00AA0F19" w:rsidRPr="009C2E71" w14:paraId="6EC6D693" w14:textId="77777777" w:rsidTr="00AA0F19">
        <w:trPr>
          <w:trHeight w:val="735"/>
        </w:trPr>
        <w:tc>
          <w:tcPr>
            <w:tcW w:w="3964" w:type="dxa"/>
            <w:shd w:val="clear" w:color="auto" w:fill="D9D9D9" w:themeFill="background1" w:themeFillShade="D9"/>
            <w:tcMar>
              <w:left w:w="108" w:type="dxa"/>
              <w:right w:w="108" w:type="dxa"/>
            </w:tcMar>
            <w:vAlign w:val="center"/>
          </w:tcPr>
          <w:p w14:paraId="7222E1EE"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Tytuł projektu Beneficjenta NAWA</w:t>
            </w:r>
          </w:p>
        </w:tc>
        <w:tc>
          <w:tcPr>
            <w:tcW w:w="5096" w:type="dxa"/>
            <w:shd w:val="clear" w:color="auto" w:fill="FFFFFF" w:themeFill="background1"/>
            <w:tcMar>
              <w:left w:w="108" w:type="dxa"/>
              <w:right w:w="108" w:type="dxa"/>
            </w:tcMar>
            <w:vAlign w:val="center"/>
          </w:tcPr>
          <w:p w14:paraId="3F425515" w14:textId="77777777" w:rsidR="00AA0F19" w:rsidRPr="009C2E71" w:rsidRDefault="00AA0F19" w:rsidP="00AA0F19">
            <w:pPr>
              <w:jc w:val="center"/>
              <w:rPr>
                <w:rFonts w:asciiTheme="majorHAnsi" w:eastAsiaTheme="majorEastAsia" w:hAnsiTheme="majorHAnsi" w:cstheme="majorHAnsi"/>
                <w:i/>
                <w:iCs/>
              </w:rPr>
            </w:pPr>
            <w:r w:rsidRPr="009C2E71">
              <w:rPr>
                <w:rFonts w:asciiTheme="majorHAnsi" w:eastAsiaTheme="majorEastAsia" w:hAnsiTheme="majorHAnsi" w:cstheme="majorHAnsi"/>
                <w:i/>
                <w:iCs/>
              </w:rPr>
              <w:t xml:space="preserve"> </w:t>
            </w:r>
          </w:p>
        </w:tc>
      </w:tr>
      <w:tr w:rsidR="00AA0F19" w:rsidRPr="009C2E71" w14:paraId="4F01C2EB" w14:textId="77777777" w:rsidTr="00AA0F19">
        <w:trPr>
          <w:trHeight w:val="735"/>
        </w:trPr>
        <w:tc>
          <w:tcPr>
            <w:tcW w:w="3964" w:type="dxa"/>
            <w:shd w:val="clear" w:color="auto" w:fill="D9D9D9" w:themeFill="background1" w:themeFillShade="D9"/>
            <w:tcMar>
              <w:left w:w="108" w:type="dxa"/>
              <w:right w:w="108" w:type="dxa"/>
            </w:tcMar>
            <w:vAlign w:val="center"/>
          </w:tcPr>
          <w:p w14:paraId="5D22BE56"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Numer projektu Beneficjenta NAWA</w:t>
            </w:r>
          </w:p>
        </w:tc>
        <w:tc>
          <w:tcPr>
            <w:tcW w:w="5096" w:type="dxa"/>
            <w:shd w:val="clear" w:color="auto" w:fill="FFFFFF" w:themeFill="background1"/>
            <w:tcMar>
              <w:left w:w="108" w:type="dxa"/>
              <w:right w:w="108" w:type="dxa"/>
            </w:tcMar>
            <w:vAlign w:val="center"/>
          </w:tcPr>
          <w:p w14:paraId="18ECC9AD" w14:textId="77777777" w:rsidR="00AA0F19" w:rsidRPr="009C2E71" w:rsidRDefault="00AA0F19" w:rsidP="00AA0F19">
            <w:pPr>
              <w:jc w:val="cente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bl>
    <w:p w14:paraId="119F9FBE" w14:textId="77777777" w:rsidR="00AA0F19" w:rsidRPr="009C2E71" w:rsidRDefault="00AA0F19" w:rsidP="00AA0F19">
      <w:pPr>
        <w:spacing w:after="200" w:line="276" w:lineRule="auto"/>
        <w:rPr>
          <w:rFonts w:asciiTheme="majorHAnsi" w:eastAsiaTheme="majorEastAsia" w:hAnsiTheme="majorHAnsi" w:cstheme="majorHAnsi"/>
          <w:b/>
          <w:bCs/>
        </w:rPr>
      </w:pPr>
      <w:r w:rsidRPr="009C2E71">
        <w:rPr>
          <w:rFonts w:asciiTheme="majorHAnsi" w:eastAsiaTheme="majorEastAsia" w:hAnsiTheme="majorHAnsi" w:cstheme="majorHAnsi"/>
          <w:b/>
          <w:bCs/>
        </w:rPr>
        <w:t xml:space="preserve"> </w:t>
      </w:r>
    </w:p>
    <w:p w14:paraId="33C004DB" w14:textId="77777777" w:rsidR="00AA0F19" w:rsidRPr="009C2E71" w:rsidRDefault="00AA0F19" w:rsidP="00AA0F19">
      <w:pPr>
        <w:spacing w:line="276"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Ja, niżej podpisany/a:</w:t>
      </w:r>
    </w:p>
    <w:tbl>
      <w:tblPr>
        <w:tblStyle w:val="Tabela-Siatka"/>
        <w:tblW w:w="0" w:type="auto"/>
        <w:tblLayout w:type="fixed"/>
        <w:tblLook w:val="04A0" w:firstRow="1" w:lastRow="0" w:firstColumn="1" w:lastColumn="0" w:noHBand="0" w:noVBand="1"/>
      </w:tblPr>
      <w:tblGrid>
        <w:gridCol w:w="3964"/>
        <w:gridCol w:w="5096"/>
      </w:tblGrid>
      <w:tr w:rsidR="00AA0F19" w:rsidRPr="009C2E71" w14:paraId="5E7E32E3" w14:textId="77777777" w:rsidTr="00AA0F19">
        <w:trPr>
          <w:trHeight w:val="450"/>
        </w:trPr>
        <w:tc>
          <w:tcPr>
            <w:tcW w:w="3964" w:type="dxa"/>
            <w:shd w:val="clear" w:color="auto" w:fill="E5E5E5"/>
            <w:tcMar>
              <w:left w:w="108" w:type="dxa"/>
              <w:right w:w="108" w:type="dxa"/>
            </w:tcMar>
            <w:vAlign w:val="center"/>
          </w:tcPr>
          <w:p w14:paraId="68870E50"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Imię</w:t>
            </w:r>
          </w:p>
        </w:tc>
        <w:tc>
          <w:tcPr>
            <w:tcW w:w="5096" w:type="dxa"/>
            <w:tcMar>
              <w:left w:w="108" w:type="dxa"/>
              <w:right w:w="108" w:type="dxa"/>
            </w:tcMar>
            <w:vAlign w:val="center"/>
          </w:tcPr>
          <w:p w14:paraId="203CFB37"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r w:rsidR="00AA0F19" w:rsidRPr="009C2E71" w14:paraId="1FC357C5" w14:textId="77777777" w:rsidTr="00AA0F19">
        <w:trPr>
          <w:trHeight w:val="450"/>
        </w:trPr>
        <w:tc>
          <w:tcPr>
            <w:tcW w:w="3964" w:type="dxa"/>
            <w:shd w:val="clear" w:color="auto" w:fill="E5E5E5"/>
            <w:tcMar>
              <w:left w:w="108" w:type="dxa"/>
              <w:right w:w="108" w:type="dxa"/>
            </w:tcMar>
            <w:vAlign w:val="center"/>
          </w:tcPr>
          <w:p w14:paraId="2A731A5D"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Nazwisko</w:t>
            </w:r>
          </w:p>
        </w:tc>
        <w:tc>
          <w:tcPr>
            <w:tcW w:w="5096" w:type="dxa"/>
            <w:tcMar>
              <w:left w:w="108" w:type="dxa"/>
              <w:right w:w="108" w:type="dxa"/>
            </w:tcMar>
            <w:vAlign w:val="center"/>
          </w:tcPr>
          <w:p w14:paraId="1CC72AD8"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r w:rsidR="00AA0F19" w:rsidRPr="009C2E71" w14:paraId="3F3CE9AB" w14:textId="77777777" w:rsidTr="00AA0F19">
        <w:trPr>
          <w:trHeight w:val="450"/>
        </w:trPr>
        <w:tc>
          <w:tcPr>
            <w:tcW w:w="3964" w:type="dxa"/>
            <w:shd w:val="clear" w:color="auto" w:fill="E5E5E5"/>
            <w:tcMar>
              <w:left w:w="108" w:type="dxa"/>
              <w:right w:w="108" w:type="dxa"/>
            </w:tcMar>
            <w:vAlign w:val="center"/>
          </w:tcPr>
          <w:p w14:paraId="240AD5FE"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PESEL (jeśli dotyczy)</w:t>
            </w:r>
          </w:p>
        </w:tc>
        <w:tc>
          <w:tcPr>
            <w:tcW w:w="5096" w:type="dxa"/>
            <w:tcMar>
              <w:left w:w="108" w:type="dxa"/>
              <w:right w:w="108" w:type="dxa"/>
            </w:tcMar>
            <w:vAlign w:val="center"/>
          </w:tcPr>
          <w:p w14:paraId="4EC0384E"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bl>
    <w:p w14:paraId="1EDD1D17" w14:textId="77777777" w:rsidR="00AA0F19" w:rsidRPr="009C2E71" w:rsidRDefault="00AA0F19" w:rsidP="00AA0F19">
      <w:pPr>
        <w:spacing w:line="257" w:lineRule="auto"/>
        <w:jc w:val="both"/>
        <w:rPr>
          <w:rFonts w:asciiTheme="majorHAnsi" w:eastAsiaTheme="majorEastAsia" w:hAnsiTheme="majorHAnsi" w:cstheme="majorHAnsi"/>
        </w:rPr>
      </w:pPr>
      <w:r w:rsidRPr="009C2E71">
        <w:rPr>
          <w:rFonts w:asciiTheme="majorHAnsi" w:eastAsiaTheme="majorEastAsia" w:hAnsiTheme="majorHAnsi" w:cstheme="majorHAnsi"/>
        </w:rPr>
        <w:t xml:space="preserve"> </w:t>
      </w:r>
    </w:p>
    <w:p w14:paraId="23B1B846" w14:textId="767B42EF" w:rsidR="00AA0F19" w:rsidRPr="009C2E71" w:rsidRDefault="00AA0F19" w:rsidP="00AA0F19">
      <w:pPr>
        <w:spacing w:line="257"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deklaruję dobrowolne przystąpienie do udziału w Projekcie Agencji na zasadach określonych w</w:t>
      </w:r>
      <w:r w:rsidR="00591E6D" w:rsidRPr="009C2E71">
        <w:rPr>
          <w:rFonts w:asciiTheme="majorHAnsi" w:eastAsiaTheme="majorEastAsia" w:hAnsiTheme="majorHAnsi" w:cstheme="majorHAnsi"/>
          <w:sz w:val="24"/>
          <w:szCs w:val="24"/>
        </w:rPr>
        <w:t> </w:t>
      </w:r>
      <w:r w:rsidRPr="009C2E71">
        <w:rPr>
          <w:rFonts w:asciiTheme="majorHAnsi" w:eastAsiaTheme="majorEastAsia" w:hAnsiTheme="majorHAnsi" w:cstheme="majorHAnsi"/>
          <w:sz w:val="24"/>
          <w:szCs w:val="24"/>
        </w:rPr>
        <w:t>Regulaminie rekrutacyjnym do projektu Beneficjenta NAWA.</w:t>
      </w:r>
    </w:p>
    <w:p w14:paraId="2ED4A7A6" w14:textId="77777777" w:rsidR="000A345A" w:rsidRPr="009C2E71" w:rsidRDefault="000A345A" w:rsidP="00AA0F19">
      <w:pPr>
        <w:spacing w:line="257" w:lineRule="auto"/>
        <w:jc w:val="both"/>
        <w:rPr>
          <w:rFonts w:asciiTheme="majorHAnsi" w:eastAsiaTheme="majorEastAsia" w:hAnsiTheme="majorHAnsi" w:cstheme="majorHAnsi"/>
          <w:sz w:val="24"/>
          <w:szCs w:val="24"/>
        </w:rPr>
      </w:pPr>
    </w:p>
    <w:p w14:paraId="73F722C1" w14:textId="13AEAAA1" w:rsidR="00AA0F19" w:rsidRPr="009C2E71" w:rsidRDefault="00AA0F19" w:rsidP="00AA0F19">
      <w:pPr>
        <w:spacing w:line="257"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 xml:space="preserve">Ponadto oświadczam, że: </w:t>
      </w:r>
    </w:p>
    <w:p w14:paraId="6AFD3155" w14:textId="2CE281D2" w:rsidR="00AA0F19" w:rsidRPr="009C2E71" w:rsidRDefault="00AA0F19" w:rsidP="00AA0F19">
      <w:pPr>
        <w:pStyle w:val="Akapitzlist"/>
        <w:numPr>
          <w:ilvl w:val="0"/>
          <w:numId w:val="20"/>
        </w:numPr>
        <w:spacing w:after="0" w:line="259"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Zapoznałem/am się z zasadami rekrutacji oraz udziału w projekcie Beneficjenta NAWA, zawartymi w Regulaminie rekrutacji Beneficjenta NAWA, akceptuję wszystkie postanowienia ww. Regulaminu oraz oświadczam, iż spełniam kryteria uczestnictwa w projekcie określone w</w:t>
      </w:r>
      <w:r w:rsidR="006B62DE" w:rsidRPr="009C2E71">
        <w:rPr>
          <w:rFonts w:asciiTheme="majorHAnsi" w:eastAsiaTheme="majorEastAsia" w:hAnsiTheme="majorHAnsi" w:cstheme="majorHAnsi"/>
          <w:sz w:val="24"/>
          <w:szCs w:val="24"/>
        </w:rPr>
        <w:t> </w:t>
      </w:r>
      <w:r w:rsidRPr="009C2E71">
        <w:rPr>
          <w:rFonts w:asciiTheme="majorHAnsi" w:eastAsiaTheme="majorEastAsia" w:hAnsiTheme="majorHAnsi" w:cstheme="majorHAnsi"/>
          <w:sz w:val="24"/>
          <w:szCs w:val="24"/>
        </w:rPr>
        <w:t xml:space="preserve">ww. Regulaminie. </w:t>
      </w:r>
    </w:p>
    <w:p w14:paraId="0E5A8763" w14:textId="77777777" w:rsidR="00AA0F19" w:rsidRPr="009C2E71" w:rsidRDefault="00AA0F19" w:rsidP="00AA0F19">
      <w:pPr>
        <w:pStyle w:val="Akapitzlist"/>
        <w:numPr>
          <w:ilvl w:val="0"/>
          <w:numId w:val="20"/>
        </w:numPr>
        <w:spacing w:after="0" w:line="259"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 xml:space="preserve">Zostałem/-am poinformowany/-a, że projekt Beneficjenta NAWA realizowany jest w ramach Projektu Agencji, którego staję się uczestnikiem z chwilą podpisania niniejszej Deklaracji. </w:t>
      </w:r>
    </w:p>
    <w:p w14:paraId="42089E08" w14:textId="77777777" w:rsidR="00AA0F19" w:rsidRPr="009C2E71" w:rsidRDefault="00AA0F19" w:rsidP="00AA0F19">
      <w:pPr>
        <w:pStyle w:val="Akapitzlist"/>
        <w:numPr>
          <w:ilvl w:val="0"/>
          <w:numId w:val="20"/>
        </w:numPr>
        <w:spacing w:after="0" w:line="259"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 xml:space="preserve">Zostałem/-am poinformowany/-a o obowiązku wzięcia udziału w pomiarze rezultatów Projektu Agencji do 4 tygodni od zakończenia przeze mnie udziału we wsparciu, w badaniach ankietowych oraz ewaluacyjnych realizowanych na potrzeby Projektu Agencji oraz projektu Beneficjenta NAWA. </w:t>
      </w:r>
    </w:p>
    <w:p w14:paraId="5FA3742B" w14:textId="77777777" w:rsidR="00AA0F19" w:rsidRPr="009C2E71" w:rsidRDefault="00AA0F19" w:rsidP="00AA0F19">
      <w:pPr>
        <w:pStyle w:val="Akapitzlist"/>
        <w:numPr>
          <w:ilvl w:val="0"/>
          <w:numId w:val="20"/>
        </w:numPr>
        <w:spacing w:after="0" w:line="259"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 xml:space="preserve">Należę do następującej kategorii grupy docelowej objętej Projektem Agencji </w:t>
      </w:r>
      <w:hyperlink r:id="rId15" w:anchor="_ftn1" w:history="1">
        <w:r w:rsidRPr="009C2E71">
          <w:rPr>
            <w:rStyle w:val="Hipercze"/>
            <w:rFonts w:asciiTheme="majorHAnsi" w:eastAsia="Calibri" w:hAnsiTheme="majorHAnsi" w:cstheme="majorHAnsi"/>
            <w:color w:val="auto"/>
            <w:sz w:val="24"/>
            <w:szCs w:val="24"/>
            <w:vertAlign w:val="superscript"/>
          </w:rPr>
          <w:t>[1]</w:t>
        </w:r>
      </w:hyperlink>
      <w:r w:rsidRPr="009C2E71">
        <w:rPr>
          <w:rFonts w:asciiTheme="majorHAnsi" w:eastAsiaTheme="majorEastAsia" w:hAnsiTheme="majorHAnsi" w:cstheme="majorHAnsi"/>
          <w:sz w:val="24"/>
          <w:szCs w:val="24"/>
        </w:rPr>
        <w:t>:</w:t>
      </w:r>
    </w:p>
    <w:p w14:paraId="1CAC789B" w14:textId="63DB70C4" w:rsidR="00AA0F19" w:rsidRPr="009C2E71" w:rsidRDefault="0027484B" w:rsidP="00591E6D">
      <w:pPr>
        <w:pStyle w:val="Akapitzlist"/>
        <w:numPr>
          <w:ilvl w:val="0"/>
          <w:numId w:val="32"/>
        </w:numPr>
        <w:spacing w:after="0" w:line="360" w:lineRule="auto"/>
        <w:ind w:left="1077" w:hanging="357"/>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S</w:t>
      </w:r>
      <w:r w:rsidR="00AA0F19" w:rsidRPr="009C2E71">
        <w:rPr>
          <w:rFonts w:asciiTheme="majorHAnsi" w:eastAsiaTheme="majorEastAsia" w:hAnsiTheme="majorHAnsi" w:cstheme="majorHAnsi"/>
          <w:sz w:val="24"/>
          <w:szCs w:val="24"/>
        </w:rPr>
        <w:t>tudent</w:t>
      </w:r>
      <w:r w:rsidRPr="009C2E71">
        <w:rPr>
          <w:rFonts w:asciiTheme="majorHAnsi" w:eastAsiaTheme="majorEastAsia" w:hAnsiTheme="majorHAnsi" w:cstheme="majorHAnsi"/>
          <w:sz w:val="24"/>
          <w:szCs w:val="24"/>
        </w:rPr>
        <w:t>/ka</w:t>
      </w:r>
      <w:r w:rsidR="00AA0F19" w:rsidRPr="009C2E71">
        <w:rPr>
          <w:rFonts w:asciiTheme="majorHAnsi" w:eastAsiaTheme="majorEastAsia" w:hAnsiTheme="majorHAnsi" w:cstheme="majorHAnsi"/>
          <w:sz w:val="24"/>
          <w:szCs w:val="24"/>
        </w:rPr>
        <w:t xml:space="preserve"> zagraniczny</w:t>
      </w:r>
      <w:r w:rsidRPr="009C2E71">
        <w:rPr>
          <w:rFonts w:asciiTheme="majorHAnsi" w:eastAsiaTheme="majorEastAsia" w:hAnsiTheme="majorHAnsi" w:cstheme="majorHAnsi"/>
          <w:sz w:val="24"/>
          <w:szCs w:val="24"/>
        </w:rPr>
        <w:t>/a</w:t>
      </w:r>
      <w:r w:rsidR="00AA0F19" w:rsidRPr="009C2E71">
        <w:rPr>
          <w:rFonts w:asciiTheme="majorHAnsi" w:eastAsiaTheme="majorEastAsia" w:hAnsiTheme="majorHAnsi" w:cstheme="majorHAnsi"/>
          <w:sz w:val="24"/>
          <w:szCs w:val="24"/>
        </w:rPr>
        <w:t>,</w:t>
      </w:r>
    </w:p>
    <w:p w14:paraId="1F9B83C3" w14:textId="7F46C7B1"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D</w:t>
      </w:r>
      <w:r w:rsidR="00AA0F19" w:rsidRPr="009C2E71">
        <w:rPr>
          <w:rFonts w:asciiTheme="majorHAnsi" w:eastAsiaTheme="majorEastAsia" w:hAnsiTheme="majorHAnsi" w:cstheme="majorHAnsi"/>
          <w:sz w:val="24"/>
          <w:szCs w:val="24"/>
        </w:rPr>
        <w:t>oktorant</w:t>
      </w:r>
      <w:r w:rsidRPr="009C2E71">
        <w:rPr>
          <w:rFonts w:asciiTheme="majorHAnsi" w:eastAsiaTheme="majorEastAsia" w:hAnsiTheme="majorHAnsi" w:cstheme="majorHAnsi"/>
          <w:sz w:val="24"/>
          <w:szCs w:val="24"/>
        </w:rPr>
        <w:t>/tka</w:t>
      </w:r>
      <w:r w:rsidR="00AA0F19" w:rsidRPr="009C2E71">
        <w:rPr>
          <w:rFonts w:asciiTheme="majorHAnsi" w:eastAsiaTheme="majorEastAsia" w:hAnsiTheme="majorHAnsi" w:cstheme="majorHAnsi"/>
          <w:sz w:val="24"/>
          <w:szCs w:val="24"/>
        </w:rPr>
        <w:t xml:space="preserve"> zagraniczny</w:t>
      </w:r>
      <w:r w:rsidRPr="009C2E71">
        <w:rPr>
          <w:rFonts w:asciiTheme="majorHAnsi" w:eastAsiaTheme="majorEastAsia" w:hAnsiTheme="majorHAnsi" w:cstheme="majorHAnsi"/>
          <w:sz w:val="24"/>
          <w:szCs w:val="24"/>
        </w:rPr>
        <w:t>/a</w:t>
      </w:r>
      <w:r w:rsidR="00AA0F19" w:rsidRPr="009C2E71">
        <w:rPr>
          <w:rFonts w:asciiTheme="majorHAnsi" w:eastAsiaTheme="majorEastAsia" w:hAnsiTheme="majorHAnsi" w:cstheme="majorHAnsi"/>
          <w:sz w:val="24"/>
          <w:szCs w:val="24"/>
        </w:rPr>
        <w:t>,</w:t>
      </w:r>
    </w:p>
    <w:p w14:paraId="2C1AA52F" w14:textId="54D90B7F"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S</w:t>
      </w:r>
      <w:r w:rsidR="00AA0F19" w:rsidRPr="009C2E71">
        <w:rPr>
          <w:rFonts w:asciiTheme="majorHAnsi" w:eastAsiaTheme="majorEastAsia" w:hAnsiTheme="majorHAnsi" w:cstheme="majorHAnsi"/>
          <w:sz w:val="24"/>
          <w:szCs w:val="24"/>
        </w:rPr>
        <w:t>tudent</w:t>
      </w:r>
      <w:r w:rsidRPr="009C2E71">
        <w:rPr>
          <w:rFonts w:asciiTheme="majorHAnsi" w:eastAsiaTheme="majorEastAsia" w:hAnsiTheme="majorHAnsi" w:cstheme="majorHAnsi"/>
          <w:sz w:val="24"/>
          <w:szCs w:val="24"/>
        </w:rPr>
        <w:t>/ka</w:t>
      </w:r>
      <w:r w:rsidR="00AA0F19" w:rsidRPr="009C2E71">
        <w:rPr>
          <w:rFonts w:asciiTheme="majorHAnsi" w:eastAsiaTheme="majorEastAsia" w:hAnsiTheme="majorHAnsi" w:cstheme="majorHAnsi"/>
          <w:sz w:val="24"/>
          <w:szCs w:val="24"/>
        </w:rPr>
        <w:t xml:space="preserve"> krajowy</w:t>
      </w:r>
      <w:r w:rsidRPr="009C2E71">
        <w:rPr>
          <w:rFonts w:asciiTheme="majorHAnsi" w:eastAsiaTheme="majorEastAsia" w:hAnsiTheme="majorHAnsi" w:cstheme="majorHAnsi"/>
          <w:sz w:val="24"/>
          <w:szCs w:val="24"/>
        </w:rPr>
        <w:t>/a</w:t>
      </w:r>
      <w:r w:rsidR="00AA0F19" w:rsidRPr="009C2E71">
        <w:rPr>
          <w:rFonts w:asciiTheme="majorHAnsi" w:eastAsiaTheme="majorEastAsia" w:hAnsiTheme="majorHAnsi" w:cstheme="majorHAnsi"/>
          <w:sz w:val="24"/>
          <w:szCs w:val="24"/>
        </w:rPr>
        <w:t>,</w:t>
      </w:r>
    </w:p>
    <w:p w14:paraId="153FD1A5" w14:textId="5EFF0C26"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D</w:t>
      </w:r>
      <w:r w:rsidR="00AA0F19" w:rsidRPr="009C2E71">
        <w:rPr>
          <w:rFonts w:asciiTheme="majorHAnsi" w:eastAsiaTheme="majorEastAsia" w:hAnsiTheme="majorHAnsi" w:cstheme="majorHAnsi"/>
          <w:sz w:val="24"/>
          <w:szCs w:val="24"/>
        </w:rPr>
        <w:t>oktorant</w:t>
      </w:r>
      <w:r w:rsidRPr="009C2E71">
        <w:rPr>
          <w:rFonts w:asciiTheme="majorHAnsi" w:eastAsiaTheme="majorEastAsia" w:hAnsiTheme="majorHAnsi" w:cstheme="majorHAnsi"/>
          <w:sz w:val="24"/>
          <w:szCs w:val="24"/>
        </w:rPr>
        <w:t>/ka</w:t>
      </w:r>
      <w:r w:rsidR="00AA0F19" w:rsidRPr="009C2E71">
        <w:rPr>
          <w:rFonts w:asciiTheme="majorHAnsi" w:eastAsiaTheme="majorEastAsia" w:hAnsiTheme="majorHAnsi" w:cstheme="majorHAnsi"/>
          <w:sz w:val="24"/>
          <w:szCs w:val="24"/>
        </w:rPr>
        <w:t xml:space="preserve"> krajowy</w:t>
      </w:r>
      <w:r w:rsidRPr="009C2E71">
        <w:rPr>
          <w:rFonts w:asciiTheme="majorHAnsi" w:eastAsiaTheme="majorEastAsia" w:hAnsiTheme="majorHAnsi" w:cstheme="majorHAnsi"/>
          <w:sz w:val="24"/>
          <w:szCs w:val="24"/>
        </w:rPr>
        <w:t>/a</w:t>
      </w:r>
      <w:r w:rsidR="00AA0F19" w:rsidRPr="009C2E71">
        <w:rPr>
          <w:rFonts w:asciiTheme="majorHAnsi" w:eastAsiaTheme="majorEastAsia" w:hAnsiTheme="majorHAnsi" w:cstheme="majorHAnsi"/>
          <w:sz w:val="24"/>
          <w:szCs w:val="24"/>
        </w:rPr>
        <w:t>,</w:t>
      </w:r>
    </w:p>
    <w:p w14:paraId="4C5A6B0D" w14:textId="48398627"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Z</w:t>
      </w:r>
      <w:r w:rsidR="00AA0F19" w:rsidRPr="009C2E71">
        <w:rPr>
          <w:rFonts w:asciiTheme="majorHAnsi" w:eastAsiaTheme="majorEastAsia" w:hAnsiTheme="majorHAnsi" w:cstheme="majorHAnsi"/>
          <w:sz w:val="24"/>
          <w:szCs w:val="24"/>
        </w:rPr>
        <w:t>agraniczna kadra dydaktyczna</w:t>
      </w:r>
      <w:r w:rsidRPr="009C2E71">
        <w:rPr>
          <w:rFonts w:asciiTheme="majorHAnsi" w:eastAsiaTheme="majorEastAsia" w:hAnsiTheme="majorHAnsi" w:cstheme="majorHAnsi"/>
          <w:sz w:val="24"/>
          <w:szCs w:val="24"/>
        </w:rPr>
        <w:t>, stanowisko: …………………………………………………..…….……….</w:t>
      </w:r>
    </w:p>
    <w:p w14:paraId="43C9AFD5" w14:textId="46691438"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Z</w:t>
      </w:r>
      <w:r w:rsidR="00AA0F19" w:rsidRPr="009C2E71">
        <w:rPr>
          <w:rFonts w:asciiTheme="majorHAnsi" w:eastAsiaTheme="majorEastAsia" w:hAnsiTheme="majorHAnsi" w:cstheme="majorHAnsi"/>
          <w:sz w:val="24"/>
          <w:szCs w:val="24"/>
        </w:rPr>
        <w:t>agraniczna kadra naukowa</w:t>
      </w:r>
      <w:r w:rsidRPr="009C2E71">
        <w:rPr>
          <w:rFonts w:asciiTheme="majorHAnsi" w:eastAsiaTheme="majorEastAsia" w:hAnsiTheme="majorHAnsi" w:cstheme="majorHAnsi"/>
          <w:sz w:val="24"/>
          <w:szCs w:val="24"/>
        </w:rPr>
        <w:t>, stanowisko: ………………………………………………………….…..……….</w:t>
      </w:r>
    </w:p>
    <w:p w14:paraId="2B6B5D9D" w14:textId="20751310"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Z</w:t>
      </w:r>
      <w:r w:rsidR="00AA0F19" w:rsidRPr="009C2E71">
        <w:rPr>
          <w:rFonts w:asciiTheme="majorHAnsi" w:eastAsiaTheme="majorEastAsia" w:hAnsiTheme="majorHAnsi" w:cstheme="majorHAnsi"/>
          <w:sz w:val="24"/>
          <w:szCs w:val="24"/>
        </w:rPr>
        <w:t>agraniczna kadra administracyjna</w:t>
      </w:r>
      <w:r w:rsidRPr="009C2E71">
        <w:rPr>
          <w:rFonts w:asciiTheme="majorHAnsi" w:eastAsiaTheme="majorEastAsia" w:hAnsiTheme="majorHAnsi" w:cstheme="majorHAnsi"/>
          <w:sz w:val="24"/>
          <w:szCs w:val="24"/>
        </w:rPr>
        <w:t>, stanowisko: …………………………………………………...……….</w:t>
      </w:r>
    </w:p>
    <w:p w14:paraId="21A536DD" w14:textId="61DC6FE4" w:rsidR="0027484B" w:rsidRPr="009C2E71" w:rsidRDefault="0027484B" w:rsidP="00591E6D">
      <w:pPr>
        <w:pStyle w:val="Akapitzlist"/>
        <w:numPr>
          <w:ilvl w:val="0"/>
          <w:numId w:val="32"/>
        </w:numPr>
        <w:spacing w:after="0" w:line="360" w:lineRule="auto"/>
        <w:jc w:val="both"/>
        <w:textAlignment w:val="baseline"/>
        <w:rPr>
          <w:rFonts w:asciiTheme="majorHAnsi" w:eastAsia="Times New Roman" w:hAnsiTheme="majorHAnsi" w:cstheme="majorHAnsi"/>
          <w:sz w:val="24"/>
          <w:szCs w:val="24"/>
          <w:lang w:eastAsia="pl-PL"/>
        </w:rPr>
      </w:pPr>
      <w:r w:rsidRPr="009C2E71">
        <w:rPr>
          <w:rFonts w:asciiTheme="majorHAnsi" w:eastAsia="Times New Roman" w:hAnsiTheme="majorHAnsi" w:cstheme="majorHAnsi"/>
          <w:sz w:val="24"/>
          <w:szCs w:val="24"/>
          <w:lang w:eastAsia="pl-PL"/>
        </w:rPr>
        <w:t xml:space="preserve">Nauczyciele akademiccy, </w:t>
      </w:r>
      <w:r w:rsidRPr="009C2E71">
        <w:rPr>
          <w:rFonts w:asciiTheme="majorHAnsi" w:eastAsiaTheme="majorEastAsia" w:hAnsiTheme="majorHAnsi" w:cstheme="majorHAnsi"/>
          <w:sz w:val="24"/>
          <w:szCs w:val="24"/>
        </w:rPr>
        <w:t>stanowisko: …………………………………………………………………….……….</w:t>
      </w:r>
    </w:p>
    <w:p w14:paraId="5A367934" w14:textId="0F4F8799" w:rsidR="0027484B" w:rsidRPr="009C2E71" w:rsidRDefault="0027484B" w:rsidP="00591E6D">
      <w:pPr>
        <w:pStyle w:val="Akapitzlist"/>
        <w:numPr>
          <w:ilvl w:val="0"/>
          <w:numId w:val="32"/>
        </w:numPr>
        <w:spacing w:after="0" w:line="360" w:lineRule="auto"/>
        <w:jc w:val="both"/>
        <w:textAlignment w:val="baseline"/>
        <w:rPr>
          <w:rFonts w:asciiTheme="majorHAnsi" w:eastAsia="Times New Roman" w:hAnsiTheme="majorHAnsi" w:cstheme="majorHAnsi"/>
          <w:sz w:val="24"/>
          <w:szCs w:val="24"/>
          <w:lang w:eastAsia="pl-PL"/>
        </w:rPr>
      </w:pPr>
      <w:r w:rsidRPr="009C2E71">
        <w:rPr>
          <w:rFonts w:asciiTheme="majorHAnsi" w:eastAsia="Times New Roman" w:hAnsiTheme="majorHAnsi" w:cstheme="majorHAnsi"/>
          <w:sz w:val="24"/>
          <w:szCs w:val="24"/>
          <w:lang w:eastAsia="pl-PL"/>
        </w:rPr>
        <w:t xml:space="preserve">Pracownicy/e niebędący/e nauczycielami akademickimi, </w:t>
      </w:r>
      <w:r w:rsidRPr="009C2E71">
        <w:rPr>
          <w:rFonts w:asciiTheme="majorHAnsi" w:eastAsiaTheme="majorEastAsia" w:hAnsiTheme="majorHAnsi" w:cstheme="majorHAnsi"/>
          <w:sz w:val="24"/>
          <w:szCs w:val="24"/>
        </w:rPr>
        <w:t>stanowisko: ……………………………………………………………..………..</w:t>
      </w:r>
    </w:p>
    <w:p w14:paraId="76D49B0A" w14:textId="64477F6C" w:rsidR="0027484B" w:rsidRPr="009C2E71" w:rsidRDefault="0027484B" w:rsidP="00591E6D">
      <w:pPr>
        <w:pStyle w:val="Akapitzlist"/>
        <w:numPr>
          <w:ilvl w:val="0"/>
          <w:numId w:val="32"/>
        </w:numPr>
        <w:spacing w:after="0" w:line="360" w:lineRule="auto"/>
        <w:jc w:val="both"/>
        <w:textAlignment w:val="baseline"/>
        <w:rPr>
          <w:rFonts w:asciiTheme="majorHAnsi" w:eastAsia="Times New Roman" w:hAnsiTheme="majorHAnsi" w:cstheme="majorHAnsi"/>
          <w:sz w:val="24"/>
          <w:szCs w:val="24"/>
          <w:lang w:eastAsia="pl-PL"/>
        </w:rPr>
      </w:pPr>
      <w:r w:rsidRPr="009C2E71">
        <w:rPr>
          <w:rFonts w:asciiTheme="majorHAnsi" w:eastAsia="Times New Roman" w:hAnsiTheme="majorHAnsi" w:cstheme="majorHAnsi"/>
          <w:sz w:val="24"/>
          <w:szCs w:val="24"/>
          <w:lang w:eastAsia="pl-PL"/>
        </w:rPr>
        <w:t xml:space="preserve">Pracownicy/e naukowi/e i badawczo-techniczni/e, </w:t>
      </w:r>
      <w:r w:rsidRPr="009C2E71">
        <w:rPr>
          <w:rFonts w:asciiTheme="majorHAnsi" w:eastAsiaTheme="majorEastAsia" w:hAnsiTheme="majorHAnsi" w:cstheme="majorHAnsi"/>
          <w:sz w:val="24"/>
          <w:szCs w:val="24"/>
        </w:rPr>
        <w:t>stanowisko: ………………………………………………………………….……</w:t>
      </w:r>
    </w:p>
    <w:p w14:paraId="4FD0434B" w14:textId="79119F8B" w:rsidR="00AA0F19" w:rsidRPr="009C2E71" w:rsidRDefault="0027484B" w:rsidP="00591E6D">
      <w:pPr>
        <w:pStyle w:val="Akapitzlist"/>
        <w:numPr>
          <w:ilvl w:val="0"/>
          <w:numId w:val="32"/>
        </w:numPr>
        <w:spacing w:after="0" w:line="360" w:lineRule="auto"/>
        <w:jc w:val="both"/>
        <w:rPr>
          <w:rFonts w:asciiTheme="majorHAnsi" w:eastAsiaTheme="majorEastAsia" w:hAnsiTheme="majorHAnsi" w:cstheme="majorHAnsi"/>
          <w:sz w:val="24"/>
          <w:szCs w:val="24"/>
        </w:rPr>
      </w:pPr>
      <w:r w:rsidRPr="009C2E71">
        <w:rPr>
          <w:rFonts w:asciiTheme="majorHAnsi" w:eastAsia="Times New Roman" w:hAnsiTheme="majorHAnsi" w:cstheme="majorHAnsi"/>
          <w:sz w:val="24"/>
          <w:szCs w:val="24"/>
          <w:lang w:eastAsia="pl-PL"/>
        </w:rPr>
        <w:t xml:space="preserve">Pozostali pracownicy jednostek naukowo-badawczych, </w:t>
      </w:r>
      <w:r w:rsidRPr="009C2E71">
        <w:rPr>
          <w:rFonts w:asciiTheme="majorHAnsi" w:eastAsiaTheme="majorEastAsia" w:hAnsiTheme="majorHAnsi" w:cstheme="majorHAnsi"/>
          <w:sz w:val="24"/>
          <w:szCs w:val="24"/>
        </w:rPr>
        <w:t>stanowisko: ……………………………………………………………….………</w:t>
      </w:r>
    </w:p>
    <w:p w14:paraId="03B26EFD" w14:textId="77777777" w:rsidR="00AA0F19" w:rsidRPr="009C2E71" w:rsidRDefault="00AA0F19" w:rsidP="00AA0F19">
      <w:pPr>
        <w:spacing w:line="257" w:lineRule="auto"/>
        <w:jc w:val="both"/>
        <w:rPr>
          <w:rFonts w:asciiTheme="majorHAnsi" w:eastAsiaTheme="majorEastAsia" w:hAnsiTheme="majorHAnsi" w:cstheme="majorHAnsi"/>
          <w:sz w:val="24"/>
          <w:szCs w:val="24"/>
        </w:rPr>
      </w:pPr>
    </w:p>
    <w:p w14:paraId="6F58921C" w14:textId="77777777" w:rsidR="00AA0F19" w:rsidRPr="009C2E71" w:rsidRDefault="00AA0F19" w:rsidP="00AA0F19">
      <w:pPr>
        <w:spacing w:line="257"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Uprzedzony/-a o odpowiedzialności karnej z art. 233 Kodeksu Karnego za złożenie nieprawdziwego oświadczenia lub zatajenie prawdy, przewidującego karę pozbawienia wolności do lat 3, oświadczam, że dane zawarte w niniejszej Deklaracji są kompletne i zgodne z prawdą.</w:t>
      </w:r>
    </w:p>
    <w:p w14:paraId="33EA30D6" w14:textId="2704E611" w:rsidR="00AA0F19" w:rsidRPr="009C2E71" w:rsidRDefault="00AA0F19" w:rsidP="00AA0F19">
      <w:pPr>
        <w:spacing w:line="257" w:lineRule="auto"/>
        <w:jc w:val="both"/>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Przyjmuję do wiadomości, że informacje te mogą podlegać weryfikacji pod względem ich zgodności z</w:t>
      </w:r>
      <w:r w:rsidR="000A345A" w:rsidRPr="009C2E71">
        <w:rPr>
          <w:rFonts w:asciiTheme="majorHAnsi" w:eastAsiaTheme="majorEastAsia" w:hAnsiTheme="majorHAnsi" w:cstheme="majorHAnsi"/>
          <w:sz w:val="24"/>
          <w:szCs w:val="24"/>
        </w:rPr>
        <w:t> </w:t>
      </w:r>
      <w:r w:rsidRPr="009C2E71">
        <w:rPr>
          <w:rFonts w:asciiTheme="majorHAnsi" w:eastAsiaTheme="majorEastAsia" w:hAnsiTheme="majorHAnsi" w:cstheme="majorHAnsi"/>
          <w:sz w:val="24"/>
          <w:szCs w:val="24"/>
        </w:rPr>
        <w:t>prawdą.</w:t>
      </w:r>
    </w:p>
    <w:p w14:paraId="3A60548A" w14:textId="160E13C6" w:rsidR="00AA0F19" w:rsidRPr="009C2E71" w:rsidRDefault="00AA0F19" w:rsidP="00AA0F19">
      <w:pPr>
        <w:spacing w:line="276" w:lineRule="auto"/>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Zobowiązuję się do natychmiastowego informowania Narodowej Agencji Wymiany Akademickiej oraz Beneficjenta NAWA o zmianie jakichkolwiek danych osobowych i kontaktowych podanych w</w:t>
      </w:r>
      <w:r w:rsidR="000A345A" w:rsidRPr="009C2E71">
        <w:rPr>
          <w:rFonts w:asciiTheme="majorHAnsi" w:eastAsiaTheme="majorEastAsia" w:hAnsiTheme="majorHAnsi" w:cstheme="majorHAnsi"/>
          <w:sz w:val="24"/>
          <w:szCs w:val="24"/>
        </w:rPr>
        <w:t> </w:t>
      </w:r>
      <w:r w:rsidRPr="009C2E71">
        <w:rPr>
          <w:rFonts w:asciiTheme="majorHAnsi" w:eastAsiaTheme="majorEastAsia" w:hAnsiTheme="majorHAnsi" w:cstheme="majorHAnsi"/>
          <w:sz w:val="24"/>
          <w:szCs w:val="24"/>
        </w:rPr>
        <w:t xml:space="preserve">Deklaracji i innych dokumentach zgłoszeniowych. </w:t>
      </w:r>
    </w:p>
    <w:p w14:paraId="1C9800F6" w14:textId="77777777" w:rsidR="00AA0F19" w:rsidRPr="009C2E71" w:rsidRDefault="00AA0F19" w:rsidP="00AA0F19">
      <w:pPr>
        <w:spacing w:after="0"/>
        <w:rPr>
          <w:rFonts w:asciiTheme="majorHAnsi" w:eastAsiaTheme="majorEastAsia" w:hAnsiTheme="majorHAnsi" w:cstheme="majorHAnsi"/>
          <w:sz w:val="22"/>
          <w:szCs w:val="22"/>
        </w:rPr>
      </w:pPr>
      <w:r w:rsidRPr="009C2E71">
        <w:rPr>
          <w:rFonts w:asciiTheme="majorHAnsi" w:hAnsiTheme="majorHAnsi" w:cstheme="majorHAnsi"/>
          <w:sz w:val="22"/>
          <w:szCs w:val="22"/>
        </w:rPr>
        <w:br/>
      </w:r>
      <w:hyperlink r:id="rId16" w:anchor="_ftnref1" w:history="1">
        <w:r w:rsidRPr="009C2E71">
          <w:rPr>
            <w:rStyle w:val="Hipercze"/>
            <w:rFonts w:asciiTheme="majorHAnsi" w:eastAsia="Calibri" w:hAnsiTheme="majorHAnsi" w:cstheme="majorHAnsi"/>
            <w:color w:val="auto"/>
            <w:sz w:val="22"/>
            <w:szCs w:val="22"/>
            <w:vertAlign w:val="superscript"/>
          </w:rPr>
          <w:t>[1]</w:t>
        </w:r>
      </w:hyperlink>
      <w:r w:rsidRPr="009C2E71">
        <w:rPr>
          <w:rFonts w:asciiTheme="majorHAnsi" w:eastAsiaTheme="majorEastAsia" w:hAnsiTheme="majorHAnsi" w:cstheme="majorHAnsi"/>
          <w:sz w:val="22"/>
          <w:szCs w:val="22"/>
        </w:rPr>
        <w:t xml:space="preserve"> Należy zaznaczyć jedną, właściwą odpowiedź.</w:t>
      </w:r>
    </w:p>
    <w:p w14:paraId="0E699425" w14:textId="77777777" w:rsidR="00AA0F19" w:rsidRPr="009C2E71" w:rsidRDefault="00AA0F19" w:rsidP="00AA0F19">
      <w:pPr>
        <w:spacing w:after="0"/>
        <w:rPr>
          <w:rFonts w:asciiTheme="majorHAnsi" w:eastAsiaTheme="majorEastAsia" w:hAnsiTheme="majorHAnsi" w:cstheme="majorHAnsi"/>
          <w:sz w:val="24"/>
          <w:szCs w:val="24"/>
        </w:rPr>
      </w:pPr>
    </w:p>
    <w:p w14:paraId="1C06775F" w14:textId="77777777" w:rsidR="000A345A" w:rsidRPr="009C2E71" w:rsidRDefault="000A345A" w:rsidP="000A345A">
      <w:pPr>
        <w:spacing w:after="0"/>
        <w:ind w:left="4248"/>
        <w:rPr>
          <w:rFonts w:asciiTheme="majorHAnsi" w:eastAsiaTheme="majorEastAsia" w:hAnsiTheme="majorHAnsi" w:cstheme="majorHAnsi"/>
          <w:sz w:val="24"/>
          <w:szCs w:val="24"/>
        </w:rPr>
      </w:pPr>
    </w:p>
    <w:p w14:paraId="0364FA74" w14:textId="3655FE38" w:rsidR="00AA0F19" w:rsidRPr="009C2E71" w:rsidRDefault="00AA0F19" w:rsidP="00591E6D">
      <w:pPr>
        <w:spacing w:after="0"/>
        <w:ind w:left="4956"/>
        <w:rPr>
          <w:rFonts w:asciiTheme="majorHAnsi" w:eastAsiaTheme="majorEastAsia" w:hAnsiTheme="majorHAnsi" w:cstheme="majorHAnsi"/>
          <w:sz w:val="24"/>
          <w:szCs w:val="24"/>
        </w:rPr>
      </w:pPr>
      <w:r w:rsidRPr="009C2E71">
        <w:rPr>
          <w:rFonts w:asciiTheme="majorHAnsi" w:eastAsiaTheme="majorEastAsia" w:hAnsiTheme="majorHAnsi" w:cstheme="majorHAnsi"/>
          <w:sz w:val="24"/>
          <w:szCs w:val="24"/>
        </w:rPr>
        <w:t xml:space="preserve">Podpis </w:t>
      </w:r>
      <w:r w:rsidR="000A345A" w:rsidRPr="009C2E71">
        <w:rPr>
          <w:rFonts w:asciiTheme="majorHAnsi" w:eastAsiaTheme="majorEastAsia" w:hAnsiTheme="majorHAnsi" w:cstheme="majorHAnsi"/>
          <w:sz w:val="24"/>
          <w:szCs w:val="24"/>
        </w:rPr>
        <w:t>U</w:t>
      </w:r>
      <w:r w:rsidRPr="009C2E71">
        <w:rPr>
          <w:rFonts w:asciiTheme="majorHAnsi" w:eastAsiaTheme="majorEastAsia" w:hAnsiTheme="majorHAnsi" w:cstheme="majorHAnsi"/>
          <w:sz w:val="24"/>
          <w:szCs w:val="24"/>
        </w:rPr>
        <w:t>czestnika projektu</w:t>
      </w:r>
    </w:p>
    <w:p w14:paraId="43B77B3E" w14:textId="6D5A8630" w:rsidR="00AA0F19" w:rsidRPr="009C2E71" w:rsidRDefault="00AA0F19" w:rsidP="00591E6D">
      <w:pPr>
        <w:spacing w:after="0"/>
        <w:ind w:left="4956"/>
        <w:rPr>
          <w:rFonts w:asciiTheme="majorHAnsi" w:hAnsiTheme="majorHAnsi" w:cstheme="majorHAnsi"/>
        </w:rPr>
      </w:pPr>
      <w:r w:rsidRPr="009C2E71">
        <w:rPr>
          <w:rFonts w:asciiTheme="majorHAnsi" w:hAnsiTheme="majorHAnsi" w:cstheme="majorHAnsi"/>
          <w:i/>
          <w:sz w:val="22"/>
          <w:szCs w:val="22"/>
        </w:rPr>
        <w:t>[podpisano: kwalifikowanym podpisem elektronicznym; profilem zaufanym; podpis odręczny; autoryzacja elektroniczna]</w:t>
      </w:r>
    </w:p>
    <w:p w14:paraId="70FFDCF3" w14:textId="77777777" w:rsidR="00AA0F19" w:rsidRPr="009C2E71" w:rsidRDefault="00AA0F19" w:rsidP="00AA0F19">
      <w:pPr>
        <w:spacing w:after="0" w:line="276" w:lineRule="auto"/>
        <w:rPr>
          <w:rFonts w:asciiTheme="majorHAnsi" w:hAnsiTheme="majorHAnsi" w:cstheme="majorHAnsi"/>
        </w:rPr>
      </w:pPr>
    </w:p>
    <w:p w14:paraId="22CC57E8" w14:textId="77777777" w:rsidR="00AA0F19" w:rsidRPr="009C2E71" w:rsidRDefault="00AA0F19" w:rsidP="00AA0F19">
      <w:pPr>
        <w:rPr>
          <w:rFonts w:asciiTheme="majorHAnsi" w:eastAsia="Calibri Light" w:hAnsiTheme="majorHAnsi" w:cstheme="majorHAnsi"/>
          <w:b/>
          <w:bCs/>
        </w:rPr>
      </w:pPr>
      <w:r w:rsidRPr="009C2E71">
        <w:rPr>
          <w:rFonts w:asciiTheme="majorHAnsi" w:eastAsia="Calibri Light" w:hAnsiTheme="majorHAnsi" w:cstheme="majorHAnsi"/>
          <w:b/>
          <w:bCs/>
        </w:rPr>
        <w:br w:type="page"/>
      </w:r>
    </w:p>
    <w:p w14:paraId="63A3A5EC" w14:textId="201C1E37" w:rsidR="00591E6D" w:rsidRPr="00A52DEB" w:rsidRDefault="00591E6D" w:rsidP="00591E6D">
      <w:pPr>
        <w:pStyle w:val="Akapitzlist"/>
        <w:numPr>
          <w:ilvl w:val="1"/>
          <w:numId w:val="3"/>
        </w:numPr>
        <w:spacing w:after="0"/>
        <w:rPr>
          <w:rFonts w:asciiTheme="majorHAnsi" w:eastAsiaTheme="majorEastAsia" w:hAnsiTheme="majorHAnsi" w:cstheme="majorHAnsi"/>
          <w:b/>
          <w:bCs/>
          <w:sz w:val="24"/>
          <w:szCs w:val="24"/>
        </w:rPr>
      </w:pPr>
      <w:r w:rsidRPr="00A52DEB">
        <w:rPr>
          <w:rFonts w:asciiTheme="majorHAnsi" w:eastAsiaTheme="majorEastAsia" w:hAnsiTheme="majorHAnsi" w:cstheme="majorHAnsi"/>
          <w:b/>
          <w:bCs/>
          <w:sz w:val="24"/>
          <w:szCs w:val="24"/>
        </w:rPr>
        <w:t xml:space="preserve">Wzór </w:t>
      </w:r>
      <w:r w:rsidRPr="00A52DEB">
        <w:rPr>
          <w:rFonts w:asciiTheme="majorHAnsi" w:hAnsiTheme="majorHAnsi" w:cstheme="majorHAnsi"/>
          <w:b/>
          <w:sz w:val="24"/>
          <w:szCs w:val="24"/>
        </w:rPr>
        <w:t>formularza danych osobowych uczestnika projektu</w:t>
      </w:r>
    </w:p>
    <w:p w14:paraId="1C0D24F7" w14:textId="77777777" w:rsidR="00591E6D" w:rsidRPr="009C2E71" w:rsidRDefault="00591E6D" w:rsidP="00591E6D">
      <w:pPr>
        <w:tabs>
          <w:tab w:val="left" w:pos="9497"/>
        </w:tabs>
        <w:spacing w:after="0" w:line="276" w:lineRule="auto"/>
        <w:rPr>
          <w:rFonts w:asciiTheme="majorHAnsi" w:eastAsia="Calibri Light" w:hAnsiTheme="majorHAnsi" w:cstheme="majorHAnsi"/>
          <w:b/>
          <w:bCs/>
        </w:rPr>
      </w:pPr>
    </w:p>
    <w:p w14:paraId="755E48F7" w14:textId="77777777" w:rsidR="00591E6D" w:rsidRPr="009C2E71" w:rsidRDefault="00591E6D" w:rsidP="00AA0F19">
      <w:pPr>
        <w:tabs>
          <w:tab w:val="left" w:pos="9497"/>
        </w:tabs>
        <w:spacing w:after="0" w:line="276" w:lineRule="auto"/>
        <w:jc w:val="center"/>
        <w:rPr>
          <w:rFonts w:asciiTheme="majorHAnsi" w:eastAsia="Calibri Light" w:hAnsiTheme="majorHAnsi" w:cstheme="majorHAnsi"/>
          <w:b/>
          <w:bCs/>
        </w:rPr>
      </w:pPr>
    </w:p>
    <w:p w14:paraId="14551C0D" w14:textId="31A41CFD" w:rsidR="00AA0F19" w:rsidRPr="009C2E71" w:rsidRDefault="00AA0F19" w:rsidP="00AA0F19">
      <w:pPr>
        <w:tabs>
          <w:tab w:val="left" w:pos="9497"/>
        </w:tabs>
        <w:spacing w:after="0" w:line="276" w:lineRule="auto"/>
        <w:jc w:val="center"/>
        <w:rPr>
          <w:rFonts w:asciiTheme="majorHAnsi" w:eastAsia="Calibri Light" w:hAnsiTheme="majorHAnsi" w:cstheme="majorHAnsi"/>
          <w:b/>
          <w:bCs/>
          <w:sz w:val="24"/>
          <w:szCs w:val="24"/>
        </w:rPr>
      </w:pPr>
      <w:bookmarkStart w:id="2" w:name="_Hlk157526278"/>
      <w:r w:rsidRPr="009C2E71">
        <w:rPr>
          <w:rFonts w:asciiTheme="majorHAnsi" w:eastAsia="Calibri Light" w:hAnsiTheme="majorHAnsi" w:cstheme="majorHAnsi"/>
          <w:b/>
          <w:bCs/>
          <w:sz w:val="24"/>
          <w:szCs w:val="24"/>
        </w:rPr>
        <w:t>FORMULARZ DANYCH OSOBOWYCH UCZESTNIKA PROJEKTU</w:t>
      </w:r>
    </w:p>
    <w:p w14:paraId="7FF8D525" w14:textId="77777777" w:rsidR="00591E6D" w:rsidRPr="009C2E71" w:rsidRDefault="00591E6D" w:rsidP="00AA0F19">
      <w:pPr>
        <w:tabs>
          <w:tab w:val="left" w:pos="9497"/>
        </w:tabs>
        <w:spacing w:after="0" w:line="276" w:lineRule="auto"/>
        <w:jc w:val="center"/>
        <w:rPr>
          <w:rFonts w:asciiTheme="majorHAnsi" w:eastAsia="Calibri Light" w:hAnsiTheme="majorHAnsi" w:cstheme="majorHAnsi"/>
          <w:b/>
          <w:bCs/>
          <w:sz w:val="24"/>
          <w:szCs w:val="24"/>
        </w:rPr>
      </w:pPr>
    </w:p>
    <w:tbl>
      <w:tblPr>
        <w:tblStyle w:val="Tabela-Siatka"/>
        <w:tblW w:w="9639" w:type="dxa"/>
        <w:tblInd w:w="-113" w:type="dxa"/>
        <w:tblLayout w:type="fixed"/>
        <w:tblLook w:val="04A0" w:firstRow="1" w:lastRow="0" w:firstColumn="1" w:lastColumn="0" w:noHBand="0" w:noVBand="1"/>
      </w:tblPr>
      <w:tblGrid>
        <w:gridCol w:w="3614"/>
        <w:gridCol w:w="6025"/>
      </w:tblGrid>
      <w:tr w:rsidR="00AA0F19" w:rsidRPr="009C2E71" w14:paraId="3C369058" w14:textId="77777777" w:rsidTr="00985B8B">
        <w:trPr>
          <w:trHeight w:val="495"/>
        </w:trPr>
        <w:tc>
          <w:tcPr>
            <w:tcW w:w="3397" w:type="dxa"/>
            <w:shd w:val="clear" w:color="auto" w:fill="D9D9D9" w:themeFill="background1" w:themeFillShade="D9"/>
            <w:tcMar>
              <w:left w:w="108" w:type="dxa"/>
              <w:right w:w="108" w:type="dxa"/>
            </w:tcMar>
            <w:vAlign w:val="center"/>
          </w:tcPr>
          <w:bookmarkEnd w:id="2"/>
          <w:p w14:paraId="4E52CBA3"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Dane Projektu Narodowej Agencji Wymiany Akademickiej</w:t>
            </w:r>
          </w:p>
        </w:tc>
        <w:tc>
          <w:tcPr>
            <w:tcW w:w="5663" w:type="dxa"/>
            <w:shd w:val="clear" w:color="auto" w:fill="D9D9D9" w:themeFill="background1" w:themeFillShade="D9"/>
            <w:tcMar>
              <w:left w:w="108" w:type="dxa"/>
              <w:right w:w="108" w:type="dxa"/>
            </w:tcMar>
            <w:vAlign w:val="center"/>
          </w:tcPr>
          <w:p w14:paraId="595B0288" w14:textId="77777777" w:rsidR="00AA0F19" w:rsidRPr="009C2E71" w:rsidRDefault="00AA0F19" w:rsidP="00AA0F19">
            <w:pPr>
              <w:spacing w:line="259" w:lineRule="auto"/>
              <w:jc w:val="center"/>
              <w:rPr>
                <w:rFonts w:asciiTheme="majorHAnsi" w:hAnsiTheme="majorHAnsi" w:cstheme="majorHAnsi"/>
              </w:rPr>
            </w:pPr>
            <w:r w:rsidRPr="009C2E71">
              <w:rPr>
                <w:rFonts w:asciiTheme="majorHAnsi" w:hAnsiTheme="majorHAnsi" w:cstheme="majorHAnsi"/>
              </w:rPr>
              <w:t>Tytuł Projektu Agencji „......”</w:t>
            </w:r>
          </w:p>
          <w:p w14:paraId="137CFED7" w14:textId="77777777" w:rsidR="00AA0F19" w:rsidRPr="009C2E71" w:rsidRDefault="00AA0F19" w:rsidP="00AA0F19">
            <w:pPr>
              <w:spacing w:line="259" w:lineRule="auto"/>
              <w:jc w:val="center"/>
              <w:rPr>
                <w:rFonts w:asciiTheme="majorHAnsi" w:hAnsiTheme="majorHAnsi" w:cstheme="majorHAnsi"/>
              </w:rPr>
            </w:pPr>
            <w:r w:rsidRPr="009C2E71">
              <w:rPr>
                <w:rFonts w:asciiTheme="majorHAnsi" w:hAnsiTheme="majorHAnsi" w:cstheme="majorHAnsi"/>
              </w:rPr>
              <w:t>Numer Projektu Agencji ...</w:t>
            </w:r>
          </w:p>
          <w:p w14:paraId="3D493301" w14:textId="77777777" w:rsidR="00AA0F19" w:rsidRPr="009C2E71" w:rsidRDefault="00AA0F19" w:rsidP="00AA0F19">
            <w:pPr>
              <w:spacing w:line="259" w:lineRule="auto"/>
              <w:jc w:val="center"/>
              <w:rPr>
                <w:rFonts w:asciiTheme="majorHAnsi" w:hAnsiTheme="majorHAnsi" w:cstheme="majorHAnsi"/>
              </w:rPr>
            </w:pPr>
            <w:r w:rsidRPr="009C2E71">
              <w:rPr>
                <w:rFonts w:asciiTheme="majorHAnsi" w:hAnsiTheme="majorHAnsi" w:cstheme="majorHAnsi"/>
              </w:rPr>
              <w:t>Fundusze Europejskie dla Rozwoju Społecznego 2021-2027, Działanie 01.05 Umiejętności w szkolnictwie wyższym</w:t>
            </w:r>
          </w:p>
        </w:tc>
      </w:tr>
      <w:tr w:rsidR="00AA0F19" w:rsidRPr="009C2E71" w14:paraId="0F18B85B" w14:textId="77777777" w:rsidTr="00985B8B">
        <w:trPr>
          <w:trHeight w:val="540"/>
        </w:trPr>
        <w:tc>
          <w:tcPr>
            <w:tcW w:w="3397" w:type="dxa"/>
            <w:shd w:val="clear" w:color="auto" w:fill="D9D9D9" w:themeFill="background1" w:themeFillShade="D9"/>
            <w:tcMar>
              <w:left w:w="108" w:type="dxa"/>
              <w:right w:w="108" w:type="dxa"/>
            </w:tcMar>
            <w:vAlign w:val="center"/>
          </w:tcPr>
          <w:p w14:paraId="144C57CA"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Nazwa Programu NAWA i rok ogłoszenia</w:t>
            </w:r>
          </w:p>
        </w:tc>
        <w:tc>
          <w:tcPr>
            <w:tcW w:w="5663" w:type="dxa"/>
            <w:tcMar>
              <w:left w:w="108" w:type="dxa"/>
              <w:right w:w="108" w:type="dxa"/>
            </w:tcMar>
            <w:vAlign w:val="center"/>
          </w:tcPr>
          <w:p w14:paraId="4FD08F5D" w14:textId="77777777" w:rsidR="00AA0F19" w:rsidRPr="009C2E71" w:rsidRDefault="00AA0F19" w:rsidP="00AA0F19">
            <w:pPr>
              <w:jc w:val="center"/>
              <w:rPr>
                <w:rFonts w:asciiTheme="majorHAnsi" w:eastAsiaTheme="majorEastAsia" w:hAnsiTheme="majorHAnsi" w:cstheme="majorHAnsi"/>
              </w:rPr>
            </w:pPr>
          </w:p>
        </w:tc>
      </w:tr>
      <w:tr w:rsidR="00AA0F19" w:rsidRPr="009C2E71" w14:paraId="519AB94A" w14:textId="77777777" w:rsidTr="00985B8B">
        <w:trPr>
          <w:trHeight w:val="540"/>
        </w:trPr>
        <w:tc>
          <w:tcPr>
            <w:tcW w:w="3397" w:type="dxa"/>
            <w:shd w:val="clear" w:color="auto" w:fill="D9D9D9" w:themeFill="background1" w:themeFillShade="D9"/>
            <w:tcMar>
              <w:left w:w="108" w:type="dxa"/>
              <w:right w:w="108" w:type="dxa"/>
            </w:tcMar>
            <w:vAlign w:val="center"/>
          </w:tcPr>
          <w:p w14:paraId="42653F2B"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Nazwa Beneficjenta NAWA</w:t>
            </w:r>
          </w:p>
          <w:p w14:paraId="413532BB" w14:textId="77777777" w:rsidR="00AA0F19" w:rsidRPr="009C2E71" w:rsidRDefault="00AA0F19" w:rsidP="00AA0F19">
            <w:pPr>
              <w:rPr>
                <w:rFonts w:asciiTheme="majorHAnsi" w:eastAsiaTheme="majorEastAsia" w:hAnsiTheme="majorHAnsi" w:cstheme="majorHAnsi"/>
              </w:rPr>
            </w:pPr>
          </w:p>
        </w:tc>
        <w:tc>
          <w:tcPr>
            <w:tcW w:w="5663" w:type="dxa"/>
            <w:tcMar>
              <w:left w:w="108" w:type="dxa"/>
              <w:right w:w="108" w:type="dxa"/>
            </w:tcMar>
            <w:vAlign w:val="center"/>
          </w:tcPr>
          <w:p w14:paraId="30E80F2B" w14:textId="77777777" w:rsidR="00AA0F19" w:rsidRPr="009C2E71" w:rsidRDefault="00AA0F19" w:rsidP="00AA0F19">
            <w:pPr>
              <w:jc w:val="cente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r w:rsidR="00AA0F19" w:rsidRPr="009C2E71" w14:paraId="72AF85E9" w14:textId="77777777" w:rsidTr="00985B8B">
        <w:trPr>
          <w:trHeight w:val="540"/>
        </w:trPr>
        <w:tc>
          <w:tcPr>
            <w:tcW w:w="3397" w:type="dxa"/>
            <w:shd w:val="clear" w:color="auto" w:fill="D9D9D9" w:themeFill="background1" w:themeFillShade="D9"/>
            <w:tcMar>
              <w:left w:w="108" w:type="dxa"/>
              <w:right w:w="108" w:type="dxa"/>
            </w:tcMar>
            <w:vAlign w:val="center"/>
          </w:tcPr>
          <w:p w14:paraId="37C32F77"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Tytuł projektu Beneficjenta NAWA</w:t>
            </w:r>
          </w:p>
        </w:tc>
        <w:tc>
          <w:tcPr>
            <w:tcW w:w="5663" w:type="dxa"/>
            <w:tcMar>
              <w:left w:w="108" w:type="dxa"/>
              <w:right w:w="108" w:type="dxa"/>
            </w:tcMar>
            <w:vAlign w:val="center"/>
          </w:tcPr>
          <w:p w14:paraId="5600AB11" w14:textId="77777777" w:rsidR="00AA0F19" w:rsidRPr="009C2E71" w:rsidRDefault="00AA0F19" w:rsidP="00AA0F19">
            <w:pPr>
              <w:jc w:val="center"/>
              <w:rPr>
                <w:rFonts w:asciiTheme="majorHAnsi" w:eastAsiaTheme="majorEastAsia" w:hAnsiTheme="majorHAnsi" w:cstheme="majorHAnsi"/>
                <w:i/>
                <w:iCs/>
              </w:rPr>
            </w:pPr>
            <w:r w:rsidRPr="009C2E71">
              <w:rPr>
                <w:rFonts w:asciiTheme="majorHAnsi" w:eastAsiaTheme="majorEastAsia" w:hAnsiTheme="majorHAnsi" w:cstheme="majorHAnsi"/>
                <w:i/>
                <w:iCs/>
              </w:rPr>
              <w:t xml:space="preserve"> </w:t>
            </w:r>
          </w:p>
        </w:tc>
      </w:tr>
      <w:tr w:rsidR="00AA0F19" w:rsidRPr="009C2E71" w14:paraId="2D6B76DB" w14:textId="77777777" w:rsidTr="00985B8B">
        <w:trPr>
          <w:trHeight w:val="540"/>
        </w:trPr>
        <w:tc>
          <w:tcPr>
            <w:tcW w:w="3397" w:type="dxa"/>
            <w:shd w:val="clear" w:color="auto" w:fill="D9D9D9" w:themeFill="background1" w:themeFillShade="D9"/>
            <w:tcMar>
              <w:left w:w="108" w:type="dxa"/>
              <w:right w:w="108" w:type="dxa"/>
            </w:tcMar>
            <w:vAlign w:val="center"/>
          </w:tcPr>
          <w:p w14:paraId="52B13A92" w14:textId="77777777" w:rsidR="00AA0F19" w:rsidRPr="009C2E71" w:rsidRDefault="00AA0F19" w:rsidP="00AA0F19">
            <w:pPr>
              <w:rPr>
                <w:rFonts w:asciiTheme="majorHAnsi" w:eastAsiaTheme="majorEastAsia" w:hAnsiTheme="majorHAnsi" w:cstheme="majorHAnsi"/>
              </w:rPr>
            </w:pPr>
            <w:r w:rsidRPr="009C2E71">
              <w:rPr>
                <w:rFonts w:asciiTheme="majorHAnsi" w:eastAsiaTheme="majorEastAsia" w:hAnsiTheme="majorHAnsi" w:cstheme="majorHAnsi"/>
              </w:rPr>
              <w:t>Numer projektu Beneficjenta NAWA</w:t>
            </w:r>
          </w:p>
        </w:tc>
        <w:tc>
          <w:tcPr>
            <w:tcW w:w="5663" w:type="dxa"/>
            <w:tcMar>
              <w:left w:w="108" w:type="dxa"/>
              <w:right w:w="108" w:type="dxa"/>
            </w:tcMar>
            <w:vAlign w:val="center"/>
          </w:tcPr>
          <w:p w14:paraId="7420E7D9" w14:textId="77777777" w:rsidR="00AA0F19" w:rsidRPr="009C2E71" w:rsidRDefault="00AA0F19" w:rsidP="00AA0F19">
            <w:pPr>
              <w:jc w:val="center"/>
              <w:rPr>
                <w:rFonts w:asciiTheme="majorHAnsi" w:eastAsiaTheme="majorEastAsia" w:hAnsiTheme="majorHAnsi" w:cstheme="majorHAnsi"/>
              </w:rPr>
            </w:pPr>
            <w:r w:rsidRPr="009C2E71">
              <w:rPr>
                <w:rFonts w:asciiTheme="majorHAnsi" w:eastAsiaTheme="majorEastAsia" w:hAnsiTheme="majorHAnsi" w:cstheme="majorHAnsi"/>
              </w:rPr>
              <w:t xml:space="preserve"> </w:t>
            </w:r>
          </w:p>
        </w:tc>
      </w:tr>
    </w:tbl>
    <w:p w14:paraId="0EBB6F53" w14:textId="77777777" w:rsidR="00AA0F19" w:rsidRPr="009C2E71" w:rsidRDefault="00AA0F19" w:rsidP="00AA0F19">
      <w:pPr>
        <w:spacing w:after="0" w:line="276" w:lineRule="auto"/>
        <w:rPr>
          <w:rFonts w:asciiTheme="majorHAnsi" w:eastAsia="Calibri" w:hAnsiTheme="majorHAnsi" w:cstheme="majorHAnsi"/>
          <w:i/>
          <w:iCs/>
        </w:rPr>
      </w:pPr>
      <w:r w:rsidRPr="009C2E71">
        <w:rPr>
          <w:rFonts w:asciiTheme="majorHAnsi" w:eastAsia="Calibri" w:hAnsiTheme="majorHAnsi" w:cstheme="majorHAnsi"/>
          <w:i/>
          <w:iCs/>
        </w:rPr>
        <w:t xml:space="preserve"> </w:t>
      </w:r>
    </w:p>
    <w:p w14:paraId="47AA8CBB" w14:textId="43A9147B" w:rsidR="00AA0F19" w:rsidRPr="009C2E71" w:rsidRDefault="00AA0F19" w:rsidP="0069424D">
      <w:pPr>
        <w:spacing w:before="120" w:line="276" w:lineRule="auto"/>
        <w:rPr>
          <w:rFonts w:asciiTheme="majorHAnsi" w:eastAsia="Calibri" w:hAnsiTheme="majorHAnsi" w:cstheme="majorHAnsi"/>
        </w:rPr>
      </w:pPr>
      <w:r w:rsidRPr="009C2E71">
        <w:rPr>
          <w:rFonts w:asciiTheme="majorHAnsi" w:eastAsia="Calibri" w:hAnsiTheme="majorHAnsi" w:cstheme="majorHAnsi"/>
          <w:b/>
          <w:bCs/>
        </w:rPr>
        <w:t xml:space="preserve">Dane Beneficjenta NAWA </w:t>
      </w:r>
      <w:r w:rsidRPr="009C2E71">
        <w:rPr>
          <w:rFonts w:asciiTheme="majorHAnsi" w:eastAsia="Calibri" w:hAnsiTheme="majorHAnsi" w:cstheme="majorHAnsi"/>
        </w:rPr>
        <w:t>[wypełnia Beneficjent NAWA]</w:t>
      </w:r>
    </w:p>
    <w:tbl>
      <w:tblPr>
        <w:tblStyle w:val="Tabela-Siatka"/>
        <w:tblW w:w="9639" w:type="dxa"/>
        <w:tblInd w:w="-113" w:type="dxa"/>
        <w:tblLook w:val="04A0" w:firstRow="1" w:lastRow="0" w:firstColumn="1" w:lastColumn="0" w:noHBand="0" w:noVBand="1"/>
      </w:tblPr>
      <w:tblGrid>
        <w:gridCol w:w="2265"/>
        <w:gridCol w:w="2697"/>
        <w:gridCol w:w="2271"/>
        <w:gridCol w:w="2406"/>
      </w:tblGrid>
      <w:tr w:rsidR="00591E6D" w:rsidRPr="009C2E71" w14:paraId="1D597996" w14:textId="77777777" w:rsidTr="00985B8B">
        <w:trPr>
          <w:trHeight w:val="397"/>
        </w:trPr>
        <w:tc>
          <w:tcPr>
            <w:tcW w:w="2263" w:type="dxa"/>
            <w:shd w:val="clear" w:color="auto" w:fill="D9D9D9" w:themeFill="background1" w:themeFillShade="D9"/>
          </w:tcPr>
          <w:p w14:paraId="2EA55082" w14:textId="2786EB32"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Nazwa instytucji</w:t>
            </w:r>
          </w:p>
        </w:tc>
        <w:tc>
          <w:tcPr>
            <w:tcW w:w="7365" w:type="dxa"/>
            <w:gridSpan w:val="3"/>
          </w:tcPr>
          <w:p w14:paraId="170E5ED9" w14:textId="77777777" w:rsidR="00591E6D" w:rsidRPr="009C2E71" w:rsidRDefault="00591E6D" w:rsidP="00AA0F19">
            <w:pPr>
              <w:spacing w:line="276" w:lineRule="auto"/>
              <w:rPr>
                <w:rFonts w:asciiTheme="majorHAnsi" w:eastAsia="Calibri" w:hAnsiTheme="majorHAnsi" w:cstheme="majorHAnsi"/>
              </w:rPr>
            </w:pPr>
          </w:p>
        </w:tc>
      </w:tr>
      <w:tr w:rsidR="00591E6D" w:rsidRPr="009C2E71" w14:paraId="5A38D4F3" w14:textId="77777777" w:rsidTr="00985B8B">
        <w:trPr>
          <w:trHeight w:val="397"/>
        </w:trPr>
        <w:tc>
          <w:tcPr>
            <w:tcW w:w="2263" w:type="dxa"/>
            <w:shd w:val="clear" w:color="auto" w:fill="D9D9D9" w:themeFill="background1" w:themeFillShade="D9"/>
          </w:tcPr>
          <w:p w14:paraId="0C9A1F4D" w14:textId="6FC634D8"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NIP</w:t>
            </w:r>
          </w:p>
        </w:tc>
        <w:tc>
          <w:tcPr>
            <w:tcW w:w="7365" w:type="dxa"/>
            <w:gridSpan w:val="3"/>
          </w:tcPr>
          <w:p w14:paraId="0FAF7C1B" w14:textId="77777777" w:rsidR="00591E6D" w:rsidRPr="009C2E71" w:rsidRDefault="00591E6D" w:rsidP="00AA0F19">
            <w:pPr>
              <w:spacing w:line="276" w:lineRule="auto"/>
              <w:rPr>
                <w:rFonts w:asciiTheme="majorHAnsi" w:eastAsia="Calibri" w:hAnsiTheme="majorHAnsi" w:cstheme="majorHAnsi"/>
              </w:rPr>
            </w:pPr>
          </w:p>
        </w:tc>
      </w:tr>
      <w:tr w:rsidR="00591E6D" w:rsidRPr="009C2E71" w14:paraId="1AB9A62F" w14:textId="77777777" w:rsidTr="00985B8B">
        <w:tc>
          <w:tcPr>
            <w:tcW w:w="2263" w:type="dxa"/>
            <w:shd w:val="clear" w:color="auto" w:fill="D9D9D9" w:themeFill="background1" w:themeFillShade="D9"/>
          </w:tcPr>
          <w:p w14:paraId="514E5082" w14:textId="0DAB3639"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Typ instytucji</w:t>
            </w:r>
          </w:p>
        </w:tc>
        <w:tc>
          <w:tcPr>
            <w:tcW w:w="7365" w:type="dxa"/>
            <w:gridSpan w:val="3"/>
          </w:tcPr>
          <w:p w14:paraId="4F732F67" w14:textId="77777777" w:rsidR="00460A55" w:rsidRPr="009C2E71" w:rsidRDefault="00460A55" w:rsidP="00460A55">
            <w:pPr>
              <w:rPr>
                <w:rFonts w:asciiTheme="majorHAnsi" w:eastAsia="Calibri" w:hAnsiTheme="majorHAnsi" w:cstheme="majorHAnsi"/>
                <w:i/>
                <w:iCs/>
              </w:rPr>
            </w:pPr>
            <w:r w:rsidRPr="009C2E71">
              <w:rPr>
                <w:rFonts w:asciiTheme="majorHAnsi" w:eastAsia="Calibri" w:hAnsiTheme="majorHAnsi" w:cstheme="majorHAnsi"/>
                <w:i/>
                <w:iCs/>
              </w:rPr>
              <w:t>Proszę zaznaczyć właściwą  odpowiedź:</w:t>
            </w:r>
          </w:p>
          <w:p w14:paraId="22C3883F" w14:textId="2435767C" w:rsidR="00460A55" w:rsidRPr="009C2E71" w:rsidRDefault="00460A55" w:rsidP="00460A55">
            <w:pPr>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MS Gothic" w:hAnsiTheme="majorHAnsi" w:cstheme="majorHAnsi"/>
              </w:rPr>
              <w:t xml:space="preserve"> </w:t>
            </w:r>
            <w:r w:rsidRPr="009C2E71">
              <w:rPr>
                <w:rFonts w:asciiTheme="majorHAnsi" w:eastAsia="Calibri" w:hAnsiTheme="majorHAnsi" w:cstheme="majorHAnsi"/>
              </w:rPr>
              <w:t>uczelnia</w:t>
            </w:r>
          </w:p>
          <w:p w14:paraId="424E9E45" w14:textId="77777777" w:rsidR="00460A55" w:rsidRPr="009C2E71" w:rsidRDefault="00460A55"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MS Gothic" w:hAnsiTheme="majorHAnsi" w:cstheme="majorHAnsi"/>
              </w:rPr>
              <w:t xml:space="preserve"> </w:t>
            </w:r>
            <w:r w:rsidRPr="009C2E71">
              <w:rPr>
                <w:rFonts w:asciiTheme="majorHAnsi" w:eastAsia="Calibri" w:hAnsiTheme="majorHAnsi" w:cstheme="majorHAnsi"/>
              </w:rPr>
              <w:t>Polska Akademia Nauk</w:t>
            </w:r>
          </w:p>
          <w:p w14:paraId="5D1A9E8C" w14:textId="77777777" w:rsidR="00460A55" w:rsidRPr="009C2E71" w:rsidRDefault="00460A55"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Calibri" w:hAnsiTheme="majorHAnsi" w:cstheme="majorHAnsi"/>
              </w:rPr>
              <w:t xml:space="preserve"> instytut naukowy Polskiej Akademii Nauk </w:t>
            </w:r>
          </w:p>
          <w:p w14:paraId="614146C3" w14:textId="213BBE0E" w:rsidR="00460A55" w:rsidRPr="009C2E71" w:rsidRDefault="00460A55"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Calibri" w:hAnsiTheme="majorHAnsi" w:cstheme="majorHAnsi"/>
              </w:rPr>
              <w:t xml:space="preserve"> instytut badawczy</w:t>
            </w:r>
          </w:p>
          <w:p w14:paraId="5C93029B" w14:textId="77777777" w:rsidR="0069424D" w:rsidRPr="009C2E71" w:rsidRDefault="00460A55"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MS Gothic" w:hAnsiTheme="majorHAnsi" w:cstheme="majorHAnsi"/>
              </w:rPr>
              <w:t xml:space="preserve"> </w:t>
            </w:r>
            <w:r w:rsidRPr="009C2E71">
              <w:rPr>
                <w:rFonts w:asciiTheme="majorHAnsi" w:eastAsia="Calibri" w:hAnsiTheme="majorHAnsi" w:cstheme="majorHAnsi"/>
              </w:rPr>
              <w:t>międzynarodowy instytut naukowy</w:t>
            </w:r>
          </w:p>
          <w:p w14:paraId="204481E1" w14:textId="19A9AF79" w:rsidR="00460A55" w:rsidRPr="009C2E71" w:rsidRDefault="0069424D"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MS Gothic" w:hAnsiTheme="majorHAnsi" w:cstheme="majorHAnsi"/>
              </w:rPr>
              <w:t xml:space="preserve"> </w:t>
            </w:r>
            <w:r w:rsidRPr="009C2E71">
              <w:rPr>
                <w:rFonts w:asciiTheme="majorHAnsi" w:eastAsia="Calibri" w:hAnsiTheme="majorHAnsi" w:cstheme="majorHAnsi"/>
              </w:rPr>
              <w:t>Centrum Łukasiewicz</w:t>
            </w:r>
          </w:p>
          <w:p w14:paraId="7F3762CF" w14:textId="29E0FA5A" w:rsidR="00460A55" w:rsidRPr="009C2E71" w:rsidRDefault="00460A55"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MS Gothic" w:hAnsiTheme="majorHAnsi" w:cstheme="majorHAnsi"/>
              </w:rPr>
              <w:t xml:space="preserve"> </w:t>
            </w:r>
            <w:r w:rsidRPr="009C2E71">
              <w:rPr>
                <w:rFonts w:asciiTheme="majorHAnsi" w:eastAsia="Calibri" w:hAnsiTheme="majorHAnsi" w:cstheme="majorHAnsi"/>
              </w:rPr>
              <w:t>instytut działając</w:t>
            </w:r>
            <w:r w:rsidR="0069424D" w:rsidRPr="009C2E71">
              <w:rPr>
                <w:rFonts w:asciiTheme="majorHAnsi" w:eastAsia="Calibri" w:hAnsiTheme="majorHAnsi" w:cstheme="majorHAnsi"/>
              </w:rPr>
              <w:t>y</w:t>
            </w:r>
            <w:r w:rsidRPr="009C2E71">
              <w:rPr>
                <w:rFonts w:asciiTheme="majorHAnsi" w:eastAsia="Calibri" w:hAnsiTheme="majorHAnsi" w:cstheme="majorHAnsi"/>
              </w:rPr>
              <w:t xml:space="preserve"> w ramach Sieci Badawczej Łukasiewicz</w:t>
            </w:r>
          </w:p>
          <w:p w14:paraId="0AD6A9BF" w14:textId="77777777" w:rsidR="00460A55" w:rsidRPr="009C2E71" w:rsidRDefault="00460A55" w:rsidP="00460A55">
            <w:pPr>
              <w:ind w:left="187" w:hanging="187"/>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MS Gothic" w:hAnsiTheme="majorHAnsi" w:cstheme="majorHAnsi"/>
              </w:rPr>
              <w:t xml:space="preserve"> </w:t>
            </w:r>
            <w:r w:rsidRPr="009C2E71">
              <w:rPr>
                <w:rFonts w:asciiTheme="majorHAnsi" w:eastAsia="Calibri" w:hAnsiTheme="majorHAnsi" w:cstheme="majorHAnsi"/>
              </w:rPr>
              <w:t>federacja podmiotów systemu szkolnictwa wyższego i nauki</w:t>
            </w:r>
          </w:p>
          <w:p w14:paraId="44736A16" w14:textId="683AB251" w:rsidR="00591E6D" w:rsidRPr="009C2E71" w:rsidRDefault="00460A55" w:rsidP="00460A55">
            <w:pPr>
              <w:spacing w:line="276" w:lineRule="auto"/>
              <w:rPr>
                <w:rFonts w:asciiTheme="majorHAnsi" w:eastAsia="Calibri" w:hAnsiTheme="majorHAnsi" w:cstheme="majorHAnsi"/>
              </w:rPr>
            </w:pPr>
            <w:r w:rsidRPr="009C2E71">
              <w:rPr>
                <w:rFonts w:ascii="Segoe UI Symbol" w:eastAsia="MS Gothic" w:hAnsi="Segoe UI Symbol" w:cs="Segoe UI Symbol"/>
              </w:rPr>
              <w:t>☐</w:t>
            </w:r>
            <w:r w:rsidRPr="009C2E71">
              <w:rPr>
                <w:rFonts w:asciiTheme="majorHAnsi" w:eastAsia="Calibri" w:hAnsiTheme="majorHAnsi" w:cstheme="majorHAnsi"/>
              </w:rPr>
              <w:t xml:space="preserve"> inne</w:t>
            </w:r>
          </w:p>
        </w:tc>
      </w:tr>
      <w:tr w:rsidR="00591E6D" w:rsidRPr="009C2E71" w14:paraId="6EEC064C" w14:textId="77777777" w:rsidTr="00985B8B">
        <w:trPr>
          <w:trHeight w:val="397"/>
        </w:trPr>
        <w:tc>
          <w:tcPr>
            <w:tcW w:w="2263" w:type="dxa"/>
            <w:shd w:val="clear" w:color="auto" w:fill="D9D9D9" w:themeFill="background1" w:themeFillShade="D9"/>
          </w:tcPr>
          <w:p w14:paraId="5F292AE5" w14:textId="0C2A65CB"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Kraj</w:t>
            </w:r>
          </w:p>
        </w:tc>
        <w:tc>
          <w:tcPr>
            <w:tcW w:w="7365" w:type="dxa"/>
            <w:gridSpan w:val="3"/>
          </w:tcPr>
          <w:p w14:paraId="495F7A84" w14:textId="77777777" w:rsidR="00591E6D" w:rsidRPr="009C2E71" w:rsidRDefault="00591E6D" w:rsidP="00AA0F19">
            <w:pPr>
              <w:spacing w:line="276" w:lineRule="auto"/>
              <w:rPr>
                <w:rFonts w:asciiTheme="majorHAnsi" w:eastAsia="Calibri" w:hAnsiTheme="majorHAnsi" w:cstheme="majorHAnsi"/>
              </w:rPr>
            </w:pPr>
          </w:p>
        </w:tc>
      </w:tr>
      <w:tr w:rsidR="00591E6D" w:rsidRPr="009C2E71" w14:paraId="7A34D897" w14:textId="77777777" w:rsidTr="00985B8B">
        <w:trPr>
          <w:trHeight w:val="397"/>
        </w:trPr>
        <w:tc>
          <w:tcPr>
            <w:tcW w:w="2263" w:type="dxa"/>
            <w:shd w:val="clear" w:color="auto" w:fill="D9D9D9" w:themeFill="background1" w:themeFillShade="D9"/>
          </w:tcPr>
          <w:p w14:paraId="6FBA8479" w14:textId="7F639BFC"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Województwo</w:t>
            </w:r>
          </w:p>
        </w:tc>
        <w:tc>
          <w:tcPr>
            <w:tcW w:w="7365" w:type="dxa"/>
            <w:gridSpan w:val="3"/>
          </w:tcPr>
          <w:p w14:paraId="61790154" w14:textId="77777777" w:rsidR="00591E6D" w:rsidRPr="009C2E71" w:rsidRDefault="00591E6D" w:rsidP="00AA0F19">
            <w:pPr>
              <w:spacing w:line="276" w:lineRule="auto"/>
              <w:rPr>
                <w:rFonts w:asciiTheme="majorHAnsi" w:eastAsia="Calibri" w:hAnsiTheme="majorHAnsi" w:cstheme="majorHAnsi"/>
              </w:rPr>
            </w:pPr>
          </w:p>
        </w:tc>
      </w:tr>
      <w:tr w:rsidR="00591E6D" w:rsidRPr="009C2E71" w14:paraId="7379B344" w14:textId="77777777" w:rsidTr="00985B8B">
        <w:trPr>
          <w:trHeight w:val="397"/>
        </w:trPr>
        <w:tc>
          <w:tcPr>
            <w:tcW w:w="2263" w:type="dxa"/>
            <w:shd w:val="clear" w:color="auto" w:fill="D9D9D9" w:themeFill="background1" w:themeFillShade="D9"/>
          </w:tcPr>
          <w:p w14:paraId="748CF50A" w14:textId="2DD6F5F8"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Powiat</w:t>
            </w:r>
          </w:p>
        </w:tc>
        <w:tc>
          <w:tcPr>
            <w:tcW w:w="7365" w:type="dxa"/>
            <w:gridSpan w:val="3"/>
          </w:tcPr>
          <w:p w14:paraId="5EA177B1" w14:textId="77777777" w:rsidR="00591E6D" w:rsidRPr="009C2E71" w:rsidRDefault="00591E6D" w:rsidP="00AA0F19">
            <w:pPr>
              <w:spacing w:line="276" w:lineRule="auto"/>
              <w:rPr>
                <w:rFonts w:asciiTheme="majorHAnsi" w:eastAsia="Calibri" w:hAnsiTheme="majorHAnsi" w:cstheme="majorHAnsi"/>
              </w:rPr>
            </w:pPr>
          </w:p>
        </w:tc>
      </w:tr>
      <w:tr w:rsidR="00460A55" w:rsidRPr="009C2E71" w14:paraId="39FCECF3" w14:textId="77777777" w:rsidTr="00985B8B">
        <w:tc>
          <w:tcPr>
            <w:tcW w:w="2263" w:type="dxa"/>
            <w:shd w:val="clear" w:color="auto" w:fill="D9D9D9" w:themeFill="background1" w:themeFillShade="D9"/>
          </w:tcPr>
          <w:p w14:paraId="4D6A4498" w14:textId="20D785D0" w:rsidR="00460A55" w:rsidRPr="009C2E71" w:rsidRDefault="00460A55" w:rsidP="00460A55">
            <w:pPr>
              <w:spacing w:line="276" w:lineRule="auto"/>
              <w:rPr>
                <w:rFonts w:asciiTheme="majorHAnsi" w:eastAsia="Calibri" w:hAnsiTheme="majorHAnsi" w:cstheme="majorHAnsi"/>
              </w:rPr>
            </w:pPr>
            <w:r w:rsidRPr="009C2E71">
              <w:rPr>
                <w:rFonts w:asciiTheme="majorHAnsi" w:eastAsia="Calibri" w:hAnsiTheme="majorHAnsi" w:cstheme="majorHAnsi"/>
              </w:rPr>
              <w:t>Gmina</w:t>
            </w:r>
          </w:p>
        </w:tc>
        <w:tc>
          <w:tcPr>
            <w:tcW w:w="2694" w:type="dxa"/>
          </w:tcPr>
          <w:p w14:paraId="5A8218C5" w14:textId="28AFB08F" w:rsidR="00460A55" w:rsidRPr="009C2E71" w:rsidRDefault="00460A55" w:rsidP="00460A55">
            <w:pPr>
              <w:spacing w:line="276" w:lineRule="auto"/>
              <w:rPr>
                <w:rFonts w:asciiTheme="majorHAnsi" w:eastAsia="Calibri" w:hAnsiTheme="majorHAnsi" w:cstheme="majorHAnsi"/>
              </w:rPr>
            </w:pPr>
          </w:p>
        </w:tc>
        <w:tc>
          <w:tcPr>
            <w:tcW w:w="2268" w:type="dxa"/>
            <w:tcBorders>
              <w:bottom w:val="single" w:sz="4" w:space="0" w:color="auto"/>
            </w:tcBorders>
            <w:shd w:val="clear" w:color="auto" w:fill="D9D9D9" w:themeFill="background1" w:themeFillShade="D9"/>
          </w:tcPr>
          <w:p w14:paraId="4BFD15C2" w14:textId="6C663943" w:rsidR="00460A55" w:rsidRPr="009C2E71" w:rsidRDefault="00460A55" w:rsidP="00460A55">
            <w:pPr>
              <w:spacing w:line="276" w:lineRule="auto"/>
              <w:rPr>
                <w:rFonts w:asciiTheme="majorHAnsi" w:eastAsia="Calibri" w:hAnsiTheme="majorHAnsi" w:cstheme="majorHAnsi"/>
              </w:rPr>
            </w:pPr>
            <w:r w:rsidRPr="009C2E71">
              <w:rPr>
                <w:rFonts w:asciiTheme="majorHAnsi" w:eastAsia="Calibri" w:hAnsiTheme="majorHAnsi" w:cstheme="majorHAnsi"/>
              </w:rPr>
              <w:t>Obszar wg stopnia urbanizacji (DEGURBA)</w:t>
            </w:r>
          </w:p>
        </w:tc>
        <w:tc>
          <w:tcPr>
            <w:tcW w:w="2403" w:type="dxa"/>
            <w:shd w:val="clear" w:color="auto" w:fill="D9D9D9" w:themeFill="background1" w:themeFillShade="D9"/>
          </w:tcPr>
          <w:p w14:paraId="00D6580F" w14:textId="29820847" w:rsidR="00460A55" w:rsidRPr="009C2E71" w:rsidRDefault="00460A55" w:rsidP="00460A55">
            <w:pPr>
              <w:spacing w:line="276" w:lineRule="auto"/>
              <w:rPr>
                <w:rFonts w:asciiTheme="majorHAnsi" w:eastAsia="Calibri" w:hAnsiTheme="majorHAnsi" w:cstheme="majorHAnsi"/>
                <w:i/>
                <w:sz w:val="16"/>
                <w:szCs w:val="16"/>
              </w:rPr>
            </w:pPr>
            <w:r w:rsidRPr="009C2E71">
              <w:rPr>
                <w:rFonts w:asciiTheme="majorHAnsi" w:eastAsia="Calibri" w:hAnsiTheme="majorHAnsi" w:cstheme="majorHAnsi"/>
                <w:i/>
                <w:sz w:val="16"/>
                <w:szCs w:val="16"/>
              </w:rPr>
              <w:t>DANE UZUPEŁNIĄ SIĘ W BAZIE AUTOMATYCZNIE PO WPROWADZENIU NAZWY GMINY</w:t>
            </w:r>
          </w:p>
        </w:tc>
      </w:tr>
      <w:tr w:rsidR="00460A55" w:rsidRPr="009C2E71" w14:paraId="3E827BEA" w14:textId="77777777" w:rsidTr="00985B8B">
        <w:trPr>
          <w:trHeight w:val="397"/>
        </w:trPr>
        <w:tc>
          <w:tcPr>
            <w:tcW w:w="2263" w:type="dxa"/>
            <w:shd w:val="clear" w:color="auto" w:fill="D9D9D9" w:themeFill="background1" w:themeFillShade="D9"/>
          </w:tcPr>
          <w:p w14:paraId="27C23BEB" w14:textId="1394141B" w:rsidR="00460A55" w:rsidRPr="009C2E71" w:rsidRDefault="00460A55" w:rsidP="00AA0F19">
            <w:pPr>
              <w:spacing w:line="276" w:lineRule="auto"/>
              <w:rPr>
                <w:rFonts w:asciiTheme="majorHAnsi" w:eastAsia="Calibri" w:hAnsiTheme="majorHAnsi" w:cstheme="majorHAnsi"/>
              </w:rPr>
            </w:pPr>
            <w:r w:rsidRPr="009C2E71">
              <w:rPr>
                <w:rFonts w:asciiTheme="majorHAnsi" w:eastAsia="Calibri" w:hAnsiTheme="majorHAnsi" w:cstheme="majorHAnsi"/>
              </w:rPr>
              <w:t>Miejscowość</w:t>
            </w:r>
          </w:p>
        </w:tc>
        <w:tc>
          <w:tcPr>
            <w:tcW w:w="2694" w:type="dxa"/>
          </w:tcPr>
          <w:p w14:paraId="6BEDB7F0" w14:textId="4BB98551" w:rsidR="00460A55" w:rsidRPr="009C2E71" w:rsidRDefault="00460A55" w:rsidP="00AA0F19">
            <w:pPr>
              <w:spacing w:line="276" w:lineRule="auto"/>
              <w:rPr>
                <w:rFonts w:asciiTheme="majorHAnsi" w:eastAsia="Calibri" w:hAnsiTheme="majorHAnsi" w:cstheme="majorHAnsi"/>
              </w:rPr>
            </w:pPr>
          </w:p>
        </w:tc>
        <w:tc>
          <w:tcPr>
            <w:tcW w:w="2268" w:type="dxa"/>
            <w:shd w:val="clear" w:color="auto" w:fill="D9D9D9" w:themeFill="background1" w:themeFillShade="D9"/>
          </w:tcPr>
          <w:p w14:paraId="19B66A3A" w14:textId="231730D8" w:rsidR="00460A55" w:rsidRPr="009C2E71" w:rsidRDefault="00460A55" w:rsidP="00AA0F19">
            <w:pPr>
              <w:spacing w:line="276" w:lineRule="auto"/>
              <w:rPr>
                <w:rFonts w:asciiTheme="majorHAnsi" w:eastAsia="Calibri" w:hAnsiTheme="majorHAnsi" w:cstheme="majorHAnsi"/>
              </w:rPr>
            </w:pPr>
            <w:r w:rsidRPr="009C2E71">
              <w:rPr>
                <w:rFonts w:asciiTheme="majorHAnsi" w:eastAsia="Calibri" w:hAnsiTheme="majorHAnsi" w:cstheme="majorHAnsi"/>
              </w:rPr>
              <w:t>Kod pocztowy</w:t>
            </w:r>
          </w:p>
        </w:tc>
        <w:tc>
          <w:tcPr>
            <w:tcW w:w="2403" w:type="dxa"/>
          </w:tcPr>
          <w:p w14:paraId="6181756B" w14:textId="29CB00E2" w:rsidR="00460A55" w:rsidRPr="009C2E71" w:rsidRDefault="00460A55" w:rsidP="00AA0F19">
            <w:pPr>
              <w:spacing w:line="276" w:lineRule="auto"/>
              <w:rPr>
                <w:rFonts w:asciiTheme="majorHAnsi" w:eastAsia="Calibri" w:hAnsiTheme="majorHAnsi" w:cstheme="majorHAnsi"/>
              </w:rPr>
            </w:pPr>
          </w:p>
        </w:tc>
      </w:tr>
      <w:tr w:rsidR="00591E6D" w:rsidRPr="009C2E71" w14:paraId="52065747" w14:textId="77777777" w:rsidTr="00985B8B">
        <w:trPr>
          <w:trHeight w:val="397"/>
        </w:trPr>
        <w:tc>
          <w:tcPr>
            <w:tcW w:w="2263" w:type="dxa"/>
            <w:shd w:val="clear" w:color="auto" w:fill="D9D9D9" w:themeFill="background1" w:themeFillShade="D9"/>
          </w:tcPr>
          <w:p w14:paraId="4CEA8FA6" w14:textId="3A684F56" w:rsidR="00591E6D" w:rsidRPr="009C2E71" w:rsidRDefault="00591E6D" w:rsidP="00AA0F19">
            <w:pPr>
              <w:spacing w:line="276" w:lineRule="auto"/>
              <w:rPr>
                <w:rFonts w:asciiTheme="majorHAnsi" w:eastAsia="Calibri" w:hAnsiTheme="majorHAnsi" w:cstheme="majorHAnsi"/>
              </w:rPr>
            </w:pPr>
            <w:r w:rsidRPr="009C2E71">
              <w:rPr>
                <w:rFonts w:asciiTheme="majorHAnsi" w:eastAsia="Calibri" w:hAnsiTheme="majorHAnsi" w:cstheme="majorHAnsi"/>
              </w:rPr>
              <w:t>Ulica</w:t>
            </w:r>
          </w:p>
        </w:tc>
        <w:tc>
          <w:tcPr>
            <w:tcW w:w="7365" w:type="dxa"/>
            <w:gridSpan w:val="3"/>
          </w:tcPr>
          <w:p w14:paraId="5D95AC78" w14:textId="77777777" w:rsidR="00591E6D" w:rsidRPr="009C2E71" w:rsidRDefault="00591E6D" w:rsidP="00AA0F19">
            <w:pPr>
              <w:spacing w:line="276" w:lineRule="auto"/>
              <w:rPr>
                <w:rFonts w:asciiTheme="majorHAnsi" w:eastAsia="Calibri" w:hAnsiTheme="majorHAnsi" w:cstheme="majorHAnsi"/>
              </w:rPr>
            </w:pPr>
          </w:p>
        </w:tc>
      </w:tr>
      <w:tr w:rsidR="0069424D" w:rsidRPr="009C2E71" w14:paraId="08A2FF37" w14:textId="77777777" w:rsidTr="00985B8B">
        <w:trPr>
          <w:trHeight w:val="397"/>
        </w:trPr>
        <w:tc>
          <w:tcPr>
            <w:tcW w:w="2263" w:type="dxa"/>
            <w:shd w:val="clear" w:color="auto" w:fill="D9D9D9" w:themeFill="background1" w:themeFillShade="D9"/>
          </w:tcPr>
          <w:p w14:paraId="33A8FA96" w14:textId="6C5E12F9" w:rsidR="00591E6D" w:rsidRPr="009C2E71" w:rsidRDefault="00591E6D" w:rsidP="00591E6D">
            <w:pPr>
              <w:spacing w:line="276" w:lineRule="auto"/>
              <w:rPr>
                <w:rFonts w:asciiTheme="majorHAnsi" w:eastAsia="Calibri" w:hAnsiTheme="majorHAnsi" w:cstheme="majorHAnsi"/>
              </w:rPr>
            </w:pPr>
            <w:r w:rsidRPr="009C2E71">
              <w:rPr>
                <w:rFonts w:asciiTheme="majorHAnsi" w:eastAsia="Calibri" w:hAnsiTheme="majorHAnsi" w:cstheme="majorHAnsi"/>
              </w:rPr>
              <w:t>Nr budynku</w:t>
            </w:r>
          </w:p>
        </w:tc>
        <w:tc>
          <w:tcPr>
            <w:tcW w:w="2694" w:type="dxa"/>
          </w:tcPr>
          <w:p w14:paraId="652013D7" w14:textId="287B817D" w:rsidR="00591E6D" w:rsidRPr="009C2E71" w:rsidRDefault="00591E6D" w:rsidP="00591E6D">
            <w:pPr>
              <w:spacing w:line="276" w:lineRule="auto"/>
              <w:rPr>
                <w:rFonts w:asciiTheme="majorHAnsi" w:eastAsia="Calibri" w:hAnsiTheme="majorHAnsi" w:cstheme="majorHAnsi"/>
              </w:rPr>
            </w:pPr>
          </w:p>
        </w:tc>
        <w:tc>
          <w:tcPr>
            <w:tcW w:w="2268" w:type="dxa"/>
            <w:shd w:val="clear" w:color="auto" w:fill="D9D9D9" w:themeFill="background1" w:themeFillShade="D9"/>
          </w:tcPr>
          <w:p w14:paraId="1AA608E8" w14:textId="5FE2FEA5" w:rsidR="00591E6D" w:rsidRPr="009C2E71" w:rsidRDefault="00591E6D" w:rsidP="00591E6D">
            <w:pPr>
              <w:spacing w:line="276" w:lineRule="auto"/>
              <w:rPr>
                <w:rFonts w:asciiTheme="majorHAnsi" w:eastAsia="Calibri" w:hAnsiTheme="majorHAnsi" w:cstheme="majorHAnsi"/>
              </w:rPr>
            </w:pPr>
            <w:r w:rsidRPr="009C2E71">
              <w:rPr>
                <w:rFonts w:asciiTheme="majorHAnsi" w:eastAsia="Calibri" w:hAnsiTheme="majorHAnsi" w:cstheme="majorHAnsi"/>
              </w:rPr>
              <w:t>Nr lokalu</w:t>
            </w:r>
          </w:p>
        </w:tc>
        <w:tc>
          <w:tcPr>
            <w:tcW w:w="2403" w:type="dxa"/>
          </w:tcPr>
          <w:p w14:paraId="74A2123F" w14:textId="5AD3EE49" w:rsidR="00591E6D" w:rsidRPr="009C2E71" w:rsidRDefault="00591E6D" w:rsidP="00591E6D">
            <w:pPr>
              <w:spacing w:line="276" w:lineRule="auto"/>
              <w:rPr>
                <w:rFonts w:asciiTheme="majorHAnsi" w:eastAsia="Calibri" w:hAnsiTheme="majorHAnsi" w:cstheme="majorHAnsi"/>
              </w:rPr>
            </w:pPr>
          </w:p>
        </w:tc>
      </w:tr>
      <w:tr w:rsidR="00460A55" w:rsidRPr="009C2E71" w14:paraId="177ACCC5" w14:textId="77777777" w:rsidTr="00985B8B">
        <w:trPr>
          <w:trHeight w:val="397"/>
        </w:trPr>
        <w:tc>
          <w:tcPr>
            <w:tcW w:w="2263" w:type="dxa"/>
            <w:shd w:val="clear" w:color="auto" w:fill="D9D9D9" w:themeFill="background1" w:themeFillShade="D9"/>
          </w:tcPr>
          <w:p w14:paraId="1E7D2E2A" w14:textId="4B71CF80" w:rsidR="00460A55" w:rsidRPr="009C2E71" w:rsidRDefault="00460A55" w:rsidP="00591E6D">
            <w:pPr>
              <w:spacing w:line="276" w:lineRule="auto"/>
              <w:rPr>
                <w:rFonts w:asciiTheme="majorHAnsi" w:eastAsia="Calibri" w:hAnsiTheme="majorHAnsi" w:cstheme="majorHAnsi"/>
              </w:rPr>
            </w:pPr>
            <w:r w:rsidRPr="009C2E71">
              <w:rPr>
                <w:rFonts w:asciiTheme="majorHAnsi" w:eastAsia="Calibri" w:hAnsiTheme="majorHAnsi" w:cstheme="majorHAnsi"/>
              </w:rPr>
              <w:t>Telefon kontaktowy</w:t>
            </w:r>
          </w:p>
        </w:tc>
        <w:tc>
          <w:tcPr>
            <w:tcW w:w="7365" w:type="dxa"/>
            <w:gridSpan w:val="3"/>
          </w:tcPr>
          <w:p w14:paraId="7ED6F4D0" w14:textId="77777777" w:rsidR="00460A55" w:rsidRPr="009C2E71" w:rsidRDefault="00460A55" w:rsidP="00591E6D">
            <w:pPr>
              <w:spacing w:line="276" w:lineRule="auto"/>
              <w:rPr>
                <w:rFonts w:asciiTheme="majorHAnsi" w:eastAsia="Calibri" w:hAnsiTheme="majorHAnsi" w:cstheme="majorHAnsi"/>
              </w:rPr>
            </w:pPr>
          </w:p>
        </w:tc>
      </w:tr>
      <w:tr w:rsidR="00460A55" w:rsidRPr="009C2E71" w14:paraId="7987C7C0" w14:textId="77777777" w:rsidTr="00985B8B">
        <w:trPr>
          <w:trHeight w:val="397"/>
        </w:trPr>
        <w:tc>
          <w:tcPr>
            <w:tcW w:w="2263" w:type="dxa"/>
            <w:shd w:val="clear" w:color="auto" w:fill="D9D9D9" w:themeFill="background1" w:themeFillShade="D9"/>
          </w:tcPr>
          <w:p w14:paraId="6AACD130" w14:textId="66B166DF" w:rsidR="00460A55" w:rsidRPr="009C2E71" w:rsidRDefault="00460A55" w:rsidP="00591E6D">
            <w:pPr>
              <w:spacing w:line="276" w:lineRule="auto"/>
              <w:rPr>
                <w:rFonts w:asciiTheme="majorHAnsi" w:eastAsia="Calibri" w:hAnsiTheme="majorHAnsi" w:cstheme="majorHAnsi"/>
              </w:rPr>
            </w:pPr>
            <w:r w:rsidRPr="009C2E71">
              <w:rPr>
                <w:rFonts w:asciiTheme="majorHAnsi" w:eastAsia="Calibri" w:hAnsiTheme="majorHAnsi" w:cstheme="majorHAnsi"/>
              </w:rPr>
              <w:t>Adres email</w:t>
            </w:r>
          </w:p>
        </w:tc>
        <w:tc>
          <w:tcPr>
            <w:tcW w:w="7365" w:type="dxa"/>
            <w:gridSpan w:val="3"/>
          </w:tcPr>
          <w:p w14:paraId="48943A27" w14:textId="77777777" w:rsidR="00460A55" w:rsidRPr="009C2E71" w:rsidRDefault="00460A55" w:rsidP="00591E6D">
            <w:pPr>
              <w:spacing w:line="276" w:lineRule="auto"/>
              <w:rPr>
                <w:rFonts w:asciiTheme="majorHAnsi" w:eastAsia="Calibri" w:hAnsiTheme="majorHAnsi" w:cstheme="majorHAnsi"/>
              </w:rPr>
            </w:pPr>
          </w:p>
        </w:tc>
      </w:tr>
    </w:tbl>
    <w:p w14:paraId="24AA0DC2" w14:textId="2ADE9AD4" w:rsidR="00591E6D" w:rsidRPr="009C2E71" w:rsidRDefault="00591E6D" w:rsidP="00AA0F19">
      <w:pPr>
        <w:spacing w:after="0" w:line="276" w:lineRule="auto"/>
        <w:rPr>
          <w:rFonts w:asciiTheme="majorHAnsi" w:eastAsia="Calibri" w:hAnsiTheme="majorHAnsi" w:cstheme="majorHAnsi"/>
        </w:rPr>
      </w:pPr>
    </w:p>
    <w:p w14:paraId="144C8D0E" w14:textId="0D999A5D" w:rsidR="00AA0F19" w:rsidRPr="009C2E71" w:rsidRDefault="00AA0F19" w:rsidP="0069424D">
      <w:pPr>
        <w:tabs>
          <w:tab w:val="left" w:pos="1245"/>
          <w:tab w:val="left" w:pos="2377"/>
          <w:tab w:val="left" w:pos="3509"/>
          <w:tab w:val="left" w:pos="4641"/>
          <w:tab w:val="left" w:pos="5773"/>
          <w:tab w:val="left" w:pos="6118"/>
          <w:tab w:val="left" w:pos="8038"/>
        </w:tabs>
        <w:spacing w:before="120"/>
        <w:ind w:left="113"/>
        <w:rPr>
          <w:rFonts w:asciiTheme="majorHAnsi" w:eastAsia="Calibri" w:hAnsiTheme="majorHAnsi" w:cstheme="majorHAnsi"/>
        </w:rPr>
      </w:pPr>
      <w:r w:rsidRPr="009C2E71">
        <w:rPr>
          <w:rFonts w:asciiTheme="majorHAnsi" w:eastAsia="Calibri" w:hAnsiTheme="majorHAnsi" w:cstheme="majorHAnsi"/>
          <w:b/>
          <w:bCs/>
        </w:rPr>
        <w:t xml:space="preserve">Dane Uczestnika Projektu </w:t>
      </w:r>
      <w:r w:rsidRPr="009C2E71">
        <w:rPr>
          <w:rFonts w:asciiTheme="majorHAnsi" w:eastAsia="Calibri" w:hAnsiTheme="majorHAnsi" w:cstheme="majorHAnsi"/>
        </w:rPr>
        <w:t>[wypełnia Uczestnik]</w:t>
      </w:r>
    </w:p>
    <w:tbl>
      <w:tblPr>
        <w:tblStyle w:val="Tabela-Siatka"/>
        <w:tblW w:w="9639" w:type="dxa"/>
        <w:tblInd w:w="-113" w:type="dxa"/>
        <w:tblLook w:val="04A0" w:firstRow="1" w:lastRow="0" w:firstColumn="1" w:lastColumn="0" w:noHBand="0" w:noVBand="1"/>
      </w:tblPr>
      <w:tblGrid>
        <w:gridCol w:w="2833"/>
        <w:gridCol w:w="2129"/>
        <w:gridCol w:w="2271"/>
        <w:gridCol w:w="2406"/>
      </w:tblGrid>
      <w:tr w:rsidR="0069424D" w:rsidRPr="009C2E71" w14:paraId="2FC06058" w14:textId="77777777" w:rsidTr="00985B8B">
        <w:trPr>
          <w:trHeight w:val="397"/>
        </w:trPr>
        <w:tc>
          <w:tcPr>
            <w:tcW w:w="2830" w:type="dxa"/>
            <w:shd w:val="clear" w:color="auto" w:fill="D9D9D9" w:themeFill="background1" w:themeFillShade="D9"/>
          </w:tcPr>
          <w:p w14:paraId="3AEF444C" w14:textId="179C289B"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Imię</w:t>
            </w:r>
          </w:p>
        </w:tc>
        <w:tc>
          <w:tcPr>
            <w:tcW w:w="6798" w:type="dxa"/>
            <w:gridSpan w:val="3"/>
          </w:tcPr>
          <w:p w14:paraId="081BDB80" w14:textId="77777777"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p>
        </w:tc>
      </w:tr>
      <w:tr w:rsidR="0069424D" w:rsidRPr="009C2E71" w14:paraId="17133379" w14:textId="77777777" w:rsidTr="00985B8B">
        <w:trPr>
          <w:trHeight w:val="397"/>
        </w:trPr>
        <w:tc>
          <w:tcPr>
            <w:tcW w:w="2830" w:type="dxa"/>
            <w:shd w:val="clear" w:color="auto" w:fill="D9D9D9" w:themeFill="background1" w:themeFillShade="D9"/>
          </w:tcPr>
          <w:p w14:paraId="023CD535" w14:textId="5CE39C5E"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Nazwisko</w:t>
            </w:r>
          </w:p>
        </w:tc>
        <w:tc>
          <w:tcPr>
            <w:tcW w:w="6798" w:type="dxa"/>
            <w:gridSpan w:val="3"/>
          </w:tcPr>
          <w:p w14:paraId="72CBFF6F" w14:textId="77777777"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p>
        </w:tc>
      </w:tr>
      <w:tr w:rsidR="0069424D" w:rsidRPr="009C2E71" w14:paraId="0C03F4B3" w14:textId="77777777" w:rsidTr="00985B8B">
        <w:trPr>
          <w:trHeight w:val="397"/>
        </w:trPr>
        <w:tc>
          <w:tcPr>
            <w:tcW w:w="2830" w:type="dxa"/>
            <w:shd w:val="clear" w:color="auto" w:fill="D9D9D9" w:themeFill="background1" w:themeFillShade="D9"/>
          </w:tcPr>
          <w:p w14:paraId="56AA73F6" w14:textId="2BBE5AD2" w:rsidR="0069424D" w:rsidRPr="009C2E71" w:rsidRDefault="0069424D" w:rsidP="0069424D">
            <w:pPr>
              <w:rPr>
                <w:rFonts w:asciiTheme="majorHAnsi" w:eastAsia="Calibri" w:hAnsiTheme="majorHAnsi" w:cstheme="majorHAnsi"/>
              </w:rPr>
            </w:pPr>
            <w:r w:rsidRPr="009C2E71">
              <w:rPr>
                <w:rFonts w:asciiTheme="majorHAnsi" w:eastAsia="Calibri" w:hAnsiTheme="majorHAnsi" w:cstheme="majorHAnsi"/>
              </w:rPr>
              <w:t>PESEL</w:t>
            </w:r>
          </w:p>
        </w:tc>
        <w:tc>
          <w:tcPr>
            <w:tcW w:w="6798" w:type="dxa"/>
            <w:gridSpan w:val="3"/>
          </w:tcPr>
          <w:p w14:paraId="50EF57F3" w14:textId="77777777" w:rsidR="00833B4A" w:rsidRPr="009C2E71" w:rsidRDefault="00833B4A" w:rsidP="00833B4A">
            <w:pPr>
              <w:pStyle w:val="Akapitzlist"/>
              <w:numPr>
                <w:ilvl w:val="0"/>
                <w:numId w:val="36"/>
              </w:numPr>
              <w:rPr>
                <w:rFonts w:asciiTheme="majorHAnsi" w:eastAsia="Calibri" w:hAnsiTheme="majorHAnsi" w:cstheme="majorHAnsi"/>
              </w:rPr>
            </w:pPr>
            <w:r w:rsidRPr="009C2E71">
              <w:rPr>
                <w:rFonts w:asciiTheme="majorHAnsi" w:eastAsia="Calibri" w:hAnsiTheme="majorHAnsi" w:cstheme="majorHAnsi"/>
              </w:rPr>
              <w:t>nie posiadam</w:t>
            </w:r>
          </w:p>
          <w:p w14:paraId="642F7763" w14:textId="46401050" w:rsidR="0069424D" w:rsidRPr="009C2E71" w:rsidRDefault="00833B4A" w:rsidP="00833B4A">
            <w:pPr>
              <w:pStyle w:val="Akapitzlist"/>
              <w:numPr>
                <w:ilvl w:val="0"/>
                <w:numId w:val="36"/>
              </w:numPr>
              <w:rPr>
                <w:rFonts w:asciiTheme="majorHAnsi" w:eastAsia="Calibri" w:hAnsiTheme="majorHAnsi" w:cstheme="majorHAnsi"/>
              </w:rPr>
            </w:pPr>
            <w:r w:rsidRPr="009C2E71">
              <w:rPr>
                <w:rFonts w:asciiTheme="majorHAnsi" w:eastAsia="Calibri" w:hAnsiTheme="majorHAnsi" w:cstheme="majorHAnsi"/>
              </w:rPr>
              <w:t>posiadam [</w:t>
            </w:r>
            <w:r w:rsidRPr="009C2E71">
              <w:rPr>
                <w:rFonts w:asciiTheme="majorHAnsi" w:eastAsia="Calibri" w:hAnsiTheme="majorHAnsi" w:cstheme="majorHAnsi"/>
                <w:i/>
                <w:iCs/>
              </w:rPr>
              <w:t>proszę wpisać PESEL]:</w:t>
            </w:r>
          </w:p>
        </w:tc>
      </w:tr>
      <w:tr w:rsidR="0069424D" w:rsidRPr="009C2E71" w14:paraId="04D51C65" w14:textId="77777777" w:rsidTr="00985B8B">
        <w:tc>
          <w:tcPr>
            <w:tcW w:w="2830" w:type="dxa"/>
            <w:shd w:val="clear" w:color="auto" w:fill="D9D9D9" w:themeFill="background1" w:themeFillShade="D9"/>
          </w:tcPr>
          <w:p w14:paraId="0ECF2171" w14:textId="15B9D21A"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Rodzaj Uczestnika</w:t>
            </w:r>
          </w:p>
        </w:tc>
        <w:tc>
          <w:tcPr>
            <w:tcW w:w="6798" w:type="dxa"/>
            <w:gridSpan w:val="3"/>
          </w:tcPr>
          <w:p w14:paraId="11DE31F3" w14:textId="77777777" w:rsidR="0069424D" w:rsidRPr="009C2E71" w:rsidRDefault="0069424D" w:rsidP="00833B4A">
            <w:pPr>
              <w:spacing w:line="264" w:lineRule="auto"/>
              <w:rPr>
                <w:rFonts w:asciiTheme="majorHAnsi" w:eastAsia="Calibri" w:hAnsiTheme="majorHAnsi" w:cstheme="majorHAnsi"/>
                <w:iCs/>
              </w:rPr>
            </w:pPr>
            <w:r w:rsidRPr="009C2E71">
              <w:rPr>
                <w:rFonts w:asciiTheme="majorHAnsi" w:eastAsia="Calibri" w:hAnsiTheme="majorHAnsi" w:cstheme="majorHAnsi"/>
                <w:iCs/>
              </w:rPr>
              <w:t>Proszę zaznaczyć jedną z poniższych odpowiedzi:</w:t>
            </w:r>
          </w:p>
          <w:p w14:paraId="527C3259" w14:textId="77777777" w:rsidR="00833B4A" w:rsidRPr="009C2E71" w:rsidRDefault="0069424D"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Calibri" w:hAnsiTheme="majorHAnsi" w:cstheme="majorHAnsi"/>
              </w:rPr>
              <w:t xml:space="preserve"> </w:t>
            </w:r>
            <w:r w:rsidR="00833B4A" w:rsidRPr="009C2E71">
              <w:rPr>
                <w:rFonts w:asciiTheme="majorHAnsi" w:eastAsiaTheme="majorEastAsia" w:hAnsiTheme="majorHAnsi" w:cstheme="majorHAnsi"/>
              </w:rPr>
              <w:t>Student/ka zagraniczny/a,</w:t>
            </w:r>
          </w:p>
          <w:p w14:paraId="01A457C7" w14:textId="77777777" w:rsidR="00833B4A" w:rsidRPr="009C2E71" w:rsidRDefault="00833B4A"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Theme="majorEastAsia" w:hAnsiTheme="majorHAnsi" w:cstheme="majorHAnsi"/>
              </w:rPr>
              <w:t>Doktorant/tka zagraniczny/a,</w:t>
            </w:r>
          </w:p>
          <w:p w14:paraId="18C81FCC" w14:textId="77777777" w:rsidR="00833B4A" w:rsidRPr="009C2E71" w:rsidRDefault="00833B4A"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Theme="majorEastAsia" w:hAnsiTheme="majorHAnsi" w:cstheme="majorHAnsi"/>
              </w:rPr>
              <w:t>Student/ka krajowy/a,</w:t>
            </w:r>
          </w:p>
          <w:p w14:paraId="507898EC" w14:textId="77777777" w:rsidR="00833B4A" w:rsidRPr="009C2E71" w:rsidRDefault="00833B4A"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Theme="majorEastAsia" w:hAnsiTheme="majorHAnsi" w:cstheme="majorHAnsi"/>
              </w:rPr>
              <w:t>Doktorant/ka krajowy/a,</w:t>
            </w:r>
          </w:p>
          <w:p w14:paraId="3D8F6379" w14:textId="14AC577B" w:rsidR="00833B4A" w:rsidRPr="009C2E71" w:rsidRDefault="00833B4A"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Theme="majorEastAsia" w:hAnsiTheme="majorHAnsi" w:cstheme="majorHAnsi"/>
              </w:rPr>
              <w:t>Zagraniczna kadra dydaktyczna</w:t>
            </w:r>
          </w:p>
          <w:p w14:paraId="40E7F0EC" w14:textId="4B404DF4" w:rsidR="00833B4A" w:rsidRPr="009C2E71" w:rsidRDefault="00833B4A"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Theme="majorEastAsia" w:hAnsiTheme="majorHAnsi" w:cstheme="majorHAnsi"/>
              </w:rPr>
              <w:t>Zagraniczna kadra naukowa</w:t>
            </w:r>
          </w:p>
          <w:p w14:paraId="1D127104" w14:textId="54BFD3DA" w:rsidR="00833B4A" w:rsidRPr="009C2E71" w:rsidRDefault="00833B4A" w:rsidP="00833B4A">
            <w:pPr>
              <w:pStyle w:val="Akapitzlist"/>
              <w:numPr>
                <w:ilvl w:val="0"/>
                <w:numId w:val="32"/>
              </w:numPr>
              <w:spacing w:line="264" w:lineRule="auto"/>
              <w:ind w:left="879" w:hanging="567"/>
              <w:jc w:val="both"/>
              <w:rPr>
                <w:rFonts w:asciiTheme="majorHAnsi" w:eastAsiaTheme="majorEastAsia" w:hAnsiTheme="majorHAnsi" w:cstheme="majorHAnsi"/>
              </w:rPr>
            </w:pPr>
            <w:r w:rsidRPr="009C2E71">
              <w:rPr>
                <w:rFonts w:asciiTheme="majorHAnsi" w:eastAsiaTheme="majorEastAsia" w:hAnsiTheme="majorHAnsi" w:cstheme="majorHAnsi"/>
              </w:rPr>
              <w:t>Zagraniczna kadra administracyjna</w:t>
            </w:r>
          </w:p>
          <w:p w14:paraId="678673C7" w14:textId="5E2F23A4" w:rsidR="00833B4A" w:rsidRPr="009C2E71" w:rsidRDefault="00833B4A" w:rsidP="00833B4A">
            <w:pPr>
              <w:pStyle w:val="Akapitzlist"/>
              <w:numPr>
                <w:ilvl w:val="0"/>
                <w:numId w:val="32"/>
              </w:numPr>
              <w:spacing w:line="264" w:lineRule="auto"/>
              <w:ind w:left="879" w:hanging="567"/>
              <w:jc w:val="both"/>
              <w:textAlignment w:val="baseline"/>
              <w:rPr>
                <w:rFonts w:asciiTheme="majorHAnsi" w:eastAsia="Times New Roman" w:hAnsiTheme="majorHAnsi" w:cstheme="majorHAnsi"/>
                <w:lang w:eastAsia="pl-PL"/>
              </w:rPr>
            </w:pPr>
            <w:r w:rsidRPr="009C2E71">
              <w:rPr>
                <w:rFonts w:asciiTheme="majorHAnsi" w:eastAsia="Times New Roman" w:hAnsiTheme="majorHAnsi" w:cstheme="majorHAnsi"/>
                <w:lang w:eastAsia="pl-PL"/>
              </w:rPr>
              <w:t>Nauczyciele akademiccy</w:t>
            </w:r>
          </w:p>
          <w:p w14:paraId="2C148484" w14:textId="10E65883" w:rsidR="00833B4A" w:rsidRPr="009C2E71" w:rsidRDefault="00833B4A" w:rsidP="00833B4A">
            <w:pPr>
              <w:pStyle w:val="Akapitzlist"/>
              <w:numPr>
                <w:ilvl w:val="0"/>
                <w:numId w:val="32"/>
              </w:numPr>
              <w:spacing w:line="264" w:lineRule="auto"/>
              <w:ind w:left="879" w:hanging="567"/>
              <w:jc w:val="both"/>
              <w:textAlignment w:val="baseline"/>
              <w:rPr>
                <w:rFonts w:asciiTheme="majorHAnsi" w:eastAsia="Times New Roman" w:hAnsiTheme="majorHAnsi" w:cstheme="majorHAnsi"/>
                <w:lang w:eastAsia="pl-PL"/>
              </w:rPr>
            </w:pPr>
            <w:r w:rsidRPr="009C2E71">
              <w:rPr>
                <w:rFonts w:asciiTheme="majorHAnsi" w:eastAsia="Times New Roman" w:hAnsiTheme="majorHAnsi" w:cstheme="majorHAnsi"/>
                <w:lang w:eastAsia="pl-PL"/>
              </w:rPr>
              <w:t>Pracownicy/e niebędący/e nauczycielami akademickimi</w:t>
            </w:r>
          </w:p>
          <w:p w14:paraId="4E81CE3D" w14:textId="77777777" w:rsidR="00833B4A" w:rsidRPr="009C2E71" w:rsidRDefault="00833B4A" w:rsidP="00833B4A">
            <w:pPr>
              <w:pStyle w:val="Akapitzlist"/>
              <w:numPr>
                <w:ilvl w:val="0"/>
                <w:numId w:val="32"/>
              </w:numPr>
              <w:spacing w:line="264" w:lineRule="auto"/>
              <w:ind w:left="879" w:hanging="567"/>
              <w:jc w:val="both"/>
              <w:textAlignment w:val="baseline"/>
              <w:rPr>
                <w:rFonts w:asciiTheme="majorHAnsi" w:eastAsia="Calibri" w:hAnsiTheme="majorHAnsi" w:cstheme="majorHAnsi"/>
              </w:rPr>
            </w:pPr>
            <w:r w:rsidRPr="009C2E71">
              <w:rPr>
                <w:rFonts w:asciiTheme="majorHAnsi" w:eastAsia="Times New Roman" w:hAnsiTheme="majorHAnsi" w:cstheme="majorHAnsi"/>
                <w:lang w:eastAsia="pl-PL"/>
              </w:rPr>
              <w:t>Pracownicy/e naukowi/e i badawczo-techniczni/e</w:t>
            </w:r>
          </w:p>
          <w:p w14:paraId="3B42982F" w14:textId="64D1E54E" w:rsidR="0069424D" w:rsidRPr="009C2E71" w:rsidRDefault="00833B4A" w:rsidP="00833B4A">
            <w:pPr>
              <w:pStyle w:val="Akapitzlist"/>
              <w:numPr>
                <w:ilvl w:val="0"/>
                <w:numId w:val="32"/>
              </w:numPr>
              <w:spacing w:line="264" w:lineRule="auto"/>
              <w:ind w:left="879" w:hanging="567"/>
              <w:jc w:val="both"/>
              <w:textAlignment w:val="baseline"/>
              <w:rPr>
                <w:rFonts w:asciiTheme="majorHAnsi" w:eastAsia="Calibri" w:hAnsiTheme="majorHAnsi" w:cstheme="majorHAnsi"/>
              </w:rPr>
            </w:pPr>
            <w:r w:rsidRPr="009C2E71">
              <w:rPr>
                <w:rFonts w:asciiTheme="majorHAnsi" w:eastAsia="Times New Roman" w:hAnsiTheme="majorHAnsi" w:cstheme="majorHAnsi"/>
                <w:lang w:eastAsia="pl-PL"/>
              </w:rPr>
              <w:t>Pozostali pracownicy jednostek naukowo-badawczych</w:t>
            </w:r>
          </w:p>
        </w:tc>
      </w:tr>
      <w:tr w:rsidR="0069424D" w:rsidRPr="009C2E71" w14:paraId="22B56AE7" w14:textId="77777777" w:rsidTr="00985B8B">
        <w:tc>
          <w:tcPr>
            <w:tcW w:w="2830" w:type="dxa"/>
            <w:shd w:val="clear" w:color="auto" w:fill="D9D9D9" w:themeFill="background1" w:themeFillShade="D9"/>
          </w:tcPr>
          <w:p w14:paraId="7EAEEF95" w14:textId="3404192F" w:rsidR="0069424D"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Nazwa instytucji, którą reprezentuje Uczestnik</w:t>
            </w:r>
          </w:p>
        </w:tc>
        <w:tc>
          <w:tcPr>
            <w:tcW w:w="6798" w:type="dxa"/>
            <w:gridSpan w:val="3"/>
          </w:tcPr>
          <w:p w14:paraId="182A1D5E" w14:textId="77777777"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p>
        </w:tc>
      </w:tr>
      <w:tr w:rsidR="0069424D" w:rsidRPr="009C2E71" w14:paraId="72BA5A6B" w14:textId="77777777" w:rsidTr="00985B8B">
        <w:tc>
          <w:tcPr>
            <w:tcW w:w="2830" w:type="dxa"/>
            <w:shd w:val="clear" w:color="auto" w:fill="D9D9D9" w:themeFill="background1" w:themeFillShade="D9"/>
          </w:tcPr>
          <w:p w14:paraId="24D2EBE6" w14:textId="4A0CB543" w:rsidR="0069424D"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Płeć</w:t>
            </w:r>
          </w:p>
        </w:tc>
        <w:tc>
          <w:tcPr>
            <w:tcW w:w="6798" w:type="dxa"/>
            <w:gridSpan w:val="3"/>
          </w:tcPr>
          <w:p w14:paraId="6E60E78F" w14:textId="77777777" w:rsidR="00BD3399" w:rsidRPr="009C2E71" w:rsidRDefault="00BD3399" w:rsidP="00BD3399">
            <w:pPr>
              <w:rPr>
                <w:rFonts w:asciiTheme="majorHAnsi" w:eastAsia="Calibri" w:hAnsiTheme="majorHAnsi" w:cstheme="majorHAnsi"/>
                <w:iCs/>
              </w:rPr>
            </w:pPr>
            <w:r w:rsidRPr="009C2E71">
              <w:rPr>
                <w:rFonts w:asciiTheme="majorHAnsi" w:eastAsia="Calibri" w:hAnsiTheme="majorHAnsi" w:cstheme="majorHAnsi"/>
                <w:iCs/>
              </w:rPr>
              <w:t>Proszę zaznaczyć jedną z poniższych odpowiedzi:</w:t>
            </w:r>
          </w:p>
          <w:p w14:paraId="4AB09113" w14:textId="29AF9AA5" w:rsidR="0069424D" w:rsidRPr="009C2E71" w:rsidRDefault="00BD3399" w:rsidP="00BD3399">
            <w:pPr>
              <w:rPr>
                <w:rFonts w:asciiTheme="majorHAnsi" w:eastAsia="Calibri" w:hAnsiTheme="majorHAnsi" w:cstheme="majorHAnsi"/>
              </w:rPr>
            </w:pPr>
            <w:r w:rsidRPr="009C2E71">
              <w:rPr>
                <w:rFonts w:asciiTheme="majorHAnsi" w:eastAsia="Calibri" w:hAnsiTheme="majorHAnsi" w:cstheme="majorHAnsi"/>
                <w:sz w:val="28"/>
                <w:szCs w:val="28"/>
              </w:rPr>
              <w:sym w:font="Symbol" w:char="F0FF"/>
            </w:r>
            <w:r w:rsidRPr="009C2E71">
              <w:rPr>
                <w:rFonts w:asciiTheme="majorHAnsi" w:eastAsia="Calibri" w:hAnsiTheme="majorHAnsi" w:cstheme="majorHAnsi"/>
                <w:sz w:val="28"/>
                <w:szCs w:val="28"/>
              </w:rPr>
              <w:t xml:space="preserve"> </w:t>
            </w:r>
            <w:r w:rsidRPr="009C2E71">
              <w:rPr>
                <w:rFonts w:asciiTheme="majorHAnsi" w:eastAsia="Calibri" w:hAnsiTheme="majorHAnsi" w:cstheme="majorHAnsi"/>
              </w:rPr>
              <w:t xml:space="preserve">kobieta   </w:t>
            </w:r>
            <w:r w:rsidRPr="009C2E71">
              <w:rPr>
                <w:rFonts w:asciiTheme="majorHAnsi" w:eastAsia="Calibri" w:hAnsiTheme="majorHAnsi" w:cstheme="majorHAnsi"/>
                <w:sz w:val="28"/>
                <w:szCs w:val="28"/>
              </w:rPr>
              <w:sym w:font="Symbol" w:char="F0FF"/>
            </w:r>
            <w:r w:rsidRPr="009C2E71">
              <w:rPr>
                <w:rFonts w:asciiTheme="majorHAnsi" w:eastAsia="Calibri" w:hAnsiTheme="majorHAnsi" w:cstheme="majorHAnsi"/>
                <w:sz w:val="28"/>
                <w:szCs w:val="28"/>
              </w:rPr>
              <w:t xml:space="preserve"> </w:t>
            </w:r>
            <w:r w:rsidRPr="009C2E71">
              <w:rPr>
                <w:rFonts w:asciiTheme="majorHAnsi" w:eastAsia="Calibri" w:hAnsiTheme="majorHAnsi" w:cstheme="majorHAnsi"/>
              </w:rPr>
              <w:t>mężczyzna</w:t>
            </w:r>
          </w:p>
        </w:tc>
      </w:tr>
      <w:tr w:rsidR="0069424D" w:rsidRPr="009C2E71" w14:paraId="4061A6B0" w14:textId="77777777" w:rsidTr="00985B8B">
        <w:tc>
          <w:tcPr>
            <w:tcW w:w="2830" w:type="dxa"/>
            <w:shd w:val="clear" w:color="auto" w:fill="D9D9D9" w:themeFill="background1" w:themeFillShade="D9"/>
          </w:tcPr>
          <w:p w14:paraId="018F241E" w14:textId="127E8B9A" w:rsidR="0069424D"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Wiek</w:t>
            </w:r>
          </w:p>
        </w:tc>
        <w:tc>
          <w:tcPr>
            <w:tcW w:w="6798" w:type="dxa"/>
            <w:gridSpan w:val="3"/>
          </w:tcPr>
          <w:p w14:paraId="6B6943F9" w14:textId="533481EF" w:rsidR="0069424D" w:rsidRPr="009C2E71" w:rsidRDefault="00985B8B"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Wiek w chwili przystąpienia do Projektu: ………</w:t>
            </w:r>
            <w:r w:rsidR="00C8473A" w:rsidRPr="009C2E71">
              <w:rPr>
                <w:rFonts w:asciiTheme="majorHAnsi" w:eastAsia="Calibri" w:hAnsiTheme="majorHAnsi" w:cstheme="majorHAnsi"/>
              </w:rPr>
              <w:t>…</w:t>
            </w:r>
            <w:r w:rsidRPr="009C2E71">
              <w:rPr>
                <w:rFonts w:asciiTheme="majorHAnsi" w:eastAsia="Calibri" w:hAnsiTheme="majorHAnsi" w:cstheme="majorHAnsi"/>
              </w:rPr>
              <w:t>…..</w:t>
            </w:r>
          </w:p>
        </w:tc>
      </w:tr>
      <w:tr w:rsidR="0069424D" w:rsidRPr="009C2E71" w14:paraId="38DF4549" w14:textId="77777777" w:rsidTr="00985B8B">
        <w:tc>
          <w:tcPr>
            <w:tcW w:w="2830" w:type="dxa"/>
            <w:shd w:val="clear" w:color="auto" w:fill="D9D9D9" w:themeFill="background1" w:themeFillShade="D9"/>
          </w:tcPr>
          <w:p w14:paraId="2AD82A94" w14:textId="0E27C963" w:rsidR="0069424D"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Wykształcenie</w:t>
            </w:r>
          </w:p>
        </w:tc>
        <w:tc>
          <w:tcPr>
            <w:tcW w:w="6798" w:type="dxa"/>
            <w:gridSpan w:val="3"/>
          </w:tcPr>
          <w:p w14:paraId="6AC755A4" w14:textId="77777777" w:rsidR="00BD3399" w:rsidRPr="009C2E71" w:rsidRDefault="00BD3399" w:rsidP="00BD3399">
            <w:pPr>
              <w:rPr>
                <w:rFonts w:asciiTheme="majorHAnsi" w:eastAsia="Calibri" w:hAnsiTheme="majorHAnsi" w:cstheme="majorHAnsi"/>
                <w:iCs/>
              </w:rPr>
            </w:pPr>
            <w:r w:rsidRPr="009C2E71">
              <w:rPr>
                <w:rFonts w:asciiTheme="majorHAnsi" w:eastAsia="Calibri" w:hAnsiTheme="majorHAnsi" w:cstheme="majorHAnsi"/>
                <w:iCs/>
              </w:rPr>
              <w:t>Proszę zaznaczyć właściwą odpowiedź:</w:t>
            </w:r>
          </w:p>
          <w:p w14:paraId="7C2D5A1A" w14:textId="7D165F96" w:rsidR="00BD3399" w:rsidRPr="009C2E71" w:rsidRDefault="00BD3399" w:rsidP="00BD3399">
            <w:pPr>
              <w:pStyle w:val="Akapitzlist"/>
              <w:numPr>
                <w:ilvl w:val="0"/>
                <w:numId w:val="37"/>
              </w:numPr>
              <w:rPr>
                <w:rFonts w:asciiTheme="majorHAnsi" w:eastAsia="Calibri" w:hAnsiTheme="majorHAnsi" w:cstheme="majorHAnsi"/>
              </w:rPr>
            </w:pPr>
            <w:r w:rsidRPr="009C2E71">
              <w:rPr>
                <w:rFonts w:asciiTheme="majorHAnsi" w:eastAsia="Calibri" w:hAnsiTheme="majorHAnsi" w:cstheme="majorHAnsi"/>
              </w:rPr>
              <w:t xml:space="preserve">niższe niż podstawowe (ISCED 0)     </w:t>
            </w:r>
          </w:p>
          <w:p w14:paraId="72E69C71" w14:textId="5453A495" w:rsidR="00BD3399" w:rsidRPr="009C2E71" w:rsidRDefault="00BD3399" w:rsidP="00BD3399">
            <w:pPr>
              <w:pStyle w:val="Akapitzlist"/>
              <w:numPr>
                <w:ilvl w:val="0"/>
                <w:numId w:val="37"/>
              </w:numPr>
              <w:rPr>
                <w:rFonts w:asciiTheme="majorHAnsi" w:eastAsia="Calibri" w:hAnsiTheme="majorHAnsi" w:cstheme="majorHAnsi"/>
              </w:rPr>
            </w:pPr>
            <w:r w:rsidRPr="009C2E71">
              <w:rPr>
                <w:rFonts w:asciiTheme="majorHAnsi" w:eastAsia="Calibri" w:hAnsiTheme="majorHAnsi" w:cstheme="majorHAnsi"/>
              </w:rPr>
              <w:t>podstawowe (ISCED 1)</w:t>
            </w:r>
          </w:p>
          <w:p w14:paraId="140C84C7" w14:textId="0466963D" w:rsidR="00BD3399" w:rsidRPr="009C2E71" w:rsidRDefault="00BD3399" w:rsidP="00BD3399">
            <w:pPr>
              <w:pStyle w:val="Akapitzlist"/>
              <w:numPr>
                <w:ilvl w:val="0"/>
                <w:numId w:val="37"/>
              </w:numPr>
              <w:rPr>
                <w:rFonts w:asciiTheme="majorHAnsi" w:eastAsia="Calibri" w:hAnsiTheme="majorHAnsi" w:cstheme="majorHAnsi"/>
              </w:rPr>
            </w:pPr>
            <w:r w:rsidRPr="009C2E71">
              <w:rPr>
                <w:rFonts w:asciiTheme="majorHAnsi" w:eastAsia="Calibri" w:hAnsiTheme="majorHAnsi" w:cstheme="majorHAnsi"/>
              </w:rPr>
              <w:t>gimnazjalne (ISCED 2)</w:t>
            </w:r>
          </w:p>
          <w:p w14:paraId="3F4E8528" w14:textId="4D0B6B95" w:rsidR="00BD3399" w:rsidRPr="009C2E71" w:rsidRDefault="00BD3399" w:rsidP="00BD3399">
            <w:pPr>
              <w:pStyle w:val="Akapitzlist"/>
              <w:numPr>
                <w:ilvl w:val="0"/>
                <w:numId w:val="37"/>
              </w:numPr>
              <w:rPr>
                <w:rFonts w:asciiTheme="majorHAnsi" w:eastAsia="Calibri" w:hAnsiTheme="majorHAnsi" w:cstheme="majorHAnsi"/>
              </w:rPr>
            </w:pPr>
            <w:r w:rsidRPr="009C2E71">
              <w:rPr>
                <w:rFonts w:asciiTheme="majorHAnsi" w:eastAsia="Calibri" w:hAnsiTheme="majorHAnsi" w:cstheme="majorHAnsi"/>
              </w:rPr>
              <w:t xml:space="preserve">ponadgimnazjalne (ISCED 3)   </w:t>
            </w:r>
          </w:p>
          <w:p w14:paraId="42573895" w14:textId="71554F7C" w:rsidR="00BD3399" w:rsidRPr="009C2E71" w:rsidRDefault="00BD3399" w:rsidP="00BD3399">
            <w:pPr>
              <w:pStyle w:val="Akapitzlist"/>
              <w:numPr>
                <w:ilvl w:val="0"/>
                <w:numId w:val="37"/>
              </w:numPr>
              <w:rPr>
                <w:rFonts w:asciiTheme="majorHAnsi" w:eastAsia="Calibri" w:hAnsiTheme="majorHAnsi" w:cstheme="majorHAnsi"/>
              </w:rPr>
            </w:pPr>
            <w:r w:rsidRPr="009C2E71">
              <w:rPr>
                <w:rFonts w:asciiTheme="majorHAnsi" w:eastAsia="Calibri" w:hAnsiTheme="majorHAnsi" w:cstheme="majorHAnsi"/>
              </w:rPr>
              <w:t xml:space="preserve">policealne (ISCED 4)  </w:t>
            </w:r>
          </w:p>
          <w:p w14:paraId="41E63DD7" w14:textId="0EA24980" w:rsidR="0069424D" w:rsidRPr="009C2E71" w:rsidRDefault="00BD3399" w:rsidP="00BD3399">
            <w:pPr>
              <w:pStyle w:val="Akapitzlist"/>
              <w:numPr>
                <w:ilvl w:val="0"/>
                <w:numId w:val="37"/>
              </w:num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wyższe (ISCED 5-8)</w:t>
            </w:r>
          </w:p>
        </w:tc>
      </w:tr>
      <w:tr w:rsidR="0069424D" w:rsidRPr="009C2E71" w14:paraId="7CF10FDF" w14:textId="77777777" w:rsidTr="00985B8B">
        <w:tc>
          <w:tcPr>
            <w:tcW w:w="2830" w:type="dxa"/>
            <w:shd w:val="clear" w:color="auto" w:fill="D9D9D9" w:themeFill="background1" w:themeFillShade="D9"/>
          </w:tcPr>
          <w:p w14:paraId="0D2FAE50" w14:textId="3B3ED4C0" w:rsidR="0069424D"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Kraj</w:t>
            </w:r>
          </w:p>
        </w:tc>
        <w:tc>
          <w:tcPr>
            <w:tcW w:w="6798" w:type="dxa"/>
            <w:gridSpan w:val="3"/>
          </w:tcPr>
          <w:p w14:paraId="793EE556" w14:textId="77777777"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p>
        </w:tc>
      </w:tr>
      <w:tr w:rsidR="0069424D" w:rsidRPr="009C2E71" w14:paraId="3B3BA831" w14:textId="77777777" w:rsidTr="00985B8B">
        <w:tc>
          <w:tcPr>
            <w:tcW w:w="2830" w:type="dxa"/>
            <w:shd w:val="clear" w:color="auto" w:fill="D9D9D9" w:themeFill="background1" w:themeFillShade="D9"/>
          </w:tcPr>
          <w:p w14:paraId="6432491C" w14:textId="682F737F" w:rsidR="0069424D"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Województwo</w:t>
            </w:r>
          </w:p>
        </w:tc>
        <w:tc>
          <w:tcPr>
            <w:tcW w:w="6798" w:type="dxa"/>
            <w:gridSpan w:val="3"/>
          </w:tcPr>
          <w:p w14:paraId="782B968D" w14:textId="77777777" w:rsidR="0069424D" w:rsidRPr="009C2E71" w:rsidRDefault="0069424D"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p>
        </w:tc>
      </w:tr>
      <w:tr w:rsidR="002A70EE" w:rsidRPr="009C2E71" w14:paraId="56384BE7" w14:textId="77777777" w:rsidTr="00985B8B">
        <w:tc>
          <w:tcPr>
            <w:tcW w:w="2830" w:type="dxa"/>
            <w:shd w:val="clear" w:color="auto" w:fill="D9D9D9" w:themeFill="background1" w:themeFillShade="D9"/>
          </w:tcPr>
          <w:p w14:paraId="5D2E5EF3" w14:textId="19FD0975" w:rsidR="002A70EE"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r w:rsidRPr="009C2E71">
              <w:rPr>
                <w:rFonts w:asciiTheme="majorHAnsi" w:eastAsia="Calibri" w:hAnsiTheme="majorHAnsi" w:cstheme="majorHAnsi"/>
              </w:rPr>
              <w:t>Powiat</w:t>
            </w:r>
          </w:p>
        </w:tc>
        <w:tc>
          <w:tcPr>
            <w:tcW w:w="6798" w:type="dxa"/>
            <w:gridSpan w:val="3"/>
          </w:tcPr>
          <w:p w14:paraId="56FD8085" w14:textId="77777777" w:rsidR="002A70EE" w:rsidRPr="009C2E71" w:rsidRDefault="002A70EE" w:rsidP="0069424D">
            <w:pPr>
              <w:tabs>
                <w:tab w:val="left" w:pos="1245"/>
                <w:tab w:val="left" w:pos="2377"/>
                <w:tab w:val="left" w:pos="3509"/>
                <w:tab w:val="left" w:pos="4641"/>
                <w:tab w:val="left" w:pos="5773"/>
                <w:tab w:val="left" w:pos="6118"/>
                <w:tab w:val="left" w:pos="8038"/>
              </w:tabs>
              <w:spacing w:before="120"/>
              <w:rPr>
                <w:rFonts w:asciiTheme="majorHAnsi" w:eastAsia="Calibri" w:hAnsiTheme="majorHAnsi" w:cstheme="majorHAnsi"/>
              </w:rPr>
            </w:pPr>
          </w:p>
        </w:tc>
      </w:tr>
      <w:tr w:rsidR="00BD3399" w:rsidRPr="009C2E71" w14:paraId="0A59B33D" w14:textId="77777777" w:rsidTr="00985B8B">
        <w:tc>
          <w:tcPr>
            <w:tcW w:w="2830" w:type="dxa"/>
            <w:shd w:val="clear" w:color="auto" w:fill="D9D9D9" w:themeFill="background1" w:themeFillShade="D9"/>
          </w:tcPr>
          <w:p w14:paraId="6A60A2C0"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Gmina</w:t>
            </w:r>
          </w:p>
        </w:tc>
        <w:tc>
          <w:tcPr>
            <w:tcW w:w="2127" w:type="dxa"/>
          </w:tcPr>
          <w:p w14:paraId="1850970A" w14:textId="77777777" w:rsidR="00BD3399" w:rsidRPr="009C2E71" w:rsidRDefault="00BD3399" w:rsidP="00466325">
            <w:pPr>
              <w:spacing w:line="276" w:lineRule="auto"/>
              <w:rPr>
                <w:rFonts w:asciiTheme="majorHAnsi" w:eastAsia="Calibri" w:hAnsiTheme="majorHAnsi" w:cstheme="majorHAnsi"/>
              </w:rPr>
            </w:pPr>
          </w:p>
        </w:tc>
        <w:tc>
          <w:tcPr>
            <w:tcW w:w="2268" w:type="dxa"/>
            <w:tcBorders>
              <w:bottom w:val="single" w:sz="4" w:space="0" w:color="auto"/>
            </w:tcBorders>
            <w:shd w:val="clear" w:color="auto" w:fill="D9D9D9" w:themeFill="background1" w:themeFillShade="D9"/>
          </w:tcPr>
          <w:p w14:paraId="66BF14B3"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Obszar wg stopnia urbanizacji (DEGURBA)</w:t>
            </w:r>
          </w:p>
        </w:tc>
        <w:tc>
          <w:tcPr>
            <w:tcW w:w="2403" w:type="dxa"/>
            <w:shd w:val="clear" w:color="auto" w:fill="D9D9D9" w:themeFill="background1" w:themeFillShade="D9"/>
          </w:tcPr>
          <w:p w14:paraId="4B8A0E76" w14:textId="77777777" w:rsidR="00BD3399" w:rsidRPr="009C2E71" w:rsidRDefault="00BD3399" w:rsidP="00466325">
            <w:pPr>
              <w:spacing w:line="276" w:lineRule="auto"/>
              <w:rPr>
                <w:rFonts w:asciiTheme="majorHAnsi" w:eastAsia="Calibri" w:hAnsiTheme="majorHAnsi" w:cstheme="majorHAnsi"/>
                <w:i/>
                <w:sz w:val="16"/>
                <w:szCs w:val="16"/>
              </w:rPr>
            </w:pPr>
            <w:r w:rsidRPr="009C2E71">
              <w:rPr>
                <w:rFonts w:asciiTheme="majorHAnsi" w:eastAsia="Calibri" w:hAnsiTheme="majorHAnsi" w:cstheme="majorHAnsi"/>
                <w:i/>
                <w:sz w:val="16"/>
                <w:szCs w:val="16"/>
              </w:rPr>
              <w:t>DANE UZUPEŁNIĄ SIĘ W BAZIE AUTOMATYCZNIE PO WPROWADZENIU NAZWY GMINY</w:t>
            </w:r>
          </w:p>
        </w:tc>
      </w:tr>
      <w:tr w:rsidR="00BD3399" w:rsidRPr="009C2E71" w14:paraId="145A6AF0" w14:textId="77777777" w:rsidTr="00985B8B">
        <w:trPr>
          <w:trHeight w:val="397"/>
        </w:trPr>
        <w:tc>
          <w:tcPr>
            <w:tcW w:w="2830" w:type="dxa"/>
            <w:shd w:val="clear" w:color="auto" w:fill="D9D9D9" w:themeFill="background1" w:themeFillShade="D9"/>
          </w:tcPr>
          <w:p w14:paraId="2E3DF3FE"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Miejscowość</w:t>
            </w:r>
          </w:p>
        </w:tc>
        <w:tc>
          <w:tcPr>
            <w:tcW w:w="2127" w:type="dxa"/>
          </w:tcPr>
          <w:p w14:paraId="19C62008" w14:textId="77777777" w:rsidR="00BD3399" w:rsidRPr="009C2E71" w:rsidRDefault="00BD3399" w:rsidP="00466325">
            <w:pPr>
              <w:spacing w:line="276" w:lineRule="auto"/>
              <w:rPr>
                <w:rFonts w:asciiTheme="majorHAnsi" w:eastAsia="Calibri" w:hAnsiTheme="majorHAnsi" w:cstheme="majorHAnsi"/>
              </w:rPr>
            </w:pPr>
          </w:p>
        </w:tc>
        <w:tc>
          <w:tcPr>
            <w:tcW w:w="2268" w:type="dxa"/>
            <w:shd w:val="clear" w:color="auto" w:fill="D9D9D9" w:themeFill="background1" w:themeFillShade="D9"/>
          </w:tcPr>
          <w:p w14:paraId="60C794B1"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Kod pocztowy</w:t>
            </w:r>
          </w:p>
        </w:tc>
        <w:tc>
          <w:tcPr>
            <w:tcW w:w="2403" w:type="dxa"/>
          </w:tcPr>
          <w:p w14:paraId="63A03692" w14:textId="77777777" w:rsidR="00BD3399" w:rsidRPr="009C2E71" w:rsidRDefault="00BD3399" w:rsidP="00466325">
            <w:pPr>
              <w:spacing w:line="276" w:lineRule="auto"/>
              <w:rPr>
                <w:rFonts w:asciiTheme="majorHAnsi" w:eastAsia="Calibri" w:hAnsiTheme="majorHAnsi" w:cstheme="majorHAnsi"/>
              </w:rPr>
            </w:pPr>
          </w:p>
        </w:tc>
      </w:tr>
      <w:tr w:rsidR="00BD3399" w:rsidRPr="009C2E71" w14:paraId="39AB4103" w14:textId="77777777" w:rsidTr="00985B8B">
        <w:trPr>
          <w:trHeight w:val="397"/>
        </w:trPr>
        <w:tc>
          <w:tcPr>
            <w:tcW w:w="2830" w:type="dxa"/>
            <w:shd w:val="clear" w:color="auto" w:fill="D9D9D9" w:themeFill="background1" w:themeFillShade="D9"/>
          </w:tcPr>
          <w:p w14:paraId="6BC5423E"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Ulica</w:t>
            </w:r>
          </w:p>
        </w:tc>
        <w:tc>
          <w:tcPr>
            <w:tcW w:w="6798" w:type="dxa"/>
            <w:gridSpan w:val="3"/>
          </w:tcPr>
          <w:p w14:paraId="098B2230" w14:textId="77777777" w:rsidR="00BD3399" w:rsidRPr="009C2E71" w:rsidRDefault="00BD3399" w:rsidP="00466325">
            <w:pPr>
              <w:spacing w:line="276" w:lineRule="auto"/>
              <w:rPr>
                <w:rFonts w:asciiTheme="majorHAnsi" w:eastAsia="Calibri" w:hAnsiTheme="majorHAnsi" w:cstheme="majorHAnsi"/>
              </w:rPr>
            </w:pPr>
          </w:p>
        </w:tc>
      </w:tr>
      <w:tr w:rsidR="00BD3399" w:rsidRPr="009C2E71" w14:paraId="099AC6E9" w14:textId="77777777" w:rsidTr="00985B8B">
        <w:trPr>
          <w:trHeight w:val="397"/>
        </w:trPr>
        <w:tc>
          <w:tcPr>
            <w:tcW w:w="2830" w:type="dxa"/>
            <w:shd w:val="clear" w:color="auto" w:fill="D9D9D9" w:themeFill="background1" w:themeFillShade="D9"/>
          </w:tcPr>
          <w:p w14:paraId="79E9E50E"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Nr budynku</w:t>
            </w:r>
          </w:p>
        </w:tc>
        <w:tc>
          <w:tcPr>
            <w:tcW w:w="2127" w:type="dxa"/>
          </w:tcPr>
          <w:p w14:paraId="1D05498B" w14:textId="77777777" w:rsidR="00BD3399" w:rsidRPr="009C2E71" w:rsidRDefault="00BD3399" w:rsidP="00466325">
            <w:pPr>
              <w:spacing w:line="276" w:lineRule="auto"/>
              <w:rPr>
                <w:rFonts w:asciiTheme="majorHAnsi" w:eastAsia="Calibri" w:hAnsiTheme="majorHAnsi" w:cstheme="majorHAnsi"/>
              </w:rPr>
            </w:pPr>
          </w:p>
        </w:tc>
        <w:tc>
          <w:tcPr>
            <w:tcW w:w="2268" w:type="dxa"/>
            <w:shd w:val="clear" w:color="auto" w:fill="D9D9D9" w:themeFill="background1" w:themeFillShade="D9"/>
          </w:tcPr>
          <w:p w14:paraId="6EE30BEC"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Nr lokalu</w:t>
            </w:r>
          </w:p>
        </w:tc>
        <w:tc>
          <w:tcPr>
            <w:tcW w:w="2403" w:type="dxa"/>
          </w:tcPr>
          <w:p w14:paraId="174D3FF1" w14:textId="77777777" w:rsidR="00BD3399" w:rsidRPr="009C2E71" w:rsidRDefault="00BD3399" w:rsidP="00466325">
            <w:pPr>
              <w:spacing w:line="276" w:lineRule="auto"/>
              <w:rPr>
                <w:rFonts w:asciiTheme="majorHAnsi" w:eastAsia="Calibri" w:hAnsiTheme="majorHAnsi" w:cstheme="majorHAnsi"/>
              </w:rPr>
            </w:pPr>
          </w:p>
        </w:tc>
      </w:tr>
      <w:tr w:rsidR="00BD3399" w:rsidRPr="009C2E71" w14:paraId="57BC2AD5" w14:textId="77777777" w:rsidTr="00985B8B">
        <w:trPr>
          <w:trHeight w:val="397"/>
        </w:trPr>
        <w:tc>
          <w:tcPr>
            <w:tcW w:w="2830" w:type="dxa"/>
            <w:shd w:val="clear" w:color="auto" w:fill="D9D9D9" w:themeFill="background1" w:themeFillShade="D9"/>
          </w:tcPr>
          <w:p w14:paraId="11CDA1A1"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Telefon kontaktowy</w:t>
            </w:r>
          </w:p>
        </w:tc>
        <w:tc>
          <w:tcPr>
            <w:tcW w:w="6798" w:type="dxa"/>
            <w:gridSpan w:val="3"/>
          </w:tcPr>
          <w:p w14:paraId="18BE4DD2" w14:textId="77777777" w:rsidR="00BD3399" w:rsidRPr="009C2E71" w:rsidRDefault="00BD3399" w:rsidP="00466325">
            <w:pPr>
              <w:spacing w:line="276" w:lineRule="auto"/>
              <w:rPr>
                <w:rFonts w:asciiTheme="majorHAnsi" w:eastAsia="Calibri" w:hAnsiTheme="majorHAnsi" w:cstheme="majorHAnsi"/>
              </w:rPr>
            </w:pPr>
          </w:p>
        </w:tc>
      </w:tr>
      <w:tr w:rsidR="00BD3399" w:rsidRPr="009C2E71" w14:paraId="124473DB" w14:textId="77777777" w:rsidTr="00985B8B">
        <w:trPr>
          <w:trHeight w:val="397"/>
        </w:trPr>
        <w:tc>
          <w:tcPr>
            <w:tcW w:w="2830" w:type="dxa"/>
            <w:shd w:val="clear" w:color="auto" w:fill="D9D9D9" w:themeFill="background1" w:themeFillShade="D9"/>
          </w:tcPr>
          <w:p w14:paraId="68C41A66" w14:textId="77777777" w:rsidR="00BD3399" w:rsidRPr="009C2E71" w:rsidRDefault="00BD3399" w:rsidP="00466325">
            <w:pPr>
              <w:spacing w:line="276" w:lineRule="auto"/>
              <w:rPr>
                <w:rFonts w:asciiTheme="majorHAnsi" w:eastAsia="Calibri" w:hAnsiTheme="majorHAnsi" w:cstheme="majorHAnsi"/>
              </w:rPr>
            </w:pPr>
            <w:r w:rsidRPr="009C2E71">
              <w:rPr>
                <w:rFonts w:asciiTheme="majorHAnsi" w:eastAsia="Calibri" w:hAnsiTheme="majorHAnsi" w:cstheme="majorHAnsi"/>
              </w:rPr>
              <w:t>Adres email</w:t>
            </w:r>
          </w:p>
        </w:tc>
        <w:tc>
          <w:tcPr>
            <w:tcW w:w="6798" w:type="dxa"/>
            <w:gridSpan w:val="3"/>
          </w:tcPr>
          <w:p w14:paraId="46359FE8" w14:textId="77777777" w:rsidR="00BD3399" w:rsidRPr="009C2E71" w:rsidRDefault="00BD3399" w:rsidP="00466325">
            <w:pPr>
              <w:spacing w:line="276" w:lineRule="auto"/>
              <w:rPr>
                <w:rFonts w:asciiTheme="majorHAnsi" w:eastAsia="Calibri" w:hAnsiTheme="majorHAnsi" w:cstheme="majorHAnsi"/>
              </w:rPr>
            </w:pPr>
          </w:p>
        </w:tc>
      </w:tr>
    </w:tbl>
    <w:p w14:paraId="75FC43CC" w14:textId="20699A06" w:rsidR="00AA0F19" w:rsidRPr="009C2E71" w:rsidRDefault="00AA0F19" w:rsidP="009C39F7">
      <w:pPr>
        <w:tabs>
          <w:tab w:val="left" w:pos="1623"/>
          <w:tab w:val="left" w:pos="3133"/>
          <w:tab w:val="left" w:pos="4643"/>
          <w:tab w:val="left" w:pos="6153"/>
          <w:tab w:val="left" w:pos="7663"/>
        </w:tabs>
        <w:spacing w:after="0" w:line="240" w:lineRule="auto"/>
        <w:ind w:left="113"/>
        <w:rPr>
          <w:rFonts w:asciiTheme="majorHAnsi" w:hAnsiTheme="majorHAnsi" w:cstheme="majorHAnsi"/>
        </w:rPr>
      </w:pP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3624"/>
        <w:gridCol w:w="3213"/>
      </w:tblGrid>
      <w:tr w:rsidR="00AA0F19" w:rsidRPr="009C2E71" w14:paraId="34F7D43B" w14:textId="77777777" w:rsidTr="00C8473A">
        <w:trPr>
          <w:trHeight w:val="300"/>
        </w:trPr>
        <w:tc>
          <w:tcPr>
            <w:tcW w:w="2802" w:type="dxa"/>
            <w:vMerge w:val="restart"/>
            <w:shd w:val="clear" w:color="auto" w:fill="D9D9D9" w:themeFill="background1" w:themeFillShade="D9"/>
            <w:tcMar>
              <w:top w:w="55" w:type="dxa"/>
              <w:left w:w="55" w:type="dxa"/>
              <w:bottom w:w="55" w:type="dxa"/>
              <w:right w:w="55" w:type="dxa"/>
            </w:tcMar>
          </w:tcPr>
          <w:p w14:paraId="69C1EBA2" w14:textId="77777777" w:rsidR="00AA0F19" w:rsidRPr="009C2E71" w:rsidRDefault="00AA0F19" w:rsidP="00AA0F19">
            <w:pPr>
              <w:spacing w:after="60" w:line="276" w:lineRule="auto"/>
              <w:rPr>
                <w:rFonts w:asciiTheme="majorHAnsi" w:eastAsia="Calibri" w:hAnsiTheme="majorHAnsi" w:cstheme="majorHAnsi"/>
                <w:b/>
                <w:bCs/>
              </w:rPr>
            </w:pPr>
            <w:r w:rsidRPr="009C2E71">
              <w:rPr>
                <w:rFonts w:asciiTheme="majorHAnsi" w:eastAsia="Calibri" w:hAnsiTheme="majorHAnsi" w:cstheme="majorHAnsi"/>
                <w:b/>
                <w:bCs/>
              </w:rPr>
              <w:t>Status na rynku pracy w chwili przystąpienia do projektu</w:t>
            </w:r>
          </w:p>
        </w:tc>
        <w:tc>
          <w:tcPr>
            <w:tcW w:w="3624" w:type="dxa"/>
            <w:shd w:val="clear" w:color="auto" w:fill="D9D9D9" w:themeFill="background1" w:themeFillShade="D9"/>
            <w:tcMar>
              <w:top w:w="55" w:type="dxa"/>
              <w:left w:w="55" w:type="dxa"/>
              <w:bottom w:w="55" w:type="dxa"/>
              <w:right w:w="55" w:type="dxa"/>
            </w:tcMar>
          </w:tcPr>
          <w:p w14:paraId="4F798FE0" w14:textId="77777777" w:rsidR="00AA0F19" w:rsidRPr="009C2E71" w:rsidRDefault="00AA0F19" w:rsidP="00AA0F19">
            <w:pPr>
              <w:spacing w:after="60" w:line="276" w:lineRule="auto"/>
              <w:rPr>
                <w:rFonts w:asciiTheme="majorHAnsi" w:eastAsia="Calibri" w:hAnsiTheme="majorHAnsi" w:cstheme="majorHAnsi"/>
              </w:rPr>
            </w:pPr>
            <w:r w:rsidRPr="009C2E71">
              <w:rPr>
                <w:rFonts w:asciiTheme="majorHAnsi" w:eastAsia="Calibri" w:hAnsiTheme="majorHAnsi" w:cstheme="majorHAnsi"/>
              </w:rPr>
              <w:t>Osoba bezrobotna, w tym długotrwale bezrobotna</w:t>
            </w:r>
          </w:p>
        </w:tc>
        <w:tc>
          <w:tcPr>
            <w:tcW w:w="3213" w:type="dxa"/>
            <w:tcMar>
              <w:top w:w="55" w:type="dxa"/>
              <w:left w:w="55" w:type="dxa"/>
              <w:bottom w:w="55" w:type="dxa"/>
              <w:right w:w="55" w:type="dxa"/>
            </w:tcMar>
          </w:tcPr>
          <w:p w14:paraId="26B2D482" w14:textId="4E3466B7" w:rsidR="00985B8B"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05915F0B" w14:textId="2B52B7E6" w:rsidR="00AA0F19"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r w:rsidR="00AA0F19" w:rsidRPr="009C2E71" w14:paraId="62E771E4" w14:textId="77777777" w:rsidTr="00C8473A">
        <w:trPr>
          <w:trHeight w:val="465"/>
        </w:trPr>
        <w:tc>
          <w:tcPr>
            <w:tcW w:w="2802" w:type="dxa"/>
            <w:vMerge/>
            <w:shd w:val="clear" w:color="auto" w:fill="D9D9D9" w:themeFill="background1" w:themeFillShade="D9"/>
            <w:vAlign w:val="center"/>
          </w:tcPr>
          <w:p w14:paraId="2295ADDB" w14:textId="77777777" w:rsidR="00AA0F19" w:rsidRPr="009C2E71" w:rsidRDefault="00AA0F19" w:rsidP="00AA0F19">
            <w:pPr>
              <w:rPr>
                <w:rFonts w:asciiTheme="majorHAnsi" w:hAnsiTheme="majorHAnsi" w:cstheme="majorHAnsi"/>
              </w:rPr>
            </w:pPr>
          </w:p>
        </w:tc>
        <w:tc>
          <w:tcPr>
            <w:tcW w:w="3624" w:type="dxa"/>
            <w:shd w:val="clear" w:color="auto" w:fill="D9D9D9" w:themeFill="background1" w:themeFillShade="D9"/>
            <w:tcMar>
              <w:top w:w="55" w:type="dxa"/>
              <w:left w:w="55" w:type="dxa"/>
              <w:bottom w:w="55" w:type="dxa"/>
              <w:right w:w="55" w:type="dxa"/>
            </w:tcMar>
          </w:tcPr>
          <w:p w14:paraId="633B7CE7" w14:textId="77777777" w:rsidR="00AA0F19" w:rsidRPr="009C2E71" w:rsidRDefault="00AA0F19" w:rsidP="00AA0F19">
            <w:pPr>
              <w:spacing w:after="60" w:line="276" w:lineRule="auto"/>
              <w:rPr>
                <w:rFonts w:asciiTheme="majorHAnsi" w:eastAsia="Calibri" w:hAnsiTheme="majorHAnsi" w:cstheme="majorHAnsi"/>
              </w:rPr>
            </w:pPr>
            <w:r w:rsidRPr="009C2E71">
              <w:rPr>
                <w:rFonts w:asciiTheme="majorHAnsi" w:eastAsia="Calibri" w:hAnsiTheme="majorHAnsi" w:cstheme="majorHAnsi"/>
              </w:rPr>
              <w:t>Osoba długotrwale bezrobotna</w:t>
            </w:r>
          </w:p>
        </w:tc>
        <w:tc>
          <w:tcPr>
            <w:tcW w:w="3213" w:type="dxa"/>
            <w:tcMar>
              <w:top w:w="55" w:type="dxa"/>
              <w:left w:w="55" w:type="dxa"/>
              <w:bottom w:w="55" w:type="dxa"/>
              <w:right w:w="55" w:type="dxa"/>
            </w:tcMar>
          </w:tcPr>
          <w:p w14:paraId="71A546C5" w14:textId="543C45C1" w:rsidR="00985B8B"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7C339BA8" w14:textId="6C98D725" w:rsidR="00AA0F19"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r w:rsidR="00AA0F19" w:rsidRPr="009C2E71" w14:paraId="386516F7" w14:textId="77777777" w:rsidTr="00C8473A">
        <w:trPr>
          <w:trHeight w:val="840"/>
        </w:trPr>
        <w:tc>
          <w:tcPr>
            <w:tcW w:w="2802" w:type="dxa"/>
            <w:vMerge/>
            <w:shd w:val="clear" w:color="auto" w:fill="D9D9D9" w:themeFill="background1" w:themeFillShade="D9"/>
            <w:vAlign w:val="center"/>
          </w:tcPr>
          <w:p w14:paraId="64092D64" w14:textId="77777777" w:rsidR="00AA0F19" w:rsidRPr="009C2E71" w:rsidRDefault="00AA0F19" w:rsidP="00AA0F19">
            <w:pPr>
              <w:rPr>
                <w:rFonts w:asciiTheme="majorHAnsi" w:hAnsiTheme="majorHAnsi" w:cstheme="majorHAnsi"/>
              </w:rPr>
            </w:pPr>
          </w:p>
        </w:tc>
        <w:tc>
          <w:tcPr>
            <w:tcW w:w="3624" w:type="dxa"/>
            <w:shd w:val="clear" w:color="auto" w:fill="D9D9D9" w:themeFill="background1" w:themeFillShade="D9"/>
            <w:tcMar>
              <w:top w:w="55" w:type="dxa"/>
              <w:left w:w="55" w:type="dxa"/>
              <w:bottom w:w="55" w:type="dxa"/>
              <w:right w:w="55" w:type="dxa"/>
            </w:tcMar>
          </w:tcPr>
          <w:p w14:paraId="4F1F2EF1" w14:textId="77777777" w:rsidR="00AA0F19" w:rsidRPr="009C2E71" w:rsidRDefault="00AA0F19" w:rsidP="00AA0F19">
            <w:pPr>
              <w:spacing w:after="60" w:line="276" w:lineRule="auto"/>
              <w:rPr>
                <w:rFonts w:asciiTheme="majorHAnsi" w:eastAsia="Calibri" w:hAnsiTheme="majorHAnsi" w:cstheme="majorHAnsi"/>
              </w:rPr>
            </w:pPr>
            <w:r w:rsidRPr="009C2E71">
              <w:rPr>
                <w:rFonts w:asciiTheme="majorHAnsi" w:eastAsia="Calibri" w:hAnsiTheme="majorHAnsi" w:cstheme="majorHAnsi"/>
              </w:rPr>
              <w:t>Osoba bierna zawodowo</w:t>
            </w:r>
          </w:p>
        </w:tc>
        <w:tc>
          <w:tcPr>
            <w:tcW w:w="3213" w:type="dxa"/>
            <w:tcMar>
              <w:top w:w="55" w:type="dxa"/>
              <w:left w:w="55" w:type="dxa"/>
              <w:bottom w:w="55" w:type="dxa"/>
              <w:right w:w="55" w:type="dxa"/>
            </w:tcMar>
          </w:tcPr>
          <w:p w14:paraId="3E828FB7" w14:textId="70359FB1" w:rsidR="00985B8B"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7A58B6AD" w14:textId="31D04143" w:rsidR="00AA0F19"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r w:rsidR="00AA0F19" w:rsidRPr="009C2E71" w14:paraId="16E2F364" w14:textId="77777777" w:rsidTr="00C8473A">
        <w:trPr>
          <w:trHeight w:val="480"/>
        </w:trPr>
        <w:tc>
          <w:tcPr>
            <w:tcW w:w="2802" w:type="dxa"/>
            <w:vMerge/>
            <w:shd w:val="clear" w:color="auto" w:fill="D9D9D9" w:themeFill="background1" w:themeFillShade="D9"/>
            <w:vAlign w:val="center"/>
          </w:tcPr>
          <w:p w14:paraId="192ECEFC" w14:textId="77777777" w:rsidR="00AA0F19" w:rsidRPr="009C2E71" w:rsidRDefault="00AA0F19" w:rsidP="00AA0F19">
            <w:pPr>
              <w:rPr>
                <w:rFonts w:asciiTheme="majorHAnsi" w:hAnsiTheme="majorHAnsi" w:cstheme="majorHAnsi"/>
              </w:rPr>
            </w:pPr>
          </w:p>
        </w:tc>
        <w:tc>
          <w:tcPr>
            <w:tcW w:w="3624" w:type="dxa"/>
            <w:shd w:val="clear" w:color="auto" w:fill="D9D9D9" w:themeFill="background1" w:themeFillShade="D9"/>
            <w:tcMar>
              <w:top w:w="55" w:type="dxa"/>
              <w:left w:w="55" w:type="dxa"/>
              <w:bottom w:w="55" w:type="dxa"/>
              <w:right w:w="55" w:type="dxa"/>
            </w:tcMar>
          </w:tcPr>
          <w:p w14:paraId="33C75770" w14:textId="77777777" w:rsidR="00AA0F19" w:rsidRPr="009C2E71" w:rsidRDefault="00AA0F19" w:rsidP="00AA0F19">
            <w:pPr>
              <w:spacing w:after="60" w:line="276" w:lineRule="auto"/>
              <w:rPr>
                <w:rFonts w:asciiTheme="majorHAnsi" w:eastAsia="Calibri" w:hAnsiTheme="majorHAnsi" w:cstheme="majorHAnsi"/>
              </w:rPr>
            </w:pPr>
            <w:r w:rsidRPr="009C2E71">
              <w:rPr>
                <w:rFonts w:asciiTheme="majorHAnsi" w:eastAsia="Calibri" w:hAnsiTheme="majorHAnsi" w:cstheme="majorHAnsi"/>
              </w:rPr>
              <w:t>Osoba pracująca lub osoba prowadząca działalność na własny rachunek</w:t>
            </w:r>
          </w:p>
        </w:tc>
        <w:tc>
          <w:tcPr>
            <w:tcW w:w="3213" w:type="dxa"/>
            <w:tcMar>
              <w:top w:w="55" w:type="dxa"/>
              <w:left w:w="55" w:type="dxa"/>
              <w:bottom w:w="55" w:type="dxa"/>
              <w:right w:w="55" w:type="dxa"/>
            </w:tcMar>
          </w:tcPr>
          <w:p w14:paraId="1D6482C1" w14:textId="77777777" w:rsidR="00985B8B"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01723EE1" w14:textId="33F8F0AB" w:rsidR="00AA0F19" w:rsidRPr="009C2E71" w:rsidRDefault="00985B8B"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bl>
    <w:p w14:paraId="1B9FF8E8" w14:textId="77777777" w:rsidR="00AA0F19" w:rsidRPr="009C2E71" w:rsidRDefault="00AA0F19" w:rsidP="009C39F7">
      <w:pPr>
        <w:spacing w:after="0" w:line="240" w:lineRule="auto"/>
        <w:rPr>
          <w:rFonts w:asciiTheme="majorHAnsi" w:eastAsia="Calibri" w:hAnsiTheme="majorHAnsi" w:cstheme="majorHAnsi"/>
        </w:rPr>
      </w:pP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4"/>
        <w:gridCol w:w="5745"/>
      </w:tblGrid>
      <w:tr w:rsidR="00AA0F19" w:rsidRPr="009C2E71" w14:paraId="5AC23BB4" w14:textId="77777777" w:rsidTr="00985B8B">
        <w:trPr>
          <w:trHeight w:val="390"/>
        </w:trPr>
        <w:tc>
          <w:tcPr>
            <w:tcW w:w="9060" w:type="dxa"/>
            <w:gridSpan w:val="2"/>
            <w:shd w:val="clear" w:color="auto" w:fill="D9D9D9" w:themeFill="background1" w:themeFillShade="D9"/>
            <w:tcMar>
              <w:left w:w="108" w:type="dxa"/>
              <w:right w:w="108" w:type="dxa"/>
            </w:tcMar>
            <w:vAlign w:val="center"/>
          </w:tcPr>
          <w:p w14:paraId="631C9663" w14:textId="77777777" w:rsidR="00AA0F19" w:rsidRPr="009C2E71" w:rsidRDefault="00AA0F19" w:rsidP="00AA0F19">
            <w:pPr>
              <w:spacing w:after="0"/>
              <w:jc w:val="center"/>
              <w:rPr>
                <w:rFonts w:asciiTheme="majorHAnsi" w:eastAsia="Calibri" w:hAnsiTheme="majorHAnsi" w:cstheme="majorHAnsi"/>
                <w:b/>
                <w:bCs/>
              </w:rPr>
            </w:pPr>
            <w:r w:rsidRPr="009C2E71">
              <w:rPr>
                <w:rFonts w:asciiTheme="majorHAnsi" w:eastAsia="Calibri" w:hAnsiTheme="majorHAnsi" w:cstheme="majorHAnsi"/>
                <w:b/>
                <w:bCs/>
              </w:rPr>
              <w:t>Status uczestnika w chwili przystąpienia do Projektu</w:t>
            </w:r>
          </w:p>
        </w:tc>
      </w:tr>
      <w:tr w:rsidR="00AA0F19" w:rsidRPr="009C2E71" w14:paraId="7E66AE9D" w14:textId="77777777" w:rsidTr="00985B8B">
        <w:trPr>
          <w:trHeight w:val="1140"/>
        </w:trPr>
        <w:tc>
          <w:tcPr>
            <w:tcW w:w="3660" w:type="dxa"/>
            <w:shd w:val="clear" w:color="auto" w:fill="D9D9D9" w:themeFill="background1" w:themeFillShade="D9"/>
            <w:tcMar>
              <w:left w:w="108" w:type="dxa"/>
              <w:right w:w="108" w:type="dxa"/>
            </w:tcMar>
            <w:vAlign w:val="center"/>
          </w:tcPr>
          <w:p w14:paraId="6879418E" w14:textId="77777777" w:rsidR="00AA0F19" w:rsidRPr="009C2E71" w:rsidRDefault="00AA0F19" w:rsidP="00AA0F19">
            <w:pPr>
              <w:spacing w:after="0"/>
              <w:rPr>
                <w:rFonts w:asciiTheme="majorHAnsi" w:eastAsia="Calibri Light" w:hAnsiTheme="majorHAnsi" w:cstheme="majorHAnsi"/>
              </w:rPr>
            </w:pPr>
            <w:r w:rsidRPr="009C2E71">
              <w:rPr>
                <w:rFonts w:asciiTheme="majorHAnsi" w:eastAsia="Calibri Light" w:hAnsiTheme="majorHAnsi" w:cstheme="majorHAnsi"/>
              </w:rPr>
              <w:t xml:space="preserve"> Osoba obcego pochodzenia</w:t>
            </w:r>
          </w:p>
        </w:tc>
        <w:tc>
          <w:tcPr>
            <w:tcW w:w="5400" w:type="dxa"/>
            <w:shd w:val="clear" w:color="auto" w:fill="FFFFFF" w:themeFill="background1"/>
            <w:tcMar>
              <w:left w:w="108" w:type="dxa"/>
              <w:right w:w="108" w:type="dxa"/>
            </w:tcMar>
            <w:vAlign w:val="center"/>
          </w:tcPr>
          <w:p w14:paraId="0ED4C446" w14:textId="77777777" w:rsidR="00AA0F19" w:rsidRPr="009C2E71" w:rsidRDefault="00AA0F19" w:rsidP="00C8473A">
            <w:pPr>
              <w:spacing w:after="0" w:line="240" w:lineRule="auto"/>
              <w:rPr>
                <w:rFonts w:asciiTheme="majorHAnsi" w:eastAsia="Calibri" w:hAnsiTheme="majorHAnsi" w:cstheme="majorHAnsi"/>
                <w:i/>
                <w:iCs/>
              </w:rPr>
            </w:pPr>
            <w:r w:rsidRPr="009C2E71">
              <w:rPr>
                <w:rFonts w:asciiTheme="majorHAnsi" w:eastAsia="Calibri" w:hAnsiTheme="majorHAnsi" w:cstheme="majorHAnsi"/>
                <w:i/>
                <w:iCs/>
              </w:rPr>
              <w:t>Proszę zaznaczyć właściwą odpowiedź:</w:t>
            </w:r>
          </w:p>
          <w:p w14:paraId="593BCCED" w14:textId="0BF7550E" w:rsidR="00AA0F19"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00AA0F19" w:rsidRPr="009C2E71">
              <w:rPr>
                <w:rFonts w:asciiTheme="majorHAnsi" w:eastAsia="Calibri" w:hAnsiTheme="majorHAnsi" w:cstheme="majorHAnsi"/>
              </w:rPr>
              <w:t xml:space="preserve"> Nie - nie należę do tej grupy</w:t>
            </w:r>
          </w:p>
          <w:p w14:paraId="66318B8B" w14:textId="002150C8" w:rsidR="00AA0F19"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00AA0F19" w:rsidRPr="009C2E71">
              <w:rPr>
                <w:rFonts w:asciiTheme="majorHAnsi" w:eastAsia="Calibri" w:hAnsiTheme="majorHAnsi" w:cstheme="majorHAnsi"/>
              </w:rPr>
              <w:t>Odmawiam podania informacji</w:t>
            </w:r>
          </w:p>
          <w:p w14:paraId="15C33F78" w14:textId="2A86B7D4" w:rsidR="00AA0F19"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00AA0F19" w:rsidRPr="009C2E71">
              <w:rPr>
                <w:rFonts w:asciiTheme="majorHAnsi" w:eastAsia="Calibri" w:hAnsiTheme="majorHAnsi" w:cstheme="majorHAnsi"/>
              </w:rPr>
              <w:t>Tak – należę do tej grupy</w:t>
            </w:r>
          </w:p>
        </w:tc>
      </w:tr>
      <w:tr w:rsidR="00AA0F19" w:rsidRPr="009C2E71" w14:paraId="4928557E" w14:textId="77777777" w:rsidTr="00985B8B">
        <w:trPr>
          <w:trHeight w:val="1140"/>
        </w:trPr>
        <w:tc>
          <w:tcPr>
            <w:tcW w:w="3660" w:type="dxa"/>
            <w:shd w:val="clear" w:color="auto" w:fill="D9D9D9" w:themeFill="background1" w:themeFillShade="D9"/>
            <w:tcMar>
              <w:left w:w="108" w:type="dxa"/>
              <w:right w:w="108" w:type="dxa"/>
            </w:tcMar>
            <w:vAlign w:val="center"/>
          </w:tcPr>
          <w:p w14:paraId="4445BCF0" w14:textId="77777777" w:rsidR="00AA0F19" w:rsidRPr="009C2E71" w:rsidRDefault="00AA0F19" w:rsidP="00AA0F19">
            <w:pPr>
              <w:spacing w:after="0"/>
              <w:rPr>
                <w:rFonts w:asciiTheme="majorHAnsi" w:eastAsia="Calibri Light" w:hAnsiTheme="majorHAnsi" w:cstheme="majorHAnsi"/>
              </w:rPr>
            </w:pPr>
            <w:r w:rsidRPr="009C2E71">
              <w:rPr>
                <w:rFonts w:asciiTheme="majorHAnsi" w:eastAsia="Calibri Light" w:hAnsiTheme="majorHAnsi" w:cstheme="majorHAnsi"/>
              </w:rPr>
              <w:t>Osoba państwa trzeciego</w:t>
            </w:r>
          </w:p>
        </w:tc>
        <w:tc>
          <w:tcPr>
            <w:tcW w:w="5400" w:type="dxa"/>
            <w:shd w:val="clear" w:color="auto" w:fill="FFFFFF" w:themeFill="background1"/>
            <w:tcMar>
              <w:left w:w="108" w:type="dxa"/>
              <w:right w:w="108" w:type="dxa"/>
            </w:tcMar>
            <w:vAlign w:val="center"/>
          </w:tcPr>
          <w:p w14:paraId="426E1F6D" w14:textId="77777777" w:rsidR="00AA0F19" w:rsidRPr="009C2E71" w:rsidRDefault="00AA0F19" w:rsidP="00C8473A">
            <w:pPr>
              <w:spacing w:after="0" w:line="240" w:lineRule="auto"/>
              <w:rPr>
                <w:rFonts w:asciiTheme="majorHAnsi" w:eastAsia="Calibri" w:hAnsiTheme="majorHAnsi" w:cstheme="majorHAnsi"/>
                <w:i/>
                <w:iCs/>
              </w:rPr>
            </w:pPr>
            <w:r w:rsidRPr="009C2E71">
              <w:rPr>
                <w:rFonts w:asciiTheme="majorHAnsi" w:eastAsia="Calibri" w:hAnsiTheme="majorHAnsi" w:cstheme="majorHAnsi"/>
                <w:i/>
                <w:iCs/>
              </w:rPr>
              <w:t>Proszę zaznaczyć właściwą odpowiedź:</w:t>
            </w:r>
          </w:p>
          <w:p w14:paraId="78331A3A" w14:textId="5918E40A"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5B821EC7" w14:textId="77777777"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Odmawiam podania informacji</w:t>
            </w:r>
          </w:p>
          <w:p w14:paraId="4A62BE38" w14:textId="29E38DF0" w:rsidR="00AA0F19"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r w:rsidR="00AA0F19" w:rsidRPr="009C2E71" w14:paraId="20ED4F80" w14:textId="77777777" w:rsidTr="00985B8B">
        <w:trPr>
          <w:trHeight w:val="1140"/>
        </w:trPr>
        <w:tc>
          <w:tcPr>
            <w:tcW w:w="3660" w:type="dxa"/>
            <w:shd w:val="clear" w:color="auto" w:fill="D9D9D9" w:themeFill="background1" w:themeFillShade="D9"/>
            <w:tcMar>
              <w:left w:w="108" w:type="dxa"/>
              <w:right w:w="108" w:type="dxa"/>
            </w:tcMar>
            <w:vAlign w:val="center"/>
          </w:tcPr>
          <w:p w14:paraId="2B6492E0" w14:textId="77777777" w:rsidR="00AA0F19" w:rsidRPr="009C2E71" w:rsidRDefault="00AA0F19" w:rsidP="00AA0F19">
            <w:pPr>
              <w:spacing w:after="0"/>
              <w:rPr>
                <w:rFonts w:asciiTheme="majorHAnsi" w:eastAsia="Calibri Light" w:hAnsiTheme="majorHAnsi" w:cstheme="majorHAnsi"/>
              </w:rPr>
            </w:pPr>
            <w:r w:rsidRPr="009C2E71">
              <w:rPr>
                <w:rFonts w:asciiTheme="majorHAnsi" w:eastAsia="Calibri Light" w:hAnsiTheme="majorHAnsi" w:cstheme="majorHAnsi"/>
              </w:rPr>
              <w:t>Osoba należąca do mniejszości narodowej lub etnicznej (w tym społeczności marginalizowane),</w:t>
            </w:r>
          </w:p>
        </w:tc>
        <w:tc>
          <w:tcPr>
            <w:tcW w:w="5400" w:type="dxa"/>
            <w:shd w:val="clear" w:color="auto" w:fill="FFFFFF" w:themeFill="background1"/>
            <w:tcMar>
              <w:left w:w="108" w:type="dxa"/>
              <w:right w:w="108" w:type="dxa"/>
            </w:tcMar>
            <w:vAlign w:val="center"/>
          </w:tcPr>
          <w:p w14:paraId="4C635585" w14:textId="77777777" w:rsidR="00AA0F19" w:rsidRPr="009C2E71" w:rsidRDefault="00AA0F19" w:rsidP="00C8473A">
            <w:pPr>
              <w:spacing w:after="0" w:line="240" w:lineRule="auto"/>
              <w:rPr>
                <w:rFonts w:asciiTheme="majorHAnsi" w:eastAsia="Calibri" w:hAnsiTheme="majorHAnsi" w:cstheme="majorHAnsi"/>
                <w:i/>
                <w:iCs/>
              </w:rPr>
            </w:pPr>
            <w:r w:rsidRPr="009C2E71">
              <w:rPr>
                <w:rFonts w:asciiTheme="majorHAnsi" w:eastAsia="Calibri" w:hAnsiTheme="majorHAnsi" w:cstheme="majorHAnsi"/>
                <w:i/>
                <w:iCs/>
              </w:rPr>
              <w:t>Proszę zaznaczyć właściwą odpowiedź:</w:t>
            </w:r>
          </w:p>
          <w:p w14:paraId="4E5C39B1" w14:textId="56F6E76B"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431E1AE9" w14:textId="77777777"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Odmawiam podania informacji</w:t>
            </w:r>
          </w:p>
          <w:p w14:paraId="784C4483" w14:textId="74FB2DCA" w:rsidR="00AA0F19"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r w:rsidR="00AA0F19" w:rsidRPr="009C2E71" w14:paraId="0D54BE8C" w14:textId="77777777" w:rsidTr="00985B8B">
        <w:trPr>
          <w:trHeight w:val="1140"/>
        </w:trPr>
        <w:tc>
          <w:tcPr>
            <w:tcW w:w="3660" w:type="dxa"/>
            <w:shd w:val="clear" w:color="auto" w:fill="D9D9D9" w:themeFill="background1" w:themeFillShade="D9"/>
            <w:tcMar>
              <w:left w:w="108" w:type="dxa"/>
              <w:right w:w="108" w:type="dxa"/>
            </w:tcMar>
            <w:vAlign w:val="center"/>
          </w:tcPr>
          <w:p w14:paraId="4B0FA95B" w14:textId="77777777" w:rsidR="00AA0F19" w:rsidRPr="009C2E71" w:rsidRDefault="00AA0F19" w:rsidP="00AA0F19">
            <w:pPr>
              <w:spacing w:after="0"/>
              <w:rPr>
                <w:rFonts w:asciiTheme="majorHAnsi" w:eastAsia="Calibri Light" w:hAnsiTheme="majorHAnsi" w:cstheme="majorHAnsi"/>
              </w:rPr>
            </w:pPr>
            <w:r w:rsidRPr="009C2E71">
              <w:rPr>
                <w:rFonts w:asciiTheme="majorHAnsi" w:eastAsia="Calibri Light" w:hAnsiTheme="majorHAnsi" w:cstheme="majorHAnsi"/>
              </w:rPr>
              <w:t>Osoba w kryzysie bezdomności lub dotkniętych wykluczeniem z dostępu do mieszkań</w:t>
            </w:r>
          </w:p>
        </w:tc>
        <w:tc>
          <w:tcPr>
            <w:tcW w:w="5400" w:type="dxa"/>
            <w:shd w:val="clear" w:color="auto" w:fill="FFFFFF" w:themeFill="background1"/>
            <w:tcMar>
              <w:left w:w="108" w:type="dxa"/>
              <w:right w:w="108" w:type="dxa"/>
            </w:tcMar>
            <w:vAlign w:val="center"/>
          </w:tcPr>
          <w:p w14:paraId="32E0E951" w14:textId="77777777" w:rsidR="00AA0F19" w:rsidRPr="009C2E71" w:rsidRDefault="00AA0F19" w:rsidP="00C8473A">
            <w:pPr>
              <w:spacing w:after="0" w:line="240" w:lineRule="auto"/>
              <w:rPr>
                <w:rFonts w:asciiTheme="majorHAnsi" w:eastAsia="Calibri" w:hAnsiTheme="majorHAnsi" w:cstheme="majorHAnsi"/>
                <w:i/>
                <w:iCs/>
              </w:rPr>
            </w:pPr>
            <w:r w:rsidRPr="009C2E71">
              <w:rPr>
                <w:rFonts w:asciiTheme="majorHAnsi" w:eastAsia="Calibri" w:hAnsiTheme="majorHAnsi" w:cstheme="majorHAnsi"/>
                <w:i/>
                <w:iCs/>
              </w:rPr>
              <w:t>Proszę zaznaczyć właściwą odpowiedź:</w:t>
            </w:r>
          </w:p>
          <w:p w14:paraId="40E7E511" w14:textId="3779CE94"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1B4B943F" w14:textId="77777777"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Odmawiam podania informacji</w:t>
            </w:r>
          </w:p>
          <w:p w14:paraId="74C38F13" w14:textId="3D82EAE9" w:rsidR="00AA0F19"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bl>
    <w:p w14:paraId="071EB10B" w14:textId="77777777" w:rsidR="00AA0F19" w:rsidRPr="009C2E71" w:rsidRDefault="00AA0F19" w:rsidP="009C39F7">
      <w:pPr>
        <w:spacing w:after="0" w:line="240" w:lineRule="auto"/>
        <w:rPr>
          <w:rFonts w:asciiTheme="majorHAnsi" w:eastAsia="Calibri" w:hAnsiTheme="majorHAnsi" w:cstheme="majorHAnsi"/>
        </w:rPr>
      </w:pP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4"/>
        <w:gridCol w:w="5745"/>
      </w:tblGrid>
      <w:tr w:rsidR="00AA0F19" w:rsidRPr="009C2E71" w14:paraId="736F89A8" w14:textId="77777777" w:rsidTr="00985B8B">
        <w:trPr>
          <w:trHeight w:val="1140"/>
        </w:trPr>
        <w:tc>
          <w:tcPr>
            <w:tcW w:w="3660" w:type="dxa"/>
            <w:shd w:val="clear" w:color="auto" w:fill="D9D9D9" w:themeFill="background1" w:themeFillShade="D9"/>
            <w:tcMar>
              <w:left w:w="108" w:type="dxa"/>
              <w:right w:w="108" w:type="dxa"/>
            </w:tcMar>
            <w:vAlign w:val="center"/>
          </w:tcPr>
          <w:p w14:paraId="3F7A9E9B" w14:textId="77777777" w:rsidR="00AA0F19" w:rsidRPr="009C2E71" w:rsidRDefault="00AA0F19" w:rsidP="00AA0F19">
            <w:pPr>
              <w:spacing w:after="0"/>
              <w:rPr>
                <w:rFonts w:asciiTheme="majorHAnsi" w:eastAsia="Calibri Light" w:hAnsiTheme="majorHAnsi" w:cstheme="majorHAnsi"/>
              </w:rPr>
            </w:pPr>
            <w:r w:rsidRPr="009C2E71">
              <w:rPr>
                <w:rFonts w:asciiTheme="majorHAnsi" w:eastAsia="Calibri Light" w:hAnsiTheme="majorHAnsi" w:cstheme="majorHAnsi"/>
              </w:rPr>
              <w:t xml:space="preserve">Osoba z niepełnosprawnościami </w:t>
            </w:r>
          </w:p>
        </w:tc>
        <w:tc>
          <w:tcPr>
            <w:tcW w:w="5400" w:type="dxa"/>
            <w:shd w:val="clear" w:color="auto" w:fill="FFFFFF" w:themeFill="background1"/>
            <w:tcMar>
              <w:left w:w="108" w:type="dxa"/>
              <w:right w:w="108" w:type="dxa"/>
            </w:tcMar>
            <w:vAlign w:val="center"/>
          </w:tcPr>
          <w:p w14:paraId="5E236F35" w14:textId="77777777" w:rsidR="00AA0F19" w:rsidRPr="009C2E71" w:rsidRDefault="00AA0F19" w:rsidP="00C8473A">
            <w:pPr>
              <w:spacing w:after="0" w:line="240" w:lineRule="auto"/>
              <w:rPr>
                <w:rFonts w:asciiTheme="majorHAnsi" w:eastAsia="Calibri Light" w:hAnsiTheme="majorHAnsi" w:cstheme="majorHAnsi"/>
              </w:rPr>
            </w:pPr>
            <w:r w:rsidRPr="009C2E71">
              <w:rPr>
                <w:rFonts w:asciiTheme="majorHAnsi" w:eastAsia="Calibri Light" w:hAnsiTheme="majorHAnsi" w:cstheme="majorHAnsi"/>
              </w:rPr>
              <w:t>Proszę zaznaczyć właściwą odpowiedź:</w:t>
            </w:r>
          </w:p>
          <w:p w14:paraId="1AE6B72E" w14:textId="1BFC41EC"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Calibri" w:hAnsiTheme="majorHAnsi" w:cstheme="majorHAnsi"/>
              </w:rPr>
              <w:t xml:space="preserve"> Nie - nie należę do tej grupy</w:t>
            </w:r>
          </w:p>
          <w:p w14:paraId="200E1450" w14:textId="77777777" w:rsidR="009C39F7" w:rsidRPr="009C2E71" w:rsidRDefault="009C39F7" w:rsidP="00C8473A">
            <w:pPr>
              <w:spacing w:after="0" w:line="240" w:lineRule="auto"/>
              <w:rPr>
                <w:rFonts w:asciiTheme="majorHAnsi" w:eastAsia="Calibri"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Odmawiam podania informacji</w:t>
            </w:r>
          </w:p>
          <w:p w14:paraId="61757DFF" w14:textId="572E082B" w:rsidR="00AA0F19" w:rsidRPr="009C2E71" w:rsidRDefault="009C39F7" w:rsidP="00C8473A">
            <w:pPr>
              <w:spacing w:after="0" w:line="240" w:lineRule="auto"/>
              <w:rPr>
                <w:rFonts w:asciiTheme="majorHAnsi" w:eastAsia="Calibri Light" w:hAnsiTheme="majorHAnsi" w:cstheme="majorHAnsi"/>
              </w:rPr>
            </w:pPr>
            <w:r w:rsidRPr="009C2E71">
              <w:rPr>
                <w:rFonts w:asciiTheme="majorHAnsi" w:eastAsia="MS Gothic" w:hAnsiTheme="majorHAnsi" w:cstheme="majorHAnsi"/>
                <w:sz w:val="28"/>
                <w:szCs w:val="28"/>
              </w:rPr>
              <w:sym w:font="Symbol" w:char="F0FF"/>
            </w:r>
            <w:r w:rsidRPr="009C2E71">
              <w:rPr>
                <w:rFonts w:asciiTheme="majorHAnsi" w:eastAsia="MS Gothic" w:hAnsiTheme="majorHAnsi" w:cstheme="majorHAnsi"/>
                <w:sz w:val="28"/>
                <w:szCs w:val="28"/>
              </w:rPr>
              <w:t xml:space="preserve"> </w:t>
            </w:r>
            <w:r w:rsidRPr="009C2E71">
              <w:rPr>
                <w:rFonts w:asciiTheme="majorHAnsi" w:eastAsia="Calibri" w:hAnsiTheme="majorHAnsi" w:cstheme="majorHAnsi"/>
              </w:rPr>
              <w:t>Tak – należę do tej grupy</w:t>
            </w:r>
          </w:p>
        </w:tc>
      </w:tr>
    </w:tbl>
    <w:p w14:paraId="32820577" w14:textId="204238CB" w:rsidR="00AA0F19" w:rsidRPr="009C2E71" w:rsidRDefault="00AA0F19" w:rsidP="00C8473A">
      <w:pPr>
        <w:spacing w:after="0"/>
        <w:rPr>
          <w:rFonts w:asciiTheme="majorHAnsi" w:eastAsiaTheme="majorEastAsia" w:hAnsiTheme="majorHAnsi" w:cstheme="majorHAnsi"/>
          <w:b/>
          <w:bCs/>
        </w:rPr>
      </w:pPr>
      <w:r w:rsidRPr="009C2E71">
        <w:rPr>
          <w:rFonts w:asciiTheme="majorHAnsi" w:eastAsiaTheme="majorEastAsia" w:hAnsiTheme="majorHAnsi" w:cstheme="majorHAnsi"/>
        </w:rPr>
        <w:t>Podpis uczestnika projektu</w:t>
      </w:r>
      <w:r w:rsidR="00C8473A" w:rsidRPr="009C2E71">
        <w:rPr>
          <w:rFonts w:asciiTheme="majorHAnsi" w:eastAsiaTheme="majorEastAsia" w:hAnsiTheme="majorHAnsi" w:cstheme="majorHAnsi"/>
        </w:rPr>
        <w:t xml:space="preserve"> </w:t>
      </w:r>
      <w:r w:rsidRPr="009C2E71">
        <w:rPr>
          <w:rFonts w:asciiTheme="majorHAnsi" w:hAnsiTheme="majorHAnsi" w:cstheme="majorHAnsi"/>
          <w:i/>
        </w:rPr>
        <w:t>[podpisano: kwalifikowanym podpisem elektronicznym; profilem zaufanym; podpis odręczny; autoryzacja elektroniczna]</w:t>
      </w:r>
      <w:r w:rsidRPr="009C2E71">
        <w:rPr>
          <w:rFonts w:asciiTheme="majorHAnsi" w:eastAsiaTheme="majorEastAsia" w:hAnsiTheme="majorHAnsi" w:cstheme="majorHAnsi"/>
          <w:b/>
          <w:bCs/>
        </w:rPr>
        <w:br w:type="page"/>
      </w:r>
    </w:p>
    <w:p w14:paraId="526CAFE2" w14:textId="679601D5" w:rsidR="00007099" w:rsidRDefault="00C8473A" w:rsidP="00007099">
      <w:pPr>
        <w:pStyle w:val="Akapitzlist"/>
        <w:numPr>
          <w:ilvl w:val="1"/>
          <w:numId w:val="3"/>
        </w:numPr>
        <w:spacing w:after="0"/>
        <w:ind w:left="786"/>
        <w:rPr>
          <w:rFonts w:asciiTheme="majorHAnsi" w:eastAsiaTheme="majorEastAsia" w:hAnsiTheme="majorHAnsi" w:cstheme="majorHAnsi"/>
          <w:b/>
          <w:bCs/>
          <w:sz w:val="24"/>
          <w:szCs w:val="24"/>
        </w:rPr>
      </w:pPr>
      <w:r w:rsidRPr="009F5B06">
        <w:rPr>
          <w:rFonts w:asciiTheme="majorHAnsi" w:eastAsiaTheme="majorEastAsia" w:hAnsiTheme="majorHAnsi" w:cstheme="majorHAnsi"/>
          <w:b/>
          <w:bCs/>
          <w:sz w:val="24"/>
          <w:szCs w:val="24"/>
        </w:rPr>
        <w:t xml:space="preserve"> </w:t>
      </w:r>
      <w:r w:rsidR="00007099" w:rsidRPr="001B20F5">
        <w:rPr>
          <w:rFonts w:asciiTheme="majorHAnsi" w:eastAsiaTheme="majorEastAsia" w:hAnsiTheme="majorHAnsi" w:cstheme="majorHAnsi"/>
          <w:b/>
          <w:bCs/>
          <w:sz w:val="24"/>
          <w:szCs w:val="24"/>
        </w:rPr>
        <w:t>Klauzule informacyjne dotyczące przetwarzania danych osobowych dla Uczestnik</w:t>
      </w:r>
      <w:r w:rsidR="00007099">
        <w:rPr>
          <w:rFonts w:asciiTheme="majorHAnsi" w:eastAsiaTheme="majorEastAsia" w:hAnsiTheme="majorHAnsi" w:cstheme="majorHAnsi"/>
          <w:b/>
          <w:bCs/>
          <w:sz w:val="24"/>
          <w:szCs w:val="24"/>
        </w:rPr>
        <w:t>ów</w:t>
      </w:r>
      <w:r w:rsidR="00007099" w:rsidRPr="001B20F5">
        <w:rPr>
          <w:rFonts w:asciiTheme="majorHAnsi" w:eastAsiaTheme="majorEastAsia" w:hAnsiTheme="majorHAnsi" w:cstheme="majorHAnsi"/>
          <w:b/>
          <w:bCs/>
          <w:sz w:val="24"/>
          <w:szCs w:val="24"/>
        </w:rPr>
        <w:t xml:space="preserve"> projektu</w:t>
      </w:r>
    </w:p>
    <w:p w14:paraId="2EA45522" w14:textId="77777777" w:rsidR="00007099" w:rsidRDefault="00007099" w:rsidP="00007099">
      <w:pPr>
        <w:spacing w:after="0"/>
        <w:rPr>
          <w:rFonts w:asciiTheme="majorHAnsi" w:eastAsiaTheme="majorEastAsia" w:hAnsiTheme="majorHAnsi" w:cstheme="majorHAnsi"/>
          <w:b/>
          <w:bCs/>
          <w:sz w:val="24"/>
          <w:szCs w:val="24"/>
        </w:rPr>
      </w:pPr>
    </w:p>
    <w:p w14:paraId="7162BFA2" w14:textId="77777777" w:rsidR="00007099" w:rsidRPr="00A456F9" w:rsidRDefault="00007099" w:rsidP="00007099">
      <w:pPr>
        <w:spacing w:after="0"/>
        <w:rPr>
          <w:rFonts w:asciiTheme="majorHAnsi" w:eastAsiaTheme="majorEastAsia" w:hAnsiTheme="majorHAnsi" w:cstheme="majorHAnsi"/>
          <w:sz w:val="16"/>
          <w:szCs w:val="16"/>
        </w:rPr>
      </w:pPr>
      <w:r w:rsidRPr="00A456F9">
        <w:rPr>
          <w:rFonts w:asciiTheme="majorHAnsi" w:eastAsiaTheme="majorEastAsia" w:hAnsiTheme="majorHAnsi" w:cstheme="majorHAnsi"/>
          <w:sz w:val="24"/>
          <w:szCs w:val="24"/>
        </w:rPr>
        <w:t xml:space="preserve">Dane Uczestników projektu przetwarzane są </w:t>
      </w:r>
      <w:r>
        <w:rPr>
          <w:rFonts w:asciiTheme="majorHAnsi" w:eastAsiaTheme="majorEastAsia" w:hAnsiTheme="majorHAnsi" w:cstheme="majorHAnsi"/>
          <w:sz w:val="24"/>
          <w:szCs w:val="24"/>
        </w:rPr>
        <w:t>na podstawie</w:t>
      </w:r>
      <w:r w:rsidRPr="00A456F9">
        <w:rPr>
          <w:rFonts w:asciiTheme="majorHAnsi" w:eastAsiaTheme="majorEastAsia" w:hAnsiTheme="majorHAnsi" w:cstheme="majorHAnsi"/>
          <w:sz w:val="24"/>
          <w:szCs w:val="24"/>
        </w:rPr>
        <w:t xml:space="preserve"> Art. 88 Ustawy </w:t>
      </w:r>
      <w:r>
        <w:rPr>
          <w:rFonts w:asciiTheme="majorHAnsi" w:eastAsiaTheme="majorEastAsia" w:hAnsiTheme="majorHAnsi" w:cstheme="majorHAnsi"/>
          <w:sz w:val="24"/>
          <w:szCs w:val="24"/>
        </w:rPr>
        <w:t>w</w:t>
      </w:r>
      <w:r w:rsidRPr="00A456F9">
        <w:rPr>
          <w:rFonts w:asciiTheme="majorHAnsi" w:eastAsiaTheme="majorEastAsia" w:hAnsiTheme="majorHAnsi" w:cstheme="majorHAnsi"/>
          <w:sz w:val="24"/>
          <w:szCs w:val="24"/>
        </w:rPr>
        <w:t xml:space="preserve">drożeniowej </w:t>
      </w:r>
    </w:p>
    <w:p w14:paraId="745E9239" w14:textId="77777777" w:rsidR="00007099" w:rsidRPr="00A456F9" w:rsidRDefault="00007099" w:rsidP="00007099">
      <w:pPr>
        <w:spacing w:after="0"/>
        <w:rPr>
          <w:rFonts w:asciiTheme="majorHAnsi" w:eastAsiaTheme="majorEastAsia" w:hAnsiTheme="majorHAnsi" w:cstheme="majorHAnsi"/>
          <w:sz w:val="24"/>
          <w:szCs w:val="24"/>
        </w:rPr>
      </w:pPr>
      <w:r w:rsidRPr="00A456F9">
        <w:rPr>
          <w:rFonts w:asciiTheme="majorHAnsi" w:eastAsiaTheme="majorEastAsia" w:hAnsiTheme="majorHAnsi" w:cstheme="majorHAnsi"/>
          <w:sz w:val="24"/>
          <w:szCs w:val="24"/>
        </w:rPr>
        <w:t xml:space="preserve">przez trzech odrębnych administratorów: </w:t>
      </w:r>
      <w:r w:rsidRPr="00A456F9">
        <w:rPr>
          <w:rFonts w:asciiTheme="majorHAnsi" w:hAnsiTheme="majorHAnsi" w:cs="Calibri"/>
          <w:sz w:val="24"/>
          <w:szCs w:val="24"/>
        </w:rPr>
        <w:t xml:space="preserve">Instytucję Zarządzającą – Ministra właściwego do spraw Rozwoju Regionalnego, Instytucję Pośredniczącą – Narodowe Centrum Badań i Rozwoju oraz Narodową Agencję Wymiany Akademickiej. </w:t>
      </w:r>
    </w:p>
    <w:p w14:paraId="6B1C95F5" w14:textId="77777777" w:rsidR="00007099" w:rsidRPr="00D571EA" w:rsidRDefault="00007099" w:rsidP="00007099">
      <w:pPr>
        <w:spacing w:after="0"/>
        <w:rPr>
          <w:rFonts w:asciiTheme="majorHAnsi" w:eastAsiaTheme="majorEastAsia" w:hAnsiTheme="majorHAnsi" w:cstheme="majorHAnsi"/>
          <w:b/>
          <w:bCs/>
          <w:sz w:val="16"/>
          <w:szCs w:val="16"/>
        </w:rPr>
      </w:pPr>
    </w:p>
    <w:p w14:paraId="42B1BE95" w14:textId="77777777" w:rsidR="00007099" w:rsidRPr="00D571EA" w:rsidRDefault="00007099" w:rsidP="00007099">
      <w:pPr>
        <w:tabs>
          <w:tab w:val="left" w:pos="900"/>
        </w:tabs>
        <w:spacing w:after="0" w:line="259" w:lineRule="auto"/>
        <w:jc w:val="center"/>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KLAUZULA INFORMACYJNA INSTYTUCJI ZARZĄDZAJĄCEJ - MINISTRA WŁAŚCIWEGO DO SPRAW ROZWOJU REGIONALNEGO</w:t>
      </w:r>
    </w:p>
    <w:p w14:paraId="37E9273B" w14:textId="77777777" w:rsidR="00007099" w:rsidRPr="00D571EA" w:rsidRDefault="00007099" w:rsidP="00007099">
      <w:pPr>
        <w:tabs>
          <w:tab w:val="left" w:pos="900"/>
        </w:tabs>
        <w:spacing w:after="0" w:line="259" w:lineRule="auto"/>
        <w:rPr>
          <w:rFonts w:asciiTheme="majorHAnsi" w:eastAsiaTheme="majorEastAsia" w:hAnsiTheme="majorHAnsi" w:cstheme="majorHAnsi"/>
          <w:b/>
          <w:bCs/>
          <w:sz w:val="16"/>
          <w:szCs w:val="16"/>
        </w:rPr>
      </w:pPr>
    </w:p>
    <w:p w14:paraId="0692D8C1"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W celu wykonania obowiązku nałożonego art. 13 i 14 RODO</w:t>
      </w:r>
      <w:hyperlink r:id="rId17" w:anchor="_ftn1" w:history="1">
        <w:r w:rsidRPr="00D571EA">
          <w:rPr>
            <w:rStyle w:val="Hipercze"/>
            <w:rFonts w:asciiTheme="majorHAnsi" w:eastAsia="Calibri" w:hAnsiTheme="majorHAnsi" w:cstheme="majorHAnsi"/>
            <w:color w:val="auto"/>
            <w:sz w:val="16"/>
            <w:szCs w:val="16"/>
            <w:vertAlign w:val="superscript"/>
          </w:rPr>
          <w:t>[1]</w:t>
        </w:r>
      </w:hyperlink>
      <w:r w:rsidRPr="00D571EA">
        <w:rPr>
          <w:rFonts w:asciiTheme="majorHAnsi" w:eastAsiaTheme="majorEastAsia" w:hAnsiTheme="majorHAnsi" w:cstheme="majorHAnsi"/>
          <w:sz w:val="16"/>
          <w:szCs w:val="16"/>
        </w:rPr>
        <w:t>, w związku z art. 88 ustawy o zasadach realizacji zadań finansowanych ze środków europejskich w perspektywie finansowej 2021-2027</w:t>
      </w:r>
      <w:hyperlink r:id="rId18" w:anchor="_ftn2" w:history="1">
        <w:r w:rsidRPr="00D571EA">
          <w:rPr>
            <w:rStyle w:val="Hipercze"/>
            <w:rFonts w:asciiTheme="majorHAnsi" w:eastAsia="Calibri" w:hAnsiTheme="majorHAnsi" w:cstheme="majorHAnsi"/>
            <w:color w:val="auto"/>
            <w:sz w:val="16"/>
            <w:szCs w:val="16"/>
            <w:vertAlign w:val="superscript"/>
          </w:rPr>
          <w:t>[2]</w:t>
        </w:r>
      </w:hyperlink>
      <w:r w:rsidRPr="00D571EA">
        <w:rPr>
          <w:rFonts w:asciiTheme="majorHAnsi" w:eastAsiaTheme="majorEastAsia" w:hAnsiTheme="majorHAnsi" w:cstheme="majorHAnsi"/>
          <w:sz w:val="16"/>
          <w:szCs w:val="16"/>
        </w:rPr>
        <w:t>, informujemy o zasadach przetwarzania Państwa danych osobowych:</w:t>
      </w:r>
    </w:p>
    <w:p w14:paraId="4A92212E"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Administrator</w:t>
      </w:r>
    </w:p>
    <w:p w14:paraId="630FBCF9"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Odrębnym administratorem Państwa danych jest Minister właściwy do spraw rozwoju regionalnego z siedzibą przy ul. Wspólnej 2/4, 00-926 Warszawa.</w:t>
      </w:r>
    </w:p>
    <w:p w14:paraId="6DD17F6F"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Cel przetwarzania danych</w:t>
      </w:r>
    </w:p>
    <w:p w14:paraId="1912C382"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Dane osobowe będą przetwarzać w związku z realizacją FERS, w szczególności w celu monitorowania, sprawozdawczości, komunikacji, publikacji, ewaluacji, zarządzania finansowego, weryfikacji i audytów oraz do celów określania kwalifikowalności uczestników.</w:t>
      </w:r>
    </w:p>
    <w:p w14:paraId="7FE30134"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Podanie danych jest dobrowolne, ale konieczne do realizacji wyżej wymienionego celu. Odmowa ich podania jest równoznaczna z brakiem możliwości podjęcia stosownych działań.</w:t>
      </w:r>
    </w:p>
    <w:p w14:paraId="42B223D2"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 xml:space="preserve">Podstawa przetwarzania </w:t>
      </w:r>
    </w:p>
    <w:p w14:paraId="471519E9"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Będziemy przetwarzać Państwa dane osobowe w związku z tym, że: </w:t>
      </w:r>
    </w:p>
    <w:p w14:paraId="0F8FEBB2" w14:textId="77777777" w:rsidR="00007099" w:rsidRPr="00D571EA" w:rsidRDefault="00007099" w:rsidP="00007099">
      <w:pPr>
        <w:pStyle w:val="Akapitzlist"/>
        <w:numPr>
          <w:ilvl w:val="0"/>
          <w:numId w:val="28"/>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Zobowiązuje nas do tego </w:t>
      </w:r>
      <w:r w:rsidRPr="00D571EA">
        <w:rPr>
          <w:rFonts w:asciiTheme="majorHAnsi" w:eastAsiaTheme="majorEastAsia" w:hAnsiTheme="majorHAnsi" w:cstheme="majorHAnsi"/>
          <w:b/>
          <w:bCs/>
          <w:sz w:val="16"/>
          <w:szCs w:val="16"/>
        </w:rPr>
        <w:t>prawo</w:t>
      </w:r>
      <w:r w:rsidRPr="00D571EA">
        <w:rPr>
          <w:rFonts w:asciiTheme="majorHAnsi" w:eastAsiaTheme="majorEastAsia" w:hAnsiTheme="majorHAnsi" w:cstheme="majorHAnsi"/>
          <w:sz w:val="16"/>
          <w:szCs w:val="16"/>
        </w:rPr>
        <w:t xml:space="preserve"> (art. 6 ust. 1 lit. c, art. 9 ust. 2 lit. g oraz art. 10</w:t>
      </w:r>
      <w:hyperlink r:id="rId19" w:anchor="_ftn3" w:history="1">
        <w:r w:rsidRPr="00D571EA">
          <w:rPr>
            <w:rStyle w:val="Hipercze"/>
            <w:rFonts w:asciiTheme="majorHAnsi" w:eastAsia="Calibri" w:hAnsiTheme="majorHAnsi" w:cstheme="majorHAnsi"/>
            <w:color w:val="auto"/>
            <w:sz w:val="16"/>
            <w:szCs w:val="16"/>
            <w:vertAlign w:val="superscript"/>
          </w:rPr>
          <w:t>[3]</w:t>
        </w:r>
      </w:hyperlink>
      <w:r w:rsidRPr="00D571EA">
        <w:rPr>
          <w:rFonts w:asciiTheme="majorHAnsi" w:eastAsiaTheme="majorEastAsia" w:hAnsiTheme="majorHAnsi" w:cstheme="majorHAnsi"/>
          <w:sz w:val="16"/>
          <w:szCs w:val="16"/>
        </w:rPr>
        <w:t xml:space="preserve"> RODO)</w:t>
      </w:r>
      <w:hyperlink r:id="rId20" w:anchor="_ftn4" w:history="1">
        <w:r w:rsidRPr="00D571EA">
          <w:rPr>
            <w:rStyle w:val="Hipercze"/>
            <w:rFonts w:asciiTheme="majorHAnsi" w:eastAsia="Calibri" w:hAnsiTheme="majorHAnsi" w:cstheme="majorHAnsi"/>
            <w:color w:val="auto"/>
            <w:sz w:val="16"/>
            <w:szCs w:val="16"/>
            <w:vertAlign w:val="superscript"/>
          </w:rPr>
          <w:t>[4]</w:t>
        </w:r>
      </w:hyperlink>
      <w:r w:rsidRPr="00D571EA">
        <w:rPr>
          <w:rFonts w:asciiTheme="majorHAnsi" w:eastAsiaTheme="majorEastAsia" w:hAnsiTheme="majorHAnsi" w:cstheme="majorHAnsi"/>
          <w:sz w:val="16"/>
          <w:szCs w:val="16"/>
        </w:rPr>
        <w:t>:</w:t>
      </w:r>
    </w:p>
    <w:p w14:paraId="1F51BC4B" w14:textId="77777777" w:rsidR="00007099" w:rsidRPr="00D571EA" w:rsidRDefault="00007099" w:rsidP="00007099">
      <w:pPr>
        <w:pStyle w:val="Akapitzlist"/>
        <w:numPr>
          <w:ilvl w:val="0"/>
          <w:numId w:val="27"/>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DB15EAB" w14:textId="77777777" w:rsidR="00007099" w:rsidRPr="00D571EA" w:rsidRDefault="00007099" w:rsidP="00007099">
      <w:pPr>
        <w:pStyle w:val="Akapitzlist"/>
        <w:numPr>
          <w:ilvl w:val="0"/>
          <w:numId w:val="27"/>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rozporządzenie Parlamentu Europejskiego i Rady (UE) 2021/1057 z dnia 24 czerwca 2021 r. ustanawiające Europejski Fundusz Społeczny Plus (EFS+) oraz uchylające rozporządzenie (UE) nr 1296/2013 (Dz. Urz. UE L 231 z 30.06.2021, str. 21, z późn. zm.)</w:t>
      </w:r>
    </w:p>
    <w:p w14:paraId="38897C4C" w14:textId="77777777" w:rsidR="00007099" w:rsidRPr="00D571EA" w:rsidRDefault="00007099" w:rsidP="00007099">
      <w:pPr>
        <w:pStyle w:val="Akapitzlist"/>
        <w:numPr>
          <w:ilvl w:val="0"/>
          <w:numId w:val="27"/>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ustawa z dnia 28 kwietnia 2022 r. o zasadach realizacji zadań finansowanych ze środków europejskich w perspektywie finansowej 2021-2027, w szczególności art. 87-93,</w:t>
      </w:r>
    </w:p>
    <w:p w14:paraId="0D722F9A" w14:textId="77777777" w:rsidR="00007099" w:rsidRPr="00D571EA" w:rsidRDefault="00007099" w:rsidP="00007099">
      <w:pPr>
        <w:pStyle w:val="Akapitzlist"/>
        <w:numPr>
          <w:ilvl w:val="0"/>
          <w:numId w:val="27"/>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ustawa z 14 czerwca 1960 r. - Kodeks postępowania administracyjnego,</w:t>
      </w:r>
    </w:p>
    <w:p w14:paraId="7098DF10" w14:textId="77777777" w:rsidR="00007099" w:rsidRPr="00D571EA" w:rsidRDefault="00007099" w:rsidP="00007099">
      <w:pPr>
        <w:pStyle w:val="Akapitzlist"/>
        <w:numPr>
          <w:ilvl w:val="0"/>
          <w:numId w:val="27"/>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ustawa z 27 sierpnia 2009 r. o finansach publicznych. </w:t>
      </w:r>
    </w:p>
    <w:p w14:paraId="33B26AE4"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 xml:space="preserve">Sposób pozyskiwania danych </w:t>
      </w:r>
    </w:p>
    <w:p w14:paraId="5EBB6CE4"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Dane pozyskujemy bezpośrednio od osób, których one dotyczą, albo od instytucji i podmiotów zaangażowanych w realizację Programu, w tym w szczególności od wnioskodawców, beneficjentów, partnerów. </w:t>
      </w:r>
    </w:p>
    <w:p w14:paraId="574D4C48"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Dostęp do danych osobowych</w:t>
      </w:r>
    </w:p>
    <w:p w14:paraId="4B743DBF"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Dostęp do Państwa danych osobowych mają pracownicy i współpracownicy administratora. Ponadto Państwa dane osobowe mogą być powierzane lub udostępniane: </w:t>
      </w:r>
    </w:p>
    <w:p w14:paraId="4571AF30" w14:textId="77777777" w:rsidR="00007099" w:rsidRPr="00D571EA" w:rsidRDefault="00007099" w:rsidP="00007099">
      <w:pPr>
        <w:pStyle w:val="Akapitzlist"/>
        <w:numPr>
          <w:ilvl w:val="0"/>
          <w:numId w:val="26"/>
        </w:numPr>
        <w:spacing w:after="0" w:line="259" w:lineRule="auto"/>
        <w:ind w:left="714" w:hanging="357"/>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podmiotom, którym zleciliśmy wykonywanie zadań w FERS,</w:t>
      </w:r>
    </w:p>
    <w:p w14:paraId="355AA65F" w14:textId="77777777" w:rsidR="00007099" w:rsidRPr="00D571EA" w:rsidRDefault="00007099" w:rsidP="00007099">
      <w:pPr>
        <w:pStyle w:val="Akapitzlist"/>
        <w:numPr>
          <w:ilvl w:val="0"/>
          <w:numId w:val="26"/>
        </w:numPr>
        <w:spacing w:after="0" w:line="259" w:lineRule="auto"/>
        <w:ind w:left="714" w:hanging="357"/>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organom Komisji Europejskiej, ministrowi właściwemu do spraw finansów publicznych, prezesowi zakładu ubezpieczeń społecznych, </w:t>
      </w:r>
    </w:p>
    <w:p w14:paraId="71AD4D7F" w14:textId="77777777" w:rsidR="00007099" w:rsidRPr="00D571EA" w:rsidRDefault="00007099" w:rsidP="00007099">
      <w:pPr>
        <w:pStyle w:val="Akapitzlist"/>
        <w:numPr>
          <w:ilvl w:val="0"/>
          <w:numId w:val="26"/>
        </w:numPr>
        <w:spacing w:after="0" w:line="259" w:lineRule="auto"/>
        <w:ind w:left="714" w:hanging="357"/>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podmiotom, które wykonują dla nas usługi związane z obsługą i rozwojem systemów teleinformatycznych, a także zapewnieniem łączności, np. dostawcom rozwiązań IT i operatorom telekomunikacyjnym.</w:t>
      </w:r>
    </w:p>
    <w:p w14:paraId="2082E9D0"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 xml:space="preserve">Okres przechowywania danych </w:t>
      </w:r>
    </w:p>
    <w:p w14:paraId="5950A0F6"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Dane osobowe są przechowywane przez okres niezbędny do realizacji celów określonych w punkcie II. </w:t>
      </w:r>
    </w:p>
    <w:p w14:paraId="053BD364"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Prawa osób, których dane dotyczą</w:t>
      </w:r>
    </w:p>
    <w:p w14:paraId="63294485"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Przysługują Państwu następujące prawa: </w:t>
      </w:r>
    </w:p>
    <w:p w14:paraId="41368E10" w14:textId="77777777" w:rsidR="00007099" w:rsidRPr="00D571EA" w:rsidRDefault="00007099" w:rsidP="00007099">
      <w:pPr>
        <w:pStyle w:val="Akapitzlist"/>
        <w:numPr>
          <w:ilvl w:val="0"/>
          <w:numId w:val="18"/>
        </w:numPr>
        <w:spacing w:after="0" w:line="259" w:lineRule="auto"/>
        <w:ind w:left="714" w:hanging="357"/>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prawo dostępu do swoich danych oraz otrzymania ich kopii (art. 15 RODO),</w:t>
      </w:r>
    </w:p>
    <w:p w14:paraId="64F4DD4B" w14:textId="77777777" w:rsidR="00007099" w:rsidRPr="00D571EA" w:rsidRDefault="00007099" w:rsidP="00007099">
      <w:pPr>
        <w:pStyle w:val="Nagwek2"/>
        <w:keepLines w:val="0"/>
        <w:widowControl w:val="0"/>
        <w:numPr>
          <w:ilvl w:val="0"/>
          <w:numId w:val="18"/>
        </w:numPr>
        <w:adjustRightInd w:val="0"/>
        <w:spacing w:before="0" w:line="259" w:lineRule="auto"/>
        <w:ind w:left="714" w:hanging="357"/>
        <w:jc w:val="both"/>
        <w:textAlignment w:val="baseline"/>
        <w:rPr>
          <w:rFonts w:cstheme="majorHAnsi"/>
          <w:sz w:val="16"/>
          <w:szCs w:val="16"/>
        </w:rPr>
      </w:pPr>
      <w:r w:rsidRPr="00D571EA">
        <w:rPr>
          <w:rFonts w:cstheme="majorHAnsi"/>
          <w:sz w:val="16"/>
          <w:szCs w:val="16"/>
        </w:rPr>
        <w:t xml:space="preserve">prawo do sprostowania swoich danych (art. 16 RODO),  </w:t>
      </w:r>
    </w:p>
    <w:p w14:paraId="20DA6C27" w14:textId="77777777" w:rsidR="00007099" w:rsidRPr="00D571EA" w:rsidRDefault="00007099" w:rsidP="00007099">
      <w:pPr>
        <w:pStyle w:val="Nagwek2"/>
        <w:keepLines w:val="0"/>
        <w:widowControl w:val="0"/>
        <w:numPr>
          <w:ilvl w:val="0"/>
          <w:numId w:val="18"/>
        </w:numPr>
        <w:adjustRightInd w:val="0"/>
        <w:spacing w:before="0" w:line="259" w:lineRule="auto"/>
        <w:ind w:left="714" w:hanging="357"/>
        <w:jc w:val="both"/>
        <w:textAlignment w:val="baseline"/>
        <w:rPr>
          <w:rFonts w:cstheme="majorHAnsi"/>
          <w:sz w:val="16"/>
          <w:szCs w:val="16"/>
        </w:rPr>
      </w:pPr>
      <w:r w:rsidRPr="00D571EA">
        <w:rPr>
          <w:rFonts w:cstheme="majorHAnsi"/>
          <w:sz w:val="16"/>
          <w:szCs w:val="16"/>
        </w:rPr>
        <w:t>prawo do usunięcia swoich danych (art. 17 RODO) - jeśli nie zaistniały okoliczności, o których mowa w art. 17 ust. 3 RODO,</w:t>
      </w:r>
    </w:p>
    <w:p w14:paraId="7673C8D7" w14:textId="77777777" w:rsidR="00007099" w:rsidRPr="00D571EA" w:rsidRDefault="00007099" w:rsidP="00007099">
      <w:pPr>
        <w:pStyle w:val="Nagwek2"/>
        <w:keepLines w:val="0"/>
        <w:widowControl w:val="0"/>
        <w:numPr>
          <w:ilvl w:val="0"/>
          <w:numId w:val="18"/>
        </w:numPr>
        <w:adjustRightInd w:val="0"/>
        <w:spacing w:before="0" w:line="259" w:lineRule="auto"/>
        <w:ind w:left="714" w:hanging="357"/>
        <w:jc w:val="both"/>
        <w:textAlignment w:val="baseline"/>
        <w:rPr>
          <w:rFonts w:cstheme="majorHAnsi"/>
          <w:sz w:val="16"/>
          <w:szCs w:val="16"/>
        </w:rPr>
      </w:pPr>
      <w:r w:rsidRPr="00D571EA">
        <w:rPr>
          <w:rFonts w:cstheme="majorHAnsi"/>
          <w:sz w:val="16"/>
          <w:szCs w:val="16"/>
        </w:rPr>
        <w:t>prawo do żądania od administratora ograniczenia przetwarzania swoich danych (art. 18 RODO),</w:t>
      </w:r>
    </w:p>
    <w:p w14:paraId="52ECD48B" w14:textId="77777777" w:rsidR="00007099" w:rsidRPr="00D571EA" w:rsidRDefault="00007099" w:rsidP="00007099">
      <w:pPr>
        <w:pStyle w:val="Nagwek2"/>
        <w:keepLines w:val="0"/>
        <w:widowControl w:val="0"/>
        <w:numPr>
          <w:ilvl w:val="0"/>
          <w:numId w:val="18"/>
        </w:numPr>
        <w:adjustRightInd w:val="0"/>
        <w:spacing w:before="0" w:line="259" w:lineRule="auto"/>
        <w:ind w:left="714" w:hanging="357"/>
        <w:jc w:val="both"/>
        <w:textAlignment w:val="baseline"/>
        <w:rPr>
          <w:rFonts w:cstheme="majorHAnsi"/>
          <w:sz w:val="16"/>
          <w:szCs w:val="16"/>
        </w:rPr>
      </w:pPr>
      <w:r w:rsidRPr="00D571EA">
        <w:rPr>
          <w:rFonts w:cstheme="majorHAnsi"/>
          <w:sz w:val="16"/>
          <w:szCs w:val="16"/>
        </w:rPr>
        <w:t>prawo do przenoszenia swoich danych (art. 20 RODO) - jeśli przetwarzanie odbywa się na podstawie umowy: w celu jej zawarcia lub realizacji (w myśl art. 6 ust. 1 lit. b RODO), oraz w sposób zautomatyzowany</w:t>
      </w:r>
      <w:hyperlink r:id="rId21" w:anchor="_ftn5" w:history="1">
        <w:r w:rsidRPr="00D571EA">
          <w:rPr>
            <w:rStyle w:val="Hipercze"/>
            <w:rFonts w:eastAsia="Calibri" w:cstheme="majorHAnsi"/>
            <w:color w:val="auto"/>
            <w:sz w:val="16"/>
            <w:szCs w:val="16"/>
            <w:vertAlign w:val="superscript"/>
          </w:rPr>
          <w:t>[5]</w:t>
        </w:r>
      </w:hyperlink>
      <w:r w:rsidRPr="00D571EA">
        <w:rPr>
          <w:rFonts w:cstheme="majorHAnsi"/>
          <w:sz w:val="16"/>
          <w:szCs w:val="16"/>
        </w:rPr>
        <w:t>,</w:t>
      </w:r>
    </w:p>
    <w:p w14:paraId="62A2BCD3" w14:textId="77777777" w:rsidR="00007099" w:rsidRPr="00D571EA" w:rsidRDefault="00007099" w:rsidP="00007099">
      <w:pPr>
        <w:pStyle w:val="Nagwek2"/>
        <w:keepLines w:val="0"/>
        <w:widowControl w:val="0"/>
        <w:numPr>
          <w:ilvl w:val="0"/>
          <w:numId w:val="18"/>
        </w:numPr>
        <w:adjustRightInd w:val="0"/>
        <w:spacing w:before="0" w:line="259" w:lineRule="auto"/>
        <w:ind w:left="714" w:hanging="357"/>
        <w:jc w:val="both"/>
        <w:textAlignment w:val="baseline"/>
        <w:rPr>
          <w:rFonts w:cstheme="majorHAnsi"/>
          <w:sz w:val="16"/>
          <w:szCs w:val="16"/>
        </w:rPr>
      </w:pPr>
      <w:r w:rsidRPr="00D571EA">
        <w:rPr>
          <w:rFonts w:cstheme="majorHAnsi"/>
          <w:sz w:val="16"/>
          <w:szCs w:val="16"/>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1832CCD0"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Zautomatyzowane podejmowanie decyzji</w:t>
      </w:r>
    </w:p>
    <w:p w14:paraId="6FE7F916"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Dane osobowe nie będą podlegały zautomatyzowanemu podejmowaniu decyzji, w tym profilowaniu.</w:t>
      </w:r>
    </w:p>
    <w:p w14:paraId="314BC3AB"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Przekazywanie danych do państwa trzeciego</w:t>
      </w:r>
    </w:p>
    <w:p w14:paraId="429E4891"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Państwa dane osobowe nie będą przekazywane do państwa trzeciego.</w:t>
      </w:r>
    </w:p>
    <w:p w14:paraId="4D52CD86" w14:textId="77777777" w:rsidR="00007099" w:rsidRPr="00D571EA" w:rsidRDefault="00007099" w:rsidP="00007099">
      <w:pPr>
        <w:pStyle w:val="Akapitzlist"/>
        <w:numPr>
          <w:ilvl w:val="0"/>
          <w:numId w:val="30"/>
        </w:numPr>
        <w:spacing w:after="0" w:line="259" w:lineRule="auto"/>
        <w:rPr>
          <w:rFonts w:asciiTheme="majorHAnsi" w:eastAsiaTheme="majorEastAsia" w:hAnsiTheme="majorHAnsi" w:cstheme="majorHAnsi"/>
          <w:b/>
          <w:bCs/>
          <w:sz w:val="16"/>
          <w:szCs w:val="16"/>
        </w:rPr>
      </w:pPr>
      <w:r w:rsidRPr="00D571EA">
        <w:rPr>
          <w:rFonts w:asciiTheme="majorHAnsi" w:eastAsiaTheme="majorEastAsia" w:hAnsiTheme="majorHAnsi" w:cstheme="majorHAnsi"/>
          <w:b/>
          <w:bCs/>
          <w:sz w:val="16"/>
          <w:szCs w:val="16"/>
        </w:rPr>
        <w:t>Kontakt z administratorem danych i Inspektorem Ochrony Danych</w:t>
      </w:r>
    </w:p>
    <w:p w14:paraId="7CA36844"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Jeśli mają Państwo pytania dotyczące przetwarzania przez ministra właściwego do spraw rozwoju regionalnego danych osobowych, prosimy kontaktować się z Inspektorem Ochrony Danych (IOD) w następujący sposób:</w:t>
      </w:r>
    </w:p>
    <w:p w14:paraId="23E3E9B2" w14:textId="77777777" w:rsidR="00007099" w:rsidRPr="00D571EA" w:rsidRDefault="00007099" w:rsidP="00007099">
      <w:pPr>
        <w:pStyle w:val="Akapitzlist"/>
        <w:numPr>
          <w:ilvl w:val="0"/>
          <w:numId w:val="25"/>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pocztą tradycyjną (ul. Wspólna 2/4, 00-926 Warszawa),</w:t>
      </w:r>
    </w:p>
    <w:p w14:paraId="79892834" w14:textId="77777777" w:rsidR="00007099" w:rsidRPr="00D571EA" w:rsidRDefault="00007099" w:rsidP="00007099">
      <w:pPr>
        <w:pStyle w:val="Akapitzlist"/>
        <w:numPr>
          <w:ilvl w:val="0"/>
          <w:numId w:val="25"/>
        </w:num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elektronicznie (adres e-mail: </w:t>
      </w:r>
      <w:hyperlink r:id="rId22" w:history="1">
        <w:r w:rsidRPr="00D571EA">
          <w:rPr>
            <w:rStyle w:val="Hipercze"/>
            <w:rFonts w:asciiTheme="majorHAnsi" w:eastAsia="Calibri Light" w:hAnsiTheme="majorHAnsi" w:cstheme="majorHAnsi"/>
            <w:i/>
            <w:iCs/>
            <w:color w:val="auto"/>
            <w:sz w:val="16"/>
            <w:szCs w:val="16"/>
          </w:rPr>
          <w:t>IOD@mfipr.gov.pl</w:t>
        </w:r>
      </w:hyperlink>
      <w:r w:rsidRPr="00D571EA">
        <w:rPr>
          <w:rFonts w:asciiTheme="majorHAnsi" w:eastAsiaTheme="majorEastAsia" w:hAnsiTheme="majorHAnsi" w:cstheme="majorHAnsi"/>
          <w:sz w:val="16"/>
          <w:szCs w:val="16"/>
        </w:rPr>
        <w:t>).</w:t>
      </w:r>
    </w:p>
    <w:p w14:paraId="1DD84B3A" w14:textId="77777777" w:rsidR="00007099" w:rsidRPr="00D571EA" w:rsidRDefault="00007099" w:rsidP="00007099">
      <w:pPr>
        <w:spacing w:after="0" w:line="259" w:lineRule="auto"/>
        <w:ind w:firstLine="708"/>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 xml:space="preserve"> </w:t>
      </w:r>
    </w:p>
    <w:p w14:paraId="0DCABF20" w14:textId="77777777" w:rsidR="00007099" w:rsidRPr="00D571EA" w:rsidRDefault="00007099" w:rsidP="00007099">
      <w:pPr>
        <w:spacing w:after="0" w:line="259" w:lineRule="auto"/>
        <w:rPr>
          <w:rFonts w:asciiTheme="majorHAnsi" w:eastAsiaTheme="majorEastAsia" w:hAnsiTheme="majorHAnsi" w:cstheme="majorHAnsi"/>
          <w:sz w:val="16"/>
          <w:szCs w:val="16"/>
        </w:rPr>
      </w:pPr>
    </w:p>
    <w:p w14:paraId="3612D3F1" w14:textId="77777777" w:rsidR="00007099" w:rsidRPr="00D571EA" w:rsidRDefault="00007099" w:rsidP="00007099">
      <w:pPr>
        <w:spacing w:after="0" w:line="259" w:lineRule="auto"/>
        <w:rPr>
          <w:rFonts w:asciiTheme="majorHAnsi" w:eastAsiaTheme="majorEastAsia" w:hAnsiTheme="majorHAnsi" w:cstheme="majorHAnsi"/>
          <w:sz w:val="16"/>
          <w:szCs w:val="16"/>
        </w:rPr>
      </w:pPr>
    </w:p>
    <w:p w14:paraId="0B598990" w14:textId="77777777" w:rsidR="00007099" w:rsidRPr="00D571EA" w:rsidRDefault="00007099" w:rsidP="00007099">
      <w:pPr>
        <w:spacing w:after="0" w:line="259" w:lineRule="auto"/>
        <w:rPr>
          <w:rFonts w:asciiTheme="majorHAnsi" w:eastAsiaTheme="majorEastAsia" w:hAnsiTheme="majorHAnsi" w:cstheme="majorHAnsi"/>
          <w:sz w:val="16"/>
          <w:szCs w:val="16"/>
        </w:rPr>
      </w:pPr>
      <w:r w:rsidRPr="00D571EA">
        <w:rPr>
          <w:rFonts w:asciiTheme="majorHAnsi" w:eastAsiaTheme="majorEastAsia" w:hAnsiTheme="majorHAnsi" w:cstheme="majorHAnsi"/>
          <w:sz w:val="16"/>
          <w:szCs w:val="16"/>
        </w:rPr>
        <w:t>Podpis uczestnika projektu</w:t>
      </w:r>
    </w:p>
    <w:p w14:paraId="04FF17F5" w14:textId="77777777" w:rsidR="00007099" w:rsidRPr="00DF7264" w:rsidRDefault="00007099" w:rsidP="00007099">
      <w:pPr>
        <w:spacing w:after="0" w:line="259" w:lineRule="auto"/>
        <w:rPr>
          <w:rFonts w:asciiTheme="majorHAnsi" w:eastAsiaTheme="majorEastAsia" w:hAnsiTheme="majorHAnsi" w:cstheme="majorHAnsi"/>
          <w:b/>
          <w:bCs/>
        </w:rPr>
      </w:pPr>
      <w:r w:rsidRPr="00D571EA">
        <w:rPr>
          <w:rFonts w:asciiTheme="majorHAnsi" w:hAnsiTheme="majorHAnsi" w:cstheme="majorHAnsi"/>
          <w:i/>
          <w:sz w:val="16"/>
          <w:szCs w:val="16"/>
        </w:rPr>
        <w:t>[podpisano: kwalifikowanym podpisem elektronicznym; profilem zaufanym; podpis odręczny; autoryzacja elektroniczna]</w:t>
      </w:r>
      <w:r w:rsidRPr="00DF7264">
        <w:rPr>
          <w:rFonts w:asciiTheme="majorHAnsi" w:eastAsiaTheme="majorEastAsia" w:hAnsiTheme="majorHAnsi" w:cstheme="majorHAnsi"/>
          <w:b/>
          <w:bCs/>
        </w:rPr>
        <w:br w:type="page"/>
      </w:r>
    </w:p>
    <w:p w14:paraId="4946BFC9" w14:textId="77777777" w:rsidR="00007099" w:rsidRPr="00D571EA" w:rsidRDefault="00007099" w:rsidP="00007099">
      <w:pPr>
        <w:spacing w:after="0" w:line="276" w:lineRule="auto"/>
        <w:jc w:val="center"/>
        <w:rPr>
          <w:rFonts w:asciiTheme="majorHAnsi" w:eastAsiaTheme="majorEastAsia" w:hAnsiTheme="majorHAnsi" w:cstheme="majorHAnsi"/>
          <w:b/>
          <w:bCs/>
          <w:sz w:val="18"/>
          <w:szCs w:val="18"/>
        </w:rPr>
      </w:pPr>
      <w:r w:rsidRPr="00D571EA">
        <w:rPr>
          <w:rFonts w:asciiTheme="majorHAnsi" w:eastAsiaTheme="majorEastAsia" w:hAnsiTheme="majorHAnsi" w:cstheme="majorHAnsi"/>
          <w:b/>
          <w:bCs/>
          <w:sz w:val="18"/>
          <w:szCs w:val="18"/>
        </w:rPr>
        <w:t xml:space="preserve">KLAUZULA INFORMACYJNA INSTYTUCJI POŚREDNICZĄCEJ -  </w:t>
      </w:r>
    </w:p>
    <w:p w14:paraId="3A385B2F" w14:textId="77777777" w:rsidR="00007099" w:rsidRPr="00D571EA" w:rsidRDefault="00007099" w:rsidP="00007099">
      <w:pPr>
        <w:spacing w:after="0" w:line="276" w:lineRule="auto"/>
        <w:jc w:val="center"/>
        <w:rPr>
          <w:rFonts w:asciiTheme="majorHAnsi" w:eastAsiaTheme="majorEastAsia" w:hAnsiTheme="majorHAnsi" w:cstheme="majorHAnsi"/>
          <w:b/>
          <w:bCs/>
          <w:sz w:val="18"/>
          <w:szCs w:val="18"/>
        </w:rPr>
      </w:pPr>
      <w:r w:rsidRPr="00D571EA">
        <w:rPr>
          <w:rFonts w:asciiTheme="majorHAnsi" w:eastAsiaTheme="majorEastAsia" w:hAnsiTheme="majorHAnsi" w:cstheme="majorHAnsi"/>
          <w:b/>
          <w:bCs/>
          <w:sz w:val="18"/>
          <w:szCs w:val="18"/>
        </w:rPr>
        <w:t>NARODOWEGO CENTRUM BADAŃ I ROZWOJU</w:t>
      </w:r>
    </w:p>
    <w:p w14:paraId="1F0EF9C3" w14:textId="77777777" w:rsidR="00007099" w:rsidRPr="00D571EA" w:rsidRDefault="00007099" w:rsidP="00007099">
      <w:pPr>
        <w:spacing w:after="0" w:line="276" w:lineRule="auto"/>
        <w:jc w:val="center"/>
        <w:rPr>
          <w:rFonts w:asciiTheme="majorHAnsi" w:eastAsiaTheme="majorEastAsia" w:hAnsiTheme="majorHAnsi" w:cstheme="majorHAnsi"/>
          <w:b/>
          <w:bCs/>
          <w:sz w:val="18"/>
          <w:szCs w:val="18"/>
        </w:rPr>
      </w:pPr>
      <w:r w:rsidRPr="00D571EA">
        <w:rPr>
          <w:rFonts w:asciiTheme="majorHAnsi" w:eastAsiaTheme="majorEastAsia" w:hAnsiTheme="majorHAnsi" w:cstheme="majorHAnsi"/>
          <w:b/>
          <w:bCs/>
          <w:sz w:val="18"/>
          <w:szCs w:val="18"/>
        </w:rPr>
        <w:t xml:space="preserve"> </w:t>
      </w:r>
    </w:p>
    <w:p w14:paraId="1C905F98" w14:textId="77777777" w:rsidR="00007099" w:rsidRPr="00D571EA" w:rsidRDefault="00007099" w:rsidP="00007099">
      <w:pPr>
        <w:spacing w:after="0" w:line="276" w:lineRule="auto"/>
        <w:jc w:val="both"/>
        <w:rPr>
          <w:rFonts w:asciiTheme="majorHAnsi" w:eastAsia="Calibri" w:hAnsiTheme="majorHAnsi" w:cstheme="majorHAnsi"/>
          <w:sz w:val="18"/>
          <w:szCs w:val="18"/>
        </w:rPr>
      </w:pPr>
      <w:r w:rsidRPr="00D571EA">
        <w:rPr>
          <w:rFonts w:asciiTheme="majorHAnsi" w:eastAsia="Calibri" w:hAnsiTheme="majorHAnsi" w:cstheme="majorHAnsi"/>
          <w:sz w:val="18"/>
          <w:szCs w:val="18"/>
        </w:rPr>
        <w:t>Zgodnie z art. 13 i 14 rozporządzenia Parlamentu Europejskiego z dnia 27 kwietnia 2016 r. w sprawie ochrony osób fizycznych w związku z przetwarzaniem danych osobowych i w sprawie swobodnego przepływu takich danych oraz uchylenia dyrektywy 95/46/WE (dalej: „</w:t>
      </w:r>
      <w:r w:rsidRPr="00D571EA">
        <w:rPr>
          <w:rFonts w:asciiTheme="majorHAnsi" w:eastAsia="Calibri" w:hAnsiTheme="majorHAnsi" w:cstheme="majorHAnsi"/>
          <w:b/>
          <w:bCs/>
          <w:sz w:val="18"/>
          <w:szCs w:val="18"/>
        </w:rPr>
        <w:t>RODO</w:t>
      </w:r>
      <w:r w:rsidRPr="00D571EA">
        <w:rPr>
          <w:rFonts w:asciiTheme="majorHAnsi" w:eastAsia="Calibri" w:hAnsiTheme="majorHAnsi" w:cstheme="majorHAnsi"/>
          <w:sz w:val="18"/>
          <w:szCs w:val="18"/>
        </w:rPr>
        <w:t>”), informuję Panią/Pana, że:</w:t>
      </w:r>
    </w:p>
    <w:p w14:paraId="69B01512"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 xml:space="preserve">administratorem Pani/Pana danych osobowych jest </w:t>
      </w:r>
      <w:r w:rsidRPr="00D571EA">
        <w:rPr>
          <w:rFonts w:asciiTheme="majorHAnsi" w:eastAsia="Calibri Light" w:hAnsiTheme="majorHAnsi" w:cstheme="majorHAnsi"/>
          <w:b/>
          <w:bCs/>
          <w:sz w:val="18"/>
          <w:szCs w:val="18"/>
        </w:rPr>
        <w:t>Narodowe Centrum Badań i Rozwoju</w:t>
      </w:r>
      <w:r w:rsidRPr="00D571EA">
        <w:rPr>
          <w:rFonts w:asciiTheme="majorHAnsi" w:eastAsia="Calibri Light" w:hAnsiTheme="majorHAnsi" w:cstheme="majorHAnsi"/>
          <w:sz w:val="18"/>
          <w:szCs w:val="18"/>
        </w:rPr>
        <w:t xml:space="preserve"> (dalej: „</w:t>
      </w:r>
      <w:r w:rsidRPr="00D571EA">
        <w:rPr>
          <w:rFonts w:asciiTheme="majorHAnsi" w:eastAsia="Calibri Light" w:hAnsiTheme="majorHAnsi" w:cstheme="majorHAnsi"/>
          <w:b/>
          <w:bCs/>
          <w:sz w:val="18"/>
          <w:szCs w:val="18"/>
        </w:rPr>
        <w:t>NCBR</w:t>
      </w:r>
      <w:r w:rsidRPr="00D571EA">
        <w:rPr>
          <w:rFonts w:asciiTheme="majorHAnsi" w:eastAsia="Calibri Light" w:hAnsiTheme="majorHAnsi" w:cstheme="majorHAnsi"/>
          <w:sz w:val="18"/>
          <w:szCs w:val="18"/>
        </w:rPr>
        <w:t>”) z siedzibą w Warszawie (00-801), ul. Chmielna 69;</w:t>
      </w:r>
    </w:p>
    <w:p w14:paraId="23253EFD"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 xml:space="preserve">z inspektorem ochrony danych (IOD) można się skontaktować pod adresem e-mail: </w:t>
      </w:r>
      <w:hyperlink r:id="rId23" w:history="1">
        <w:r w:rsidRPr="00D571EA">
          <w:rPr>
            <w:rStyle w:val="Hipercze"/>
            <w:rFonts w:asciiTheme="majorHAnsi" w:eastAsia="Calibri Light" w:hAnsiTheme="majorHAnsi" w:cstheme="majorHAnsi"/>
            <w:color w:val="auto"/>
            <w:sz w:val="18"/>
            <w:szCs w:val="18"/>
          </w:rPr>
          <w:t>iod@ncbr.gov.pl</w:t>
        </w:r>
      </w:hyperlink>
      <w:r w:rsidRPr="00D571EA">
        <w:rPr>
          <w:rFonts w:asciiTheme="majorHAnsi" w:eastAsia="Calibri Light" w:hAnsiTheme="majorHAnsi" w:cstheme="majorHAnsi"/>
          <w:sz w:val="18"/>
          <w:szCs w:val="18"/>
        </w:rPr>
        <w:t xml:space="preserve"> oraz na adres korespondencyjny NCBR wskazany powyżej z dopiskiem „Inspektor Ochrony Danych”;</w:t>
      </w:r>
    </w:p>
    <w:p w14:paraId="66EE3584"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dane osobowe są przetwarzane w celu realizacji projektu prowadzonego w ramach Programu Fundusze Europejskie dla Rozwoju Społecznego 2021-2027 („</w:t>
      </w:r>
      <w:r w:rsidRPr="00D571EA">
        <w:rPr>
          <w:rFonts w:asciiTheme="majorHAnsi" w:eastAsia="Calibri Light" w:hAnsiTheme="majorHAnsi" w:cstheme="majorHAnsi"/>
          <w:b/>
          <w:bCs/>
          <w:sz w:val="18"/>
          <w:szCs w:val="18"/>
        </w:rPr>
        <w:t>FERS</w:t>
      </w:r>
      <w:r w:rsidRPr="00D571EA">
        <w:rPr>
          <w:rFonts w:asciiTheme="majorHAnsi" w:eastAsia="Calibri Light" w:hAnsiTheme="majorHAnsi" w:cstheme="majorHAnsi"/>
          <w:sz w:val="18"/>
          <w:szCs w:val="18"/>
        </w:rPr>
        <w:t>”) w szczególności w celu oceny i wyboru projektu, zawarcia umowy o dofinansowanie, nadzoru nad wykonaniem projektu, sprawozdawczości, komunikacji, publikacji, ewaluacji, zarządzania finansowego, weryfikacji i kontroli, audytu, oceny działań informacyjno- promocyjnych, jego odbioru, oceny i rozliczenia finansowego, do celów określania kwalifikowalności uczestników oraz ewentualnego ustalenia, dochodzenia lub obrony roszczeń;</w:t>
      </w:r>
    </w:p>
    <w:p w14:paraId="5B87FF57"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 xml:space="preserve">dane osobowe są przetwarzane z uwagi na wskazany powyżej cel tj. przetwarzanie jest niezbędne do wykonania zadania realizowanego w interesie publicznym (art. 6 ust. 1 lit. e RODO), a NCBR jest umocowane do przetwarzania Pani/Pana danych osobowych na mocy ustawy z dnia 30 kwietnia 2010 r. o Narodowym Centrum Badań i Rozwoju w związku z realizacją określonych tam zadań NCBR oraz na podstawie ustawy z dnia 28 kwietnia 2022 r. o zasadach realizacji zadań finansowanych ze środków europejskich w perspektywie finansowej 2021-2027, a w szczególności Rozdziału 18 tej ustawy (art. 6 ust. 1 lit. c RODO); </w:t>
      </w:r>
    </w:p>
    <w:p w14:paraId="0B5B8626"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dane osobowe zostały pozyskane bezpośrednio od Pani/Pana lub z rejestrów publicznych albo od instytucji i podmiotów zaangażowanych w realizację projektu, w tym w szczególności od wnioskodawców, beneficjentów, partnerów;</w:t>
      </w:r>
    </w:p>
    <w:p w14:paraId="5136159A"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NCBR przetwarza Pani/Pana dane osobowe zawarte we wniosku o dofinansowanie lub przekazane w ramach realizacji zadań wskazanych w punkcie 3 klauzuli;</w:t>
      </w:r>
    </w:p>
    <w:p w14:paraId="22E79ED2"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podanie danych osobowych jest konieczne do realizacji wyżej wymienionego celu. Odmowa ich podania jest równoznaczna z brakiem możliwości podjęcia stosownych działań;</w:t>
      </w:r>
    </w:p>
    <w:p w14:paraId="2AC4AB04"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dane osobowe będą przetwarzane przez okres niezbędny do realizacji celu określonego w punkcie 3), a następnie w celu archiwalnym przez okres zgodny z instrukcją kancelaryjną NCBR i Jednolitym Rzeczowym Wykazem Akt;</w:t>
      </w:r>
    </w:p>
    <w:p w14:paraId="55E1924B"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odbiorcami danych osobowych będą organy władzy publicznej oraz podmioty wykonujące zadania publiczne lub działające na zlecenie organów władzy publicznej, w zakresie i w celach, które wynikają z przepisów prawa, a także podmioty świadczące usługi niezbędne do realizacji zadań przez NCBR w szczególności podmiotem wspierającym realizację zadań jest NCBR+ sp. z o.o. Dane te mogą być także przekazywane partnerom IT, podmiotom realizującym wsparcie techniczne lub organizacyjne, archiwizację i niszczenie dokumentów, usługi pocztowe, kurierskie, płatnicze, obsługę w zakresie marketingu;</w:t>
      </w:r>
    </w:p>
    <w:p w14:paraId="49B618EB"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 xml:space="preserve">w stosunku do NCBR przysługują Pani/Panu następujące prawa: żądania dostępu do swoich danych osobowych, ich sprostowania, usunięcia, ograniczenia przetwarzania, a także do wniesienia sprzeciwu wobec przetwarzania Pani/Pana danych osobowych. W sprawie realizacji praw można kontaktować się z inspektorem ochrony danych pod adresem mailowym udostępnionym w pkt 2 powyżej; </w:t>
      </w:r>
    </w:p>
    <w:p w14:paraId="69E6C8C2" w14:textId="77777777" w:rsidR="00007099" w:rsidRPr="00D571EA" w:rsidRDefault="00007099" w:rsidP="00007099">
      <w:pPr>
        <w:pStyle w:val="Akapitzlist"/>
        <w:numPr>
          <w:ilvl w:val="0"/>
          <w:numId w:val="24"/>
        </w:numPr>
        <w:spacing w:after="0" w:line="259" w:lineRule="auto"/>
        <w:ind w:left="426" w:hanging="426"/>
        <w:jc w:val="both"/>
        <w:rPr>
          <w:rFonts w:asciiTheme="majorHAnsi" w:eastAsia="Calibri Light" w:hAnsiTheme="majorHAnsi" w:cstheme="majorHAnsi"/>
          <w:sz w:val="18"/>
          <w:szCs w:val="18"/>
        </w:rPr>
      </w:pPr>
      <w:r w:rsidRPr="00D571EA">
        <w:rPr>
          <w:rFonts w:asciiTheme="majorHAnsi" w:eastAsia="Calibri Light" w:hAnsiTheme="majorHAnsi" w:cstheme="majorHAnsi"/>
          <w:sz w:val="18"/>
          <w:szCs w:val="18"/>
        </w:rPr>
        <w:t xml:space="preserve">przysługuje Pani/Panu również prawo wniesienia skargi do Prezesa Urzędu Ochrony Danych Osobowych; </w:t>
      </w:r>
    </w:p>
    <w:p w14:paraId="55B0AF10" w14:textId="77777777" w:rsidR="00007099" w:rsidRPr="00D571EA" w:rsidRDefault="00007099" w:rsidP="00007099">
      <w:pPr>
        <w:pStyle w:val="Akapitzlist"/>
        <w:numPr>
          <w:ilvl w:val="0"/>
          <w:numId w:val="24"/>
        </w:numPr>
        <w:spacing w:after="0" w:line="276" w:lineRule="auto"/>
        <w:ind w:left="426" w:hanging="426"/>
        <w:rPr>
          <w:rFonts w:asciiTheme="majorHAnsi" w:eastAsia="Calibri" w:hAnsiTheme="majorHAnsi" w:cstheme="majorHAnsi"/>
          <w:sz w:val="18"/>
          <w:szCs w:val="18"/>
        </w:rPr>
      </w:pPr>
      <w:r w:rsidRPr="00D571EA">
        <w:rPr>
          <w:rFonts w:asciiTheme="majorHAnsi" w:eastAsia="Calibri" w:hAnsiTheme="majorHAnsi" w:cstheme="majorHAnsi"/>
          <w:sz w:val="18"/>
          <w:szCs w:val="18"/>
        </w:rPr>
        <w:t>dane osobowe nie będą podlegały zautomatyzowanemu podejmowaniu decyzji, w tym profilowaniu;</w:t>
      </w:r>
    </w:p>
    <w:p w14:paraId="7638EAED" w14:textId="77777777" w:rsidR="00007099" w:rsidRPr="00D571EA" w:rsidRDefault="00007099" w:rsidP="00007099">
      <w:pPr>
        <w:pStyle w:val="Akapitzlist"/>
        <w:numPr>
          <w:ilvl w:val="0"/>
          <w:numId w:val="24"/>
        </w:numPr>
        <w:spacing w:after="0" w:line="276" w:lineRule="auto"/>
        <w:ind w:left="426" w:hanging="426"/>
        <w:rPr>
          <w:rFonts w:asciiTheme="majorHAnsi" w:eastAsia="Calibri" w:hAnsiTheme="majorHAnsi" w:cstheme="majorHAnsi"/>
          <w:sz w:val="18"/>
          <w:szCs w:val="18"/>
        </w:rPr>
      </w:pPr>
      <w:r w:rsidRPr="00D571EA">
        <w:rPr>
          <w:rFonts w:asciiTheme="majorHAnsi" w:eastAsia="Calibri" w:hAnsiTheme="majorHAnsi" w:cstheme="majorHAnsi"/>
          <w:sz w:val="18"/>
          <w:szCs w:val="18"/>
        </w:rPr>
        <w:t>Pani/Pana dane osobowe nie będą przekazywane do państwa trzeciego.</w:t>
      </w:r>
    </w:p>
    <w:p w14:paraId="00997871" w14:textId="77777777" w:rsidR="00007099" w:rsidRPr="00D571EA" w:rsidRDefault="00007099" w:rsidP="00007099">
      <w:pPr>
        <w:spacing w:after="0"/>
        <w:rPr>
          <w:rFonts w:asciiTheme="majorHAnsi" w:hAnsiTheme="majorHAnsi" w:cstheme="majorHAnsi"/>
          <w:sz w:val="18"/>
          <w:szCs w:val="18"/>
        </w:rPr>
      </w:pPr>
    </w:p>
    <w:p w14:paraId="1AAE41B9" w14:textId="77777777" w:rsidR="00007099" w:rsidRPr="00D571EA" w:rsidRDefault="005B220D" w:rsidP="00007099">
      <w:pPr>
        <w:spacing w:after="0" w:line="276" w:lineRule="auto"/>
        <w:ind w:left="142" w:hanging="142"/>
        <w:rPr>
          <w:rFonts w:asciiTheme="majorHAnsi" w:eastAsia="Calibri" w:hAnsiTheme="majorHAnsi" w:cstheme="majorHAnsi"/>
          <w:sz w:val="16"/>
          <w:szCs w:val="16"/>
        </w:rPr>
      </w:pPr>
      <w:hyperlink r:id="rId24" w:anchor="_ftnref1" w:history="1">
        <w:r w:rsidR="00007099" w:rsidRPr="00D571EA">
          <w:rPr>
            <w:rStyle w:val="Hipercze"/>
            <w:rFonts w:asciiTheme="majorHAnsi" w:eastAsia="Calibri" w:hAnsiTheme="majorHAnsi" w:cstheme="majorHAnsi"/>
            <w:color w:val="auto"/>
            <w:sz w:val="18"/>
            <w:szCs w:val="18"/>
            <w:vertAlign w:val="superscript"/>
          </w:rPr>
          <w:t>[1]</w:t>
        </w:r>
      </w:hyperlink>
      <w:r w:rsidR="00007099" w:rsidRPr="00D571EA">
        <w:rPr>
          <w:rFonts w:asciiTheme="majorHAnsi" w:eastAsia="Calibri" w:hAnsiTheme="majorHAnsi" w:cstheme="majorHAnsi"/>
          <w:sz w:val="18"/>
          <w:szCs w:val="18"/>
        </w:rPr>
        <w:t xml:space="preserve"> </w:t>
      </w:r>
      <w:r w:rsidR="00007099" w:rsidRPr="00D571EA">
        <w:rPr>
          <w:rFonts w:asciiTheme="majorHAnsi" w:eastAsia="Calibri" w:hAnsiTheme="majorHAnsi" w:cstheme="majorHAnsi"/>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p w14:paraId="2A1C124D" w14:textId="77777777" w:rsidR="00007099" w:rsidRPr="00D571EA" w:rsidRDefault="005B220D" w:rsidP="00007099">
      <w:pPr>
        <w:spacing w:after="0" w:line="276" w:lineRule="auto"/>
        <w:ind w:left="142" w:hanging="142"/>
        <w:rPr>
          <w:rFonts w:asciiTheme="majorHAnsi" w:eastAsia="Calibri" w:hAnsiTheme="majorHAnsi" w:cstheme="majorHAnsi"/>
          <w:sz w:val="16"/>
          <w:szCs w:val="16"/>
        </w:rPr>
      </w:pPr>
      <w:hyperlink r:id="rId25" w:anchor="_ftnref2" w:history="1">
        <w:r w:rsidR="00007099" w:rsidRPr="00D571EA">
          <w:rPr>
            <w:rStyle w:val="Hipercze"/>
            <w:rFonts w:asciiTheme="majorHAnsi" w:eastAsia="Calibri" w:hAnsiTheme="majorHAnsi" w:cstheme="majorHAnsi"/>
            <w:color w:val="auto"/>
            <w:sz w:val="16"/>
            <w:szCs w:val="16"/>
            <w:vertAlign w:val="superscript"/>
          </w:rPr>
          <w:t>[2]</w:t>
        </w:r>
      </w:hyperlink>
      <w:r w:rsidR="00007099" w:rsidRPr="00D571EA">
        <w:rPr>
          <w:rFonts w:asciiTheme="majorHAnsi" w:eastAsia="Calibri" w:hAnsiTheme="majorHAnsi" w:cstheme="majorHAnsi"/>
          <w:sz w:val="16"/>
          <w:szCs w:val="16"/>
        </w:rPr>
        <w:t xml:space="preserve"> Ustawa z dnia 28 kwietnia 2022 r o zasadach realizacji zadań finansowanych ze środków europejskich w perspektywie finansowej 2021-2027 (Dz.U. 2022 poz. 1079), zwana dalej „ustawą wdrożeniową”.</w:t>
      </w:r>
    </w:p>
    <w:p w14:paraId="11F6ECE1" w14:textId="77777777" w:rsidR="00007099" w:rsidRPr="00D571EA" w:rsidRDefault="005B220D" w:rsidP="00007099">
      <w:pPr>
        <w:spacing w:after="0" w:line="276" w:lineRule="auto"/>
        <w:rPr>
          <w:rFonts w:asciiTheme="majorHAnsi" w:eastAsia="Calibri" w:hAnsiTheme="majorHAnsi" w:cstheme="majorHAnsi"/>
          <w:sz w:val="16"/>
          <w:szCs w:val="16"/>
        </w:rPr>
      </w:pPr>
      <w:hyperlink r:id="rId26" w:anchor="_ftnref3" w:history="1">
        <w:r w:rsidR="00007099" w:rsidRPr="00D571EA">
          <w:rPr>
            <w:rStyle w:val="Hipercze"/>
            <w:rFonts w:asciiTheme="majorHAnsi" w:eastAsia="Calibri" w:hAnsiTheme="majorHAnsi" w:cstheme="majorHAnsi"/>
            <w:color w:val="auto"/>
            <w:sz w:val="16"/>
            <w:szCs w:val="16"/>
            <w:vertAlign w:val="superscript"/>
          </w:rPr>
          <w:t>[3]</w:t>
        </w:r>
      </w:hyperlink>
      <w:r w:rsidR="00007099" w:rsidRPr="00D571EA">
        <w:rPr>
          <w:rFonts w:asciiTheme="majorHAnsi" w:eastAsia="Calibri" w:hAnsiTheme="majorHAnsi" w:cstheme="majorHAnsi"/>
          <w:sz w:val="16"/>
          <w:szCs w:val="16"/>
        </w:rPr>
        <w:t xml:space="preserve"> Dotyczy wyłącznie projektów aktywizujących osoby odbywające karę pozbawienia wolności.</w:t>
      </w:r>
    </w:p>
    <w:p w14:paraId="48EA27DA" w14:textId="77777777" w:rsidR="00007099" w:rsidRPr="00D571EA" w:rsidRDefault="005B220D" w:rsidP="00007099">
      <w:pPr>
        <w:spacing w:before="120" w:after="0" w:line="276" w:lineRule="auto"/>
        <w:ind w:left="142" w:hanging="142"/>
        <w:jc w:val="both"/>
        <w:rPr>
          <w:rFonts w:asciiTheme="majorHAnsi" w:eastAsia="Calibri" w:hAnsiTheme="majorHAnsi" w:cstheme="majorHAnsi"/>
          <w:sz w:val="16"/>
          <w:szCs w:val="16"/>
        </w:rPr>
      </w:pPr>
      <w:hyperlink r:id="rId27" w:anchor="_ftnref4" w:history="1">
        <w:r w:rsidR="00007099" w:rsidRPr="00D571EA">
          <w:rPr>
            <w:rStyle w:val="Hipercze"/>
            <w:rFonts w:asciiTheme="majorHAnsi" w:eastAsia="Calibri" w:hAnsiTheme="majorHAnsi" w:cstheme="majorHAnsi"/>
            <w:color w:val="auto"/>
            <w:sz w:val="16"/>
            <w:szCs w:val="16"/>
            <w:vertAlign w:val="superscript"/>
          </w:rPr>
          <w:t>[4]</w:t>
        </w:r>
      </w:hyperlink>
      <w:r w:rsidR="00007099" w:rsidRPr="00D571EA">
        <w:rPr>
          <w:rFonts w:asciiTheme="majorHAnsi" w:eastAsia="Calibri" w:hAnsiTheme="majorHAnsi" w:cstheme="majorHAnsi"/>
          <w:sz w:val="16"/>
          <w:szCs w:val="16"/>
        </w:rPr>
        <w:t xml:space="preserve"> Należy wskazać jeden lub kilka przepisów prawa - możliwe jest ich przywołanie w zakresie ograniczonym na potrzeby konkretnej klauzuli.</w:t>
      </w:r>
    </w:p>
    <w:p w14:paraId="5A07A98D" w14:textId="77777777" w:rsidR="00007099" w:rsidRPr="00D571EA" w:rsidRDefault="005B220D" w:rsidP="00007099">
      <w:pPr>
        <w:spacing w:after="0" w:line="276" w:lineRule="auto"/>
        <w:rPr>
          <w:rFonts w:asciiTheme="majorHAnsi" w:eastAsia="Calibri" w:hAnsiTheme="majorHAnsi" w:cstheme="majorHAnsi"/>
          <w:sz w:val="16"/>
          <w:szCs w:val="16"/>
        </w:rPr>
      </w:pPr>
      <w:hyperlink r:id="rId28" w:anchor="_ftnref5" w:history="1">
        <w:r w:rsidR="00007099" w:rsidRPr="00D571EA">
          <w:rPr>
            <w:rStyle w:val="Hipercze"/>
            <w:rFonts w:asciiTheme="majorHAnsi" w:eastAsia="Calibri" w:hAnsiTheme="majorHAnsi" w:cstheme="majorHAnsi"/>
            <w:color w:val="auto"/>
            <w:sz w:val="16"/>
            <w:szCs w:val="16"/>
            <w:vertAlign w:val="superscript"/>
          </w:rPr>
          <w:t>[5]</w:t>
        </w:r>
      </w:hyperlink>
      <w:r w:rsidR="00007099" w:rsidRPr="00D571EA">
        <w:rPr>
          <w:rFonts w:asciiTheme="majorHAnsi" w:eastAsia="Calibri" w:hAnsiTheme="majorHAnsi" w:cstheme="majorHAnsi"/>
          <w:sz w:val="16"/>
          <w:szCs w:val="16"/>
        </w:rPr>
        <w:t xml:space="preserve"> Do automatyzacji procesu przetwarzania danych osobowych wystarczy, że dane te są zapisane na dysku komputera.</w:t>
      </w:r>
    </w:p>
    <w:p w14:paraId="7300762A" w14:textId="77777777" w:rsidR="00007099" w:rsidRPr="00D571EA" w:rsidRDefault="005B220D" w:rsidP="00007099">
      <w:pPr>
        <w:spacing w:after="0" w:line="276" w:lineRule="auto"/>
        <w:rPr>
          <w:rFonts w:asciiTheme="majorHAnsi" w:eastAsia="Calibri" w:hAnsiTheme="majorHAnsi" w:cstheme="majorHAnsi"/>
          <w:sz w:val="16"/>
          <w:szCs w:val="16"/>
        </w:rPr>
      </w:pPr>
      <w:hyperlink r:id="rId29" w:anchor="_ftnref6" w:history="1">
        <w:r w:rsidR="00007099" w:rsidRPr="00D571EA">
          <w:rPr>
            <w:rStyle w:val="Hipercze"/>
            <w:rFonts w:asciiTheme="majorHAnsi" w:eastAsia="Calibri" w:hAnsiTheme="majorHAnsi" w:cstheme="majorHAnsi"/>
            <w:color w:val="auto"/>
            <w:sz w:val="16"/>
            <w:szCs w:val="16"/>
            <w:vertAlign w:val="superscript"/>
          </w:rPr>
          <w:t>[6]</w:t>
        </w:r>
      </w:hyperlink>
      <w:r w:rsidR="00007099" w:rsidRPr="00D571EA">
        <w:rPr>
          <w:rFonts w:asciiTheme="majorHAnsi" w:eastAsia="Calibri" w:hAnsiTheme="majorHAnsi" w:cstheme="majorHAnsi"/>
          <w:sz w:val="16"/>
          <w:szCs w:val="16"/>
        </w:rPr>
        <w:t xml:space="preserve"> Wzór określa Instytucja Pośrednicząca.</w:t>
      </w:r>
    </w:p>
    <w:p w14:paraId="73C21155" w14:textId="77777777" w:rsidR="00007099" w:rsidRPr="00D571EA" w:rsidRDefault="00007099" w:rsidP="00007099">
      <w:pPr>
        <w:spacing w:after="0" w:line="276" w:lineRule="auto"/>
        <w:rPr>
          <w:rFonts w:asciiTheme="majorHAnsi" w:hAnsiTheme="majorHAnsi" w:cstheme="majorHAnsi"/>
          <w:sz w:val="18"/>
          <w:szCs w:val="18"/>
        </w:rPr>
      </w:pPr>
    </w:p>
    <w:p w14:paraId="771FCF41" w14:textId="77777777" w:rsidR="00007099" w:rsidRDefault="00007099" w:rsidP="00007099">
      <w:pPr>
        <w:spacing w:after="0" w:line="276" w:lineRule="auto"/>
        <w:rPr>
          <w:rFonts w:asciiTheme="majorHAnsi" w:hAnsiTheme="majorHAnsi" w:cstheme="majorHAnsi"/>
          <w:sz w:val="18"/>
          <w:szCs w:val="18"/>
        </w:rPr>
      </w:pPr>
    </w:p>
    <w:p w14:paraId="1A5EE7AD" w14:textId="77777777" w:rsidR="00007099" w:rsidRPr="00D571EA" w:rsidRDefault="00007099" w:rsidP="00007099">
      <w:pPr>
        <w:spacing w:after="0" w:line="276" w:lineRule="auto"/>
        <w:rPr>
          <w:rFonts w:asciiTheme="majorHAnsi" w:hAnsiTheme="majorHAnsi" w:cstheme="majorHAnsi"/>
          <w:sz w:val="18"/>
          <w:szCs w:val="18"/>
        </w:rPr>
      </w:pPr>
    </w:p>
    <w:p w14:paraId="45EAA373" w14:textId="77777777" w:rsidR="00007099" w:rsidRPr="00D571EA" w:rsidRDefault="00007099" w:rsidP="00007099">
      <w:pPr>
        <w:spacing w:after="0"/>
        <w:rPr>
          <w:rFonts w:asciiTheme="majorHAnsi" w:eastAsiaTheme="majorEastAsia" w:hAnsiTheme="majorHAnsi" w:cstheme="majorHAnsi"/>
          <w:sz w:val="18"/>
          <w:szCs w:val="18"/>
        </w:rPr>
      </w:pPr>
      <w:r w:rsidRPr="00D571EA">
        <w:rPr>
          <w:rFonts w:asciiTheme="majorHAnsi" w:eastAsiaTheme="majorEastAsia" w:hAnsiTheme="majorHAnsi" w:cstheme="majorHAnsi"/>
          <w:sz w:val="18"/>
          <w:szCs w:val="18"/>
        </w:rPr>
        <w:t>Podpis uczestnika projektu</w:t>
      </w:r>
    </w:p>
    <w:p w14:paraId="558D572E" w14:textId="77777777" w:rsidR="00007099" w:rsidRPr="00D571EA" w:rsidRDefault="00007099" w:rsidP="00007099">
      <w:pPr>
        <w:spacing w:after="0" w:line="276" w:lineRule="auto"/>
        <w:rPr>
          <w:rFonts w:asciiTheme="majorHAnsi" w:hAnsiTheme="majorHAnsi" w:cstheme="majorHAnsi"/>
          <w:sz w:val="18"/>
          <w:szCs w:val="18"/>
        </w:rPr>
      </w:pPr>
      <w:r w:rsidRPr="00D571EA">
        <w:rPr>
          <w:rFonts w:asciiTheme="majorHAnsi" w:hAnsiTheme="majorHAnsi" w:cstheme="majorHAnsi"/>
          <w:i/>
          <w:sz w:val="18"/>
          <w:szCs w:val="18"/>
        </w:rPr>
        <w:t>[podpisano: kwalifikowanym podpisem elektronicznym; profilem zaufanym; podpis odręczny; autoryzacja elektroniczna]</w:t>
      </w:r>
    </w:p>
    <w:p w14:paraId="2A5668D6" w14:textId="77777777" w:rsidR="00007099" w:rsidRPr="00D571EA" w:rsidRDefault="00007099" w:rsidP="00007099">
      <w:pPr>
        <w:spacing w:after="0" w:line="276" w:lineRule="auto"/>
        <w:rPr>
          <w:rFonts w:asciiTheme="majorHAnsi" w:hAnsiTheme="majorHAnsi" w:cstheme="majorHAnsi"/>
          <w:sz w:val="18"/>
          <w:szCs w:val="18"/>
        </w:rPr>
      </w:pPr>
    </w:p>
    <w:p w14:paraId="5000AD83" w14:textId="77777777" w:rsidR="00007099" w:rsidRPr="00D571EA" w:rsidRDefault="00007099" w:rsidP="00007099">
      <w:pPr>
        <w:rPr>
          <w:rFonts w:asciiTheme="majorHAnsi" w:eastAsia="Calibri" w:hAnsiTheme="majorHAnsi" w:cstheme="majorHAnsi"/>
          <w:b/>
          <w:bCs/>
          <w:sz w:val="18"/>
          <w:szCs w:val="18"/>
        </w:rPr>
      </w:pPr>
      <w:r w:rsidRPr="00D571EA">
        <w:rPr>
          <w:rFonts w:asciiTheme="majorHAnsi" w:eastAsia="Calibri" w:hAnsiTheme="majorHAnsi" w:cstheme="majorHAnsi"/>
          <w:b/>
          <w:bCs/>
          <w:sz w:val="18"/>
          <w:szCs w:val="18"/>
        </w:rPr>
        <w:br w:type="page"/>
      </w:r>
    </w:p>
    <w:p w14:paraId="450D5747" w14:textId="77777777" w:rsidR="00007099" w:rsidRPr="00A23265" w:rsidRDefault="00007099" w:rsidP="00007099">
      <w:pPr>
        <w:tabs>
          <w:tab w:val="left" w:pos="2430"/>
        </w:tabs>
        <w:jc w:val="center"/>
        <w:rPr>
          <w:rFonts w:asciiTheme="majorHAnsi" w:hAnsiTheme="majorHAnsi" w:cstheme="majorHAnsi"/>
          <w:b/>
          <w:bCs/>
          <w:sz w:val="16"/>
          <w:szCs w:val="16"/>
        </w:rPr>
      </w:pPr>
      <w:r w:rsidRPr="00A23265">
        <w:rPr>
          <w:rFonts w:asciiTheme="majorHAnsi" w:hAnsiTheme="majorHAnsi" w:cstheme="majorHAnsi"/>
          <w:b/>
          <w:bCs/>
          <w:sz w:val="16"/>
          <w:szCs w:val="16"/>
        </w:rPr>
        <w:t xml:space="preserve">Klauzula </w:t>
      </w:r>
      <w:r w:rsidRPr="00575898">
        <w:rPr>
          <w:rFonts w:asciiTheme="majorHAnsi" w:hAnsiTheme="majorHAnsi" w:cstheme="majorHAnsi"/>
          <w:b/>
          <w:bCs/>
          <w:sz w:val="16"/>
          <w:szCs w:val="16"/>
        </w:rPr>
        <w:t>informacyjna Narodowej Agencji Wymiany Akademickiej dotycząca przetwarzania danych osobowych uczestników projektów finansowanych ze środków Funduszy Europejskich dla Rozwoju Społecznego 2021-2027</w:t>
      </w:r>
      <w:r>
        <w:rPr>
          <w:rFonts w:asciiTheme="majorHAnsi" w:hAnsiTheme="majorHAnsi" w:cstheme="majorHAnsi"/>
          <w:b/>
          <w:bCs/>
          <w:sz w:val="16"/>
          <w:szCs w:val="16"/>
        </w:rPr>
        <w:t xml:space="preserve"> (FERS)</w:t>
      </w:r>
    </w:p>
    <w:tbl>
      <w:tblPr>
        <w:tblStyle w:val="Tabela-Siatka"/>
        <w:tblW w:w="0" w:type="auto"/>
        <w:tblLook w:val="04A0" w:firstRow="1" w:lastRow="0" w:firstColumn="1" w:lastColumn="0" w:noHBand="0" w:noVBand="1"/>
      </w:tblPr>
      <w:tblGrid>
        <w:gridCol w:w="2439"/>
        <w:gridCol w:w="6623"/>
      </w:tblGrid>
      <w:tr w:rsidR="00007099" w:rsidRPr="00A23265" w14:paraId="6DCE7686" w14:textId="77777777" w:rsidTr="009A2AE8">
        <w:tc>
          <w:tcPr>
            <w:tcW w:w="2439" w:type="dxa"/>
          </w:tcPr>
          <w:p w14:paraId="2BDA0CB8"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Administrator</w:t>
            </w:r>
          </w:p>
        </w:tc>
        <w:tc>
          <w:tcPr>
            <w:tcW w:w="6623" w:type="dxa"/>
          </w:tcPr>
          <w:p w14:paraId="6726C516" w14:textId="77777777" w:rsidR="00007099" w:rsidRPr="00A23265" w:rsidRDefault="00007099" w:rsidP="009A2AE8">
            <w:pPr>
              <w:tabs>
                <w:tab w:val="left" w:pos="2430"/>
              </w:tabs>
              <w:jc w:val="both"/>
              <w:rPr>
                <w:rFonts w:asciiTheme="majorHAnsi" w:hAnsiTheme="majorHAnsi" w:cstheme="majorHAnsi"/>
                <w:sz w:val="16"/>
                <w:szCs w:val="16"/>
              </w:rPr>
            </w:pPr>
            <w:r w:rsidRPr="00A23265">
              <w:rPr>
                <w:rFonts w:asciiTheme="majorHAnsi" w:hAnsiTheme="majorHAnsi" w:cstheme="majorHAnsi"/>
                <w:sz w:val="16"/>
                <w:szCs w:val="16"/>
              </w:rPr>
              <w:t>Narodowa Agencja Wymiany Akademickiej (Agencja)</w:t>
            </w:r>
          </w:p>
          <w:p w14:paraId="5563B974" w14:textId="77777777" w:rsidR="00007099" w:rsidRPr="00A23265" w:rsidRDefault="00007099" w:rsidP="009A2AE8">
            <w:pPr>
              <w:tabs>
                <w:tab w:val="left" w:pos="2430"/>
              </w:tabs>
              <w:jc w:val="both"/>
              <w:rPr>
                <w:rFonts w:asciiTheme="majorHAnsi" w:hAnsiTheme="majorHAnsi" w:cstheme="majorHAnsi"/>
                <w:sz w:val="16"/>
                <w:szCs w:val="16"/>
              </w:rPr>
            </w:pPr>
            <w:r w:rsidRPr="00A23265">
              <w:rPr>
                <w:rFonts w:asciiTheme="majorHAnsi" w:hAnsiTheme="majorHAnsi" w:cstheme="majorHAnsi"/>
                <w:sz w:val="16"/>
                <w:szCs w:val="16"/>
              </w:rPr>
              <w:t>ul. Polna 40, 00-635 Warszawa</w:t>
            </w:r>
          </w:p>
        </w:tc>
      </w:tr>
      <w:tr w:rsidR="00007099" w:rsidRPr="00A23265" w14:paraId="139C3875" w14:textId="77777777" w:rsidTr="009A2AE8">
        <w:tc>
          <w:tcPr>
            <w:tcW w:w="2439" w:type="dxa"/>
          </w:tcPr>
          <w:p w14:paraId="24A5D54A"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 xml:space="preserve">Cel i podstawa prawna przetwarzania danych </w:t>
            </w:r>
          </w:p>
        </w:tc>
        <w:tc>
          <w:tcPr>
            <w:tcW w:w="6623" w:type="dxa"/>
          </w:tcPr>
          <w:p w14:paraId="08F42CDC" w14:textId="77777777" w:rsidR="00007099" w:rsidRPr="00A23265" w:rsidRDefault="00007099" w:rsidP="009A2AE8">
            <w:p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 xml:space="preserve">Agencja przetwarza Pani/Pana dane osobowe na podstawie art. 6 ust. 1 lit. c i e </w:t>
            </w:r>
            <w:r w:rsidRPr="00A23265">
              <w:rPr>
                <w:rFonts w:asciiTheme="majorHAnsi" w:hAnsiTheme="majorHAnsi" w:cstheme="majorHAnsi"/>
                <w:sz w:val="16"/>
                <w:szCs w:val="16"/>
              </w:rPr>
              <w:t>RODO</w:t>
            </w:r>
            <w:r w:rsidRPr="00A23265">
              <w:rPr>
                <w:rStyle w:val="Odwoanieprzypisudolnego"/>
                <w:rFonts w:asciiTheme="majorHAnsi" w:hAnsiTheme="majorHAnsi" w:cstheme="majorHAnsi"/>
                <w:sz w:val="16"/>
                <w:szCs w:val="16"/>
              </w:rPr>
              <w:footnoteReference w:id="3"/>
            </w:r>
            <w:r w:rsidRPr="00A23265">
              <w:rPr>
                <w:rFonts w:asciiTheme="majorHAnsi" w:hAnsiTheme="majorHAnsi" w:cstheme="majorHAnsi"/>
                <w:color w:val="000000"/>
                <w:sz w:val="16"/>
                <w:szCs w:val="16"/>
              </w:rPr>
              <w:t>, a także na</w:t>
            </w:r>
            <w:r>
              <w:rPr>
                <w:rFonts w:asciiTheme="majorHAnsi" w:hAnsiTheme="majorHAnsi" w:cstheme="majorHAnsi"/>
                <w:color w:val="000000"/>
                <w:sz w:val="16"/>
                <w:szCs w:val="16"/>
              </w:rPr>
              <w:t> </w:t>
            </w:r>
            <w:r w:rsidRPr="00A23265">
              <w:rPr>
                <w:rFonts w:asciiTheme="majorHAnsi" w:hAnsiTheme="majorHAnsi" w:cstheme="majorHAnsi"/>
                <w:color w:val="000000"/>
                <w:sz w:val="16"/>
                <w:szCs w:val="16"/>
              </w:rPr>
              <w:t>podstawie art. 9 ust. 2 lit. g i j RODO w związku z art. 6 ust. 1 lit. c i e RODO w celu:</w:t>
            </w:r>
          </w:p>
          <w:p w14:paraId="1A69B783" w14:textId="77777777" w:rsidR="00007099" w:rsidRPr="00A23265" w:rsidRDefault="00007099" w:rsidP="009A2AE8">
            <w:pPr>
              <w:pStyle w:val="Akapitzlist"/>
              <w:numPr>
                <w:ilvl w:val="0"/>
                <w:numId w:val="46"/>
              </w:num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 xml:space="preserve">wykonania zadania publicznego </w:t>
            </w:r>
            <w:r w:rsidRPr="00A23265">
              <w:rPr>
                <w:rFonts w:asciiTheme="majorHAnsi" w:hAnsiTheme="majorHAnsi" w:cstheme="majorHAnsi"/>
                <w:sz w:val="16"/>
                <w:szCs w:val="16"/>
              </w:rPr>
              <w:t>z zakresu umiędzynarodowienia szkolnictwa wyższego i</w:t>
            </w:r>
            <w:r>
              <w:rPr>
                <w:rFonts w:asciiTheme="majorHAnsi" w:hAnsiTheme="majorHAnsi" w:cstheme="majorHAnsi"/>
                <w:sz w:val="16"/>
                <w:szCs w:val="16"/>
              </w:rPr>
              <w:t> </w:t>
            </w:r>
            <w:r w:rsidRPr="00A23265">
              <w:rPr>
                <w:rFonts w:asciiTheme="majorHAnsi" w:hAnsiTheme="majorHAnsi" w:cstheme="majorHAnsi"/>
                <w:sz w:val="16"/>
                <w:szCs w:val="16"/>
              </w:rPr>
              <w:t>nauki</w:t>
            </w:r>
            <w:r w:rsidRPr="00A23265">
              <w:rPr>
                <w:rFonts w:asciiTheme="majorHAnsi" w:hAnsiTheme="majorHAnsi" w:cstheme="majorHAnsi"/>
                <w:color w:val="000000"/>
                <w:sz w:val="16"/>
                <w:szCs w:val="16"/>
              </w:rPr>
              <w:t xml:space="preserve"> powierzonego Agencji, tj. </w:t>
            </w:r>
            <w:r w:rsidRPr="00A23265">
              <w:rPr>
                <w:rFonts w:asciiTheme="majorHAnsi" w:hAnsiTheme="majorHAnsi" w:cstheme="majorHAnsi"/>
                <w:sz w:val="16"/>
                <w:szCs w:val="16"/>
              </w:rPr>
              <w:t xml:space="preserve">zadania </w:t>
            </w:r>
            <w:r w:rsidRPr="00A23265">
              <w:rPr>
                <w:rFonts w:asciiTheme="majorHAnsi" w:hAnsiTheme="majorHAnsi" w:cstheme="majorHAnsi"/>
                <w:color w:val="000000"/>
                <w:sz w:val="16"/>
                <w:szCs w:val="16"/>
              </w:rPr>
              <w:t>określonego w art. 2 Ustawy z dnia 7 lipca 2017 roku o Narodowej Agencji Wymiany Akademickiej;</w:t>
            </w:r>
          </w:p>
          <w:p w14:paraId="64B1C9EB" w14:textId="77777777" w:rsidR="00007099" w:rsidRPr="00A23265" w:rsidRDefault="00007099" w:rsidP="009A2AE8">
            <w:pPr>
              <w:pStyle w:val="Akapitzlist"/>
              <w:numPr>
                <w:ilvl w:val="0"/>
                <w:numId w:val="46"/>
              </w:numPr>
              <w:shd w:val="clear" w:color="auto" w:fill="FFFFFF"/>
              <w:jc w:val="both"/>
              <w:rPr>
                <w:rFonts w:asciiTheme="majorHAnsi" w:hAnsiTheme="majorHAnsi" w:cstheme="majorHAnsi"/>
                <w:sz w:val="16"/>
                <w:szCs w:val="16"/>
              </w:rPr>
            </w:pPr>
            <w:r w:rsidRPr="00A23265">
              <w:rPr>
                <w:rFonts w:asciiTheme="majorHAnsi" w:hAnsiTheme="majorHAnsi" w:cstheme="majorHAnsi"/>
                <w:color w:val="000000"/>
                <w:sz w:val="16"/>
                <w:szCs w:val="16"/>
              </w:rPr>
              <w:t>wypełnienia przez Agencję obowiązków prawnych związanych z realizacją umowy o</w:t>
            </w:r>
            <w:r>
              <w:rPr>
                <w:rFonts w:asciiTheme="majorHAnsi" w:hAnsiTheme="majorHAnsi" w:cstheme="majorHAnsi"/>
                <w:color w:val="000000"/>
                <w:sz w:val="16"/>
                <w:szCs w:val="16"/>
              </w:rPr>
              <w:t> </w:t>
            </w:r>
            <w:r w:rsidRPr="00A23265">
              <w:rPr>
                <w:rFonts w:asciiTheme="majorHAnsi" w:hAnsiTheme="majorHAnsi" w:cstheme="majorHAnsi"/>
                <w:color w:val="000000"/>
                <w:sz w:val="16"/>
                <w:szCs w:val="16"/>
              </w:rPr>
              <w:t>finansowanie projektu, w tym obowiązków statystycznych i </w:t>
            </w:r>
            <w:r w:rsidRPr="00A23265">
              <w:rPr>
                <w:rFonts w:asciiTheme="majorHAnsi" w:hAnsiTheme="majorHAnsi" w:cstheme="majorHAnsi"/>
                <w:sz w:val="16"/>
                <w:szCs w:val="16"/>
              </w:rPr>
              <w:t>związanych z</w:t>
            </w:r>
            <w:r>
              <w:rPr>
                <w:rFonts w:asciiTheme="majorHAnsi" w:hAnsiTheme="majorHAnsi" w:cstheme="majorHAnsi"/>
                <w:sz w:val="16"/>
                <w:szCs w:val="16"/>
              </w:rPr>
              <w:t> </w:t>
            </w:r>
            <w:r w:rsidRPr="00A23265">
              <w:rPr>
                <w:rFonts w:asciiTheme="majorHAnsi" w:hAnsiTheme="majorHAnsi" w:cstheme="majorHAnsi"/>
                <w:sz w:val="16"/>
                <w:szCs w:val="16"/>
              </w:rPr>
              <w:t>monitorowaniem, sprawozdawczością, komunikacją, publikacją, ewaluacją, zarządzaniem finansowym, weryfikacją i wykonywaniem audytów projektów oraz w celu określania kwalifikowalności uczestników;</w:t>
            </w:r>
          </w:p>
        </w:tc>
      </w:tr>
      <w:tr w:rsidR="00007099" w:rsidRPr="00A23265" w14:paraId="4DFBE32D" w14:textId="77777777" w:rsidTr="009A2AE8">
        <w:tc>
          <w:tcPr>
            <w:tcW w:w="2439" w:type="dxa"/>
          </w:tcPr>
          <w:p w14:paraId="6B2E8C2F"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Kategorie przetwarzanych danych</w:t>
            </w:r>
          </w:p>
        </w:tc>
        <w:tc>
          <w:tcPr>
            <w:tcW w:w="6623" w:type="dxa"/>
          </w:tcPr>
          <w:p w14:paraId="73C4E34D" w14:textId="77777777" w:rsidR="00007099" w:rsidRPr="00A23265" w:rsidRDefault="00007099" w:rsidP="009A2AE8">
            <w:p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Agencja może przetwarzać następujące kategorie Pani/Pana danych:</w:t>
            </w:r>
          </w:p>
          <w:p w14:paraId="63510778" w14:textId="77777777" w:rsidR="00007099" w:rsidRPr="00A23265" w:rsidRDefault="00007099" w:rsidP="009A2AE8">
            <w:pPr>
              <w:pStyle w:val="Akapitzlist"/>
              <w:numPr>
                <w:ilvl w:val="0"/>
                <w:numId w:val="47"/>
              </w:num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 xml:space="preserve">dane identyfikacyjne, wskazane w art. 87 ust. 2 pkt 1 </w:t>
            </w:r>
            <w:r>
              <w:rPr>
                <w:rFonts w:asciiTheme="majorHAnsi" w:hAnsiTheme="majorHAnsi" w:cstheme="majorHAnsi"/>
                <w:color w:val="000000"/>
                <w:sz w:val="16"/>
                <w:szCs w:val="16"/>
              </w:rPr>
              <w:t>u</w:t>
            </w:r>
            <w:r w:rsidRPr="00A23265">
              <w:rPr>
                <w:rFonts w:asciiTheme="majorHAnsi" w:hAnsiTheme="majorHAnsi" w:cstheme="majorHAnsi"/>
                <w:color w:val="000000"/>
                <w:sz w:val="16"/>
                <w:szCs w:val="16"/>
              </w:rPr>
              <w:t>stawy wdrożeniowej</w:t>
            </w:r>
            <w:r w:rsidRPr="00A23265">
              <w:rPr>
                <w:rStyle w:val="Odwoanieprzypisudolnego"/>
                <w:rFonts w:asciiTheme="majorHAnsi" w:hAnsiTheme="majorHAnsi" w:cstheme="majorHAnsi"/>
                <w:color w:val="000000"/>
                <w:sz w:val="16"/>
                <w:szCs w:val="16"/>
              </w:rPr>
              <w:footnoteReference w:id="4"/>
            </w:r>
            <w:r w:rsidRPr="00A23265">
              <w:rPr>
                <w:rFonts w:asciiTheme="majorHAnsi" w:hAnsiTheme="majorHAnsi" w:cstheme="majorHAnsi"/>
                <w:color w:val="000000"/>
                <w:sz w:val="16"/>
                <w:szCs w:val="16"/>
              </w:rPr>
              <w:t>, w tym: imię, nazwisko, adres, adres poczty elektronicznej, numer telefonu, numer faksu, PESEL, REGON, wykształcenie, identyfikatory internetowe;</w:t>
            </w:r>
          </w:p>
          <w:p w14:paraId="3698623B" w14:textId="77777777" w:rsidR="00007099" w:rsidRPr="00A23265" w:rsidRDefault="00007099" w:rsidP="009A2AE8">
            <w:pPr>
              <w:pStyle w:val="Akapitzlist"/>
              <w:numPr>
                <w:ilvl w:val="0"/>
                <w:numId w:val="47"/>
              </w:num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 xml:space="preserve">dane związane z zakresem Pani/Pana uczestnictwa w projekcie, wskazane w art. 87 ust. 2 pkt 2 </w:t>
            </w:r>
            <w:r>
              <w:rPr>
                <w:rFonts w:asciiTheme="majorHAnsi" w:hAnsiTheme="majorHAnsi" w:cstheme="majorHAnsi"/>
                <w:color w:val="000000"/>
                <w:sz w:val="16"/>
                <w:szCs w:val="16"/>
              </w:rPr>
              <w:t>u</w:t>
            </w:r>
            <w:r w:rsidRPr="00A23265">
              <w:rPr>
                <w:rFonts w:asciiTheme="majorHAnsi" w:hAnsiTheme="majorHAnsi" w:cstheme="majorHAnsi"/>
                <w:color w:val="000000"/>
                <w:sz w:val="16"/>
                <w:szCs w:val="16"/>
              </w:rPr>
              <w:t>stawy wdrożeniowej, w tym: wynagrodzenie, formę i okres zaangażowania w</w:t>
            </w:r>
            <w:r>
              <w:rPr>
                <w:rFonts w:asciiTheme="majorHAnsi" w:hAnsiTheme="majorHAnsi" w:cstheme="majorHAnsi"/>
                <w:color w:val="000000"/>
                <w:sz w:val="16"/>
                <w:szCs w:val="16"/>
              </w:rPr>
              <w:t> </w:t>
            </w:r>
            <w:r w:rsidRPr="00A23265">
              <w:rPr>
                <w:rFonts w:asciiTheme="majorHAnsi" w:hAnsiTheme="majorHAnsi" w:cstheme="majorHAnsi"/>
                <w:color w:val="000000"/>
                <w:sz w:val="16"/>
                <w:szCs w:val="16"/>
              </w:rPr>
              <w:t>projekcie;</w:t>
            </w:r>
          </w:p>
          <w:p w14:paraId="0EFD50E5" w14:textId="77777777" w:rsidR="00007099" w:rsidRPr="00A23265" w:rsidRDefault="00007099" w:rsidP="009A2AE8">
            <w:pPr>
              <w:pStyle w:val="Akapitzlist"/>
              <w:numPr>
                <w:ilvl w:val="0"/>
                <w:numId w:val="47"/>
              </w:num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 xml:space="preserve">Pani/Pana dane widniejące na dokumentach potwierdzających kwalifikowalność wydatków, wskazane w art. 87 ust. 2 pkt. 3 </w:t>
            </w:r>
            <w:r>
              <w:rPr>
                <w:rFonts w:asciiTheme="majorHAnsi" w:hAnsiTheme="majorHAnsi" w:cstheme="majorHAnsi"/>
                <w:color w:val="000000"/>
                <w:sz w:val="16"/>
                <w:szCs w:val="16"/>
              </w:rPr>
              <w:t>u</w:t>
            </w:r>
            <w:r w:rsidRPr="00A23265">
              <w:rPr>
                <w:rFonts w:asciiTheme="majorHAnsi" w:hAnsiTheme="majorHAnsi" w:cstheme="majorHAnsi"/>
                <w:color w:val="000000"/>
                <w:sz w:val="16"/>
                <w:szCs w:val="16"/>
              </w:rPr>
              <w:t>stawy wdrożeniowej, w tym numer rachunku bankowego, doświadczenie zawodowe;</w:t>
            </w:r>
          </w:p>
          <w:p w14:paraId="27152467" w14:textId="77777777" w:rsidR="00007099" w:rsidRPr="00A23265" w:rsidRDefault="00007099" w:rsidP="009A2AE8">
            <w:pPr>
              <w:pStyle w:val="Akapitzlist"/>
              <w:numPr>
                <w:ilvl w:val="0"/>
                <w:numId w:val="47"/>
              </w:numPr>
              <w:shd w:val="clear" w:color="auto" w:fill="FFFFFF"/>
              <w:jc w:val="both"/>
              <w:rPr>
                <w:rFonts w:asciiTheme="majorHAnsi" w:hAnsiTheme="majorHAnsi" w:cstheme="majorHAnsi"/>
                <w:color w:val="000000"/>
                <w:sz w:val="16"/>
                <w:szCs w:val="16"/>
              </w:rPr>
            </w:pPr>
            <w:r w:rsidRPr="00A23265">
              <w:rPr>
                <w:rFonts w:asciiTheme="majorHAnsi" w:hAnsiTheme="majorHAnsi" w:cstheme="majorHAnsi"/>
                <w:color w:val="000000"/>
                <w:sz w:val="16"/>
                <w:szCs w:val="16"/>
              </w:rPr>
              <w:t xml:space="preserve">dane wskazane w art. 87 ust. 3 </w:t>
            </w:r>
            <w:r>
              <w:rPr>
                <w:rFonts w:asciiTheme="majorHAnsi" w:hAnsiTheme="majorHAnsi" w:cstheme="majorHAnsi"/>
                <w:color w:val="000000"/>
                <w:sz w:val="16"/>
                <w:szCs w:val="16"/>
              </w:rPr>
              <w:t>u</w:t>
            </w:r>
            <w:r w:rsidRPr="00A23265">
              <w:rPr>
                <w:rFonts w:asciiTheme="majorHAnsi" w:hAnsiTheme="majorHAnsi" w:cstheme="majorHAnsi"/>
                <w:color w:val="000000"/>
                <w:sz w:val="16"/>
                <w:szCs w:val="16"/>
              </w:rPr>
              <w:t>stawy wdrożeniowej dotyczące pochodzenia rasowego lub etnicznego lub dotyczące zdrowia, o których mowa w art. 9 RODO;</w:t>
            </w:r>
          </w:p>
          <w:p w14:paraId="71225AA2" w14:textId="77777777" w:rsidR="00007099" w:rsidRPr="00A23265" w:rsidRDefault="00007099" w:rsidP="009A2AE8">
            <w:pPr>
              <w:pStyle w:val="Akapitzlist"/>
              <w:numPr>
                <w:ilvl w:val="0"/>
                <w:numId w:val="47"/>
              </w:numPr>
              <w:shd w:val="clear" w:color="auto" w:fill="FFFFFF"/>
              <w:jc w:val="both"/>
              <w:rPr>
                <w:rFonts w:asciiTheme="majorHAnsi" w:hAnsiTheme="majorHAnsi" w:cstheme="majorHAnsi"/>
                <w:color w:val="000000"/>
                <w:sz w:val="16"/>
                <w:szCs w:val="16"/>
              </w:rPr>
            </w:pPr>
            <w:r w:rsidRPr="00A23265">
              <w:rPr>
                <w:rFonts w:asciiTheme="majorHAnsi" w:hAnsiTheme="majorHAnsi" w:cstheme="majorHAnsi"/>
                <w:sz w:val="16"/>
                <w:szCs w:val="16"/>
              </w:rPr>
              <w:t>dane dotyczące wizerunku osób uczestniczących w realizacji Programu lub biorących udział w wydarzeniach z nim związanych – na podstawie dobrowolnie wyrażonej oddzielnej zgody.</w:t>
            </w:r>
          </w:p>
        </w:tc>
      </w:tr>
      <w:tr w:rsidR="00007099" w:rsidRPr="00A23265" w14:paraId="5070F78E" w14:textId="77777777" w:rsidTr="009A2AE8">
        <w:tc>
          <w:tcPr>
            <w:tcW w:w="2439" w:type="dxa"/>
          </w:tcPr>
          <w:p w14:paraId="53470598"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 xml:space="preserve">Okres przetwarzania danych </w:t>
            </w:r>
          </w:p>
        </w:tc>
        <w:tc>
          <w:tcPr>
            <w:tcW w:w="6623" w:type="dxa"/>
          </w:tcPr>
          <w:p w14:paraId="66AE86A9" w14:textId="77777777" w:rsidR="00007099" w:rsidRPr="00A23265" w:rsidRDefault="00007099" w:rsidP="009A2AE8">
            <w:pPr>
              <w:tabs>
                <w:tab w:val="left" w:pos="2430"/>
              </w:tabs>
              <w:jc w:val="both"/>
              <w:rPr>
                <w:rFonts w:asciiTheme="majorHAnsi" w:hAnsiTheme="majorHAnsi" w:cstheme="majorHAnsi"/>
                <w:sz w:val="16"/>
                <w:szCs w:val="16"/>
              </w:rPr>
            </w:pPr>
            <w:bookmarkStart w:id="3" w:name="_Hlk150953060"/>
            <w:r w:rsidRPr="00A23265">
              <w:rPr>
                <w:rFonts w:asciiTheme="majorHAnsi" w:eastAsia="Times New Roman" w:hAnsiTheme="majorHAnsi" w:cstheme="majorHAnsi"/>
                <w:color w:val="1C1C1C"/>
                <w:sz w:val="16"/>
                <w:szCs w:val="16"/>
                <w:lang w:eastAsia="pl-PL"/>
              </w:rPr>
              <w:t>Pani/Pana dane osobowe będą przetwarzane przez Agencję do momentu ustania celu przetwarzania lub przez okres wynikający z kategorii archiwalnej dokumentów, w których ujęte są dane, określonej w przepisach wykonawczych do Ustawy z dnia 14 lipca 1983 r. o narodowym zasobie archiwalnym i archiwach.</w:t>
            </w:r>
            <w:bookmarkEnd w:id="3"/>
            <w:r>
              <w:rPr>
                <w:rFonts w:asciiTheme="majorHAnsi" w:eastAsia="Times New Roman" w:hAnsiTheme="majorHAnsi" w:cstheme="majorHAnsi"/>
                <w:color w:val="1C1C1C"/>
                <w:sz w:val="16"/>
                <w:szCs w:val="16"/>
                <w:lang w:eastAsia="pl-PL"/>
              </w:rPr>
              <w:t xml:space="preserve"> </w:t>
            </w:r>
          </w:p>
        </w:tc>
      </w:tr>
      <w:tr w:rsidR="00007099" w:rsidRPr="00A23265" w14:paraId="74CAD06A" w14:textId="77777777" w:rsidTr="009A2AE8">
        <w:tc>
          <w:tcPr>
            <w:tcW w:w="2439" w:type="dxa"/>
          </w:tcPr>
          <w:p w14:paraId="18D5ED96"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Udostępnianie/powierzanie danych</w:t>
            </w:r>
          </w:p>
        </w:tc>
        <w:tc>
          <w:tcPr>
            <w:tcW w:w="6623" w:type="dxa"/>
          </w:tcPr>
          <w:p w14:paraId="620855A7" w14:textId="77777777" w:rsidR="00007099" w:rsidRPr="00A23265" w:rsidRDefault="00007099" w:rsidP="009A2AE8">
            <w:pPr>
              <w:jc w:val="both"/>
              <w:rPr>
                <w:rFonts w:asciiTheme="majorHAnsi" w:hAnsiTheme="majorHAnsi" w:cstheme="majorHAnsi"/>
                <w:sz w:val="16"/>
                <w:szCs w:val="16"/>
              </w:rPr>
            </w:pPr>
            <w:bookmarkStart w:id="4" w:name="_Hlk155601738"/>
            <w:r w:rsidRPr="00A23265">
              <w:rPr>
                <w:rFonts w:asciiTheme="majorHAnsi" w:hAnsiTheme="majorHAnsi" w:cstheme="majorHAnsi"/>
                <w:sz w:val="16"/>
                <w:szCs w:val="16"/>
              </w:rPr>
              <w:t xml:space="preserve">Z zachowaniem wszelkich gwarancji bezpieczeństwa Pani/Pana Agencja może udostępnić Pani/Pana dane podmiotom uprawnionym do ich otrzymywania na podstawie przepisów prawa, w tym w szczególności na podstawie </w:t>
            </w:r>
            <w:r>
              <w:rPr>
                <w:rFonts w:asciiTheme="majorHAnsi" w:hAnsiTheme="majorHAnsi" w:cstheme="majorHAnsi"/>
                <w:sz w:val="16"/>
                <w:szCs w:val="16"/>
              </w:rPr>
              <w:t>u</w:t>
            </w:r>
            <w:r w:rsidRPr="00A23265">
              <w:rPr>
                <w:rFonts w:asciiTheme="majorHAnsi" w:hAnsiTheme="majorHAnsi" w:cstheme="majorHAnsi"/>
                <w:sz w:val="16"/>
                <w:szCs w:val="16"/>
              </w:rPr>
              <w:t>stawy wdrożeniowej, lub przekazać podmiotom przetwarzającym je w imieniu Agencji na podstawie stosownej umowy powierzenia przetwarzania danych.</w:t>
            </w:r>
            <w:bookmarkEnd w:id="4"/>
          </w:p>
        </w:tc>
      </w:tr>
      <w:tr w:rsidR="00007099" w:rsidRPr="00A23265" w14:paraId="2BCBCB5D" w14:textId="77777777" w:rsidTr="009A2AE8">
        <w:tc>
          <w:tcPr>
            <w:tcW w:w="2439" w:type="dxa"/>
          </w:tcPr>
          <w:p w14:paraId="23AA702A"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Przekazywanie danych do państw trzecich</w:t>
            </w:r>
          </w:p>
        </w:tc>
        <w:tc>
          <w:tcPr>
            <w:tcW w:w="6623" w:type="dxa"/>
          </w:tcPr>
          <w:p w14:paraId="5C9DC642" w14:textId="77777777" w:rsidR="00007099" w:rsidRPr="00A23265" w:rsidRDefault="00007099" w:rsidP="009A2AE8">
            <w:pPr>
              <w:tabs>
                <w:tab w:val="left" w:pos="2430"/>
              </w:tabs>
              <w:jc w:val="both"/>
              <w:rPr>
                <w:rFonts w:asciiTheme="majorHAnsi" w:hAnsiTheme="majorHAnsi" w:cstheme="majorHAnsi"/>
                <w:sz w:val="16"/>
                <w:szCs w:val="16"/>
              </w:rPr>
            </w:pPr>
            <w:r w:rsidRPr="00A23265">
              <w:rPr>
                <w:rFonts w:asciiTheme="majorHAnsi" w:eastAsia="Times New Roman" w:hAnsiTheme="majorHAnsi" w:cstheme="majorHAnsi"/>
                <w:color w:val="1C1C1C"/>
                <w:sz w:val="16"/>
                <w:szCs w:val="16"/>
                <w:lang w:eastAsia="pl-PL"/>
              </w:rPr>
              <w:t xml:space="preserve">Pani/Pana dane nie będą przekazywane do państwa trzeciego ani organizacji międzynarodowej. W </w:t>
            </w:r>
            <w:r>
              <w:rPr>
                <w:rFonts w:asciiTheme="majorHAnsi" w:eastAsia="Times New Roman" w:hAnsiTheme="majorHAnsi" w:cstheme="majorHAnsi"/>
                <w:color w:val="1C1C1C"/>
                <w:sz w:val="16"/>
                <w:szCs w:val="16"/>
                <w:lang w:eastAsia="pl-PL"/>
              </w:rPr>
              <w:t>przypadku</w:t>
            </w:r>
            <w:r w:rsidRPr="00A23265">
              <w:rPr>
                <w:rFonts w:asciiTheme="majorHAnsi" w:eastAsia="Times New Roman" w:hAnsiTheme="majorHAnsi" w:cstheme="majorHAnsi"/>
                <w:color w:val="1C1C1C"/>
                <w:sz w:val="16"/>
                <w:szCs w:val="16"/>
                <w:lang w:eastAsia="pl-PL"/>
              </w:rPr>
              <w:t>, gdyby zaszła konieczność przekazania danych do państwa trzeciego Agencja zapewni odpowiednie zabezpieczenia dla przekazania tych danych i skuteczne środki ochrony prawnej, a w szczególności standardowe klauzule umowne przyjęte przez Komisję Europejską i poinformuje Panią/Pana o tym fakcie.</w:t>
            </w:r>
          </w:p>
        </w:tc>
      </w:tr>
      <w:tr w:rsidR="00007099" w:rsidRPr="00A23265" w14:paraId="34DED9AD" w14:textId="77777777" w:rsidTr="009A2AE8">
        <w:tc>
          <w:tcPr>
            <w:tcW w:w="2439" w:type="dxa"/>
          </w:tcPr>
          <w:p w14:paraId="44456C27" w14:textId="77777777" w:rsidR="00007099" w:rsidRPr="00A23265" w:rsidRDefault="00007099" w:rsidP="009A2AE8">
            <w:pPr>
              <w:rPr>
                <w:rFonts w:asciiTheme="majorHAnsi" w:hAnsiTheme="majorHAnsi" w:cstheme="majorHAnsi"/>
                <w:sz w:val="16"/>
                <w:szCs w:val="16"/>
              </w:rPr>
            </w:pPr>
            <w:r w:rsidRPr="00A23265">
              <w:rPr>
                <w:rFonts w:asciiTheme="majorHAnsi" w:hAnsiTheme="majorHAnsi" w:cstheme="majorHAnsi"/>
                <w:sz w:val="16"/>
                <w:szCs w:val="16"/>
              </w:rPr>
              <w:t xml:space="preserve">Podejmowanie decyzji opartych wyłącznie na </w:t>
            </w:r>
          </w:p>
          <w:p w14:paraId="3652E4F1"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zautomatyzowanym przetwarzaniu danych osobowych, w tym profilowanie</w:t>
            </w:r>
          </w:p>
        </w:tc>
        <w:tc>
          <w:tcPr>
            <w:tcW w:w="6623" w:type="dxa"/>
          </w:tcPr>
          <w:p w14:paraId="2525C40C" w14:textId="77777777" w:rsidR="00007099" w:rsidRPr="00A23265" w:rsidRDefault="00007099" w:rsidP="009A2AE8">
            <w:pPr>
              <w:tabs>
                <w:tab w:val="left" w:pos="2430"/>
              </w:tabs>
              <w:jc w:val="both"/>
              <w:rPr>
                <w:rFonts w:asciiTheme="majorHAnsi" w:hAnsiTheme="majorHAnsi" w:cstheme="majorHAnsi"/>
                <w:sz w:val="16"/>
                <w:szCs w:val="16"/>
              </w:rPr>
            </w:pPr>
            <w:r w:rsidRPr="00A23265">
              <w:rPr>
                <w:rFonts w:asciiTheme="majorHAnsi" w:hAnsiTheme="majorHAnsi" w:cstheme="majorHAnsi"/>
                <w:sz w:val="16"/>
                <w:szCs w:val="16"/>
              </w:rPr>
              <w:t>Nie zachodzi.</w:t>
            </w:r>
          </w:p>
        </w:tc>
      </w:tr>
      <w:tr w:rsidR="00007099" w:rsidRPr="00A23265" w14:paraId="1DF2252E" w14:textId="77777777" w:rsidTr="009A2AE8">
        <w:tc>
          <w:tcPr>
            <w:tcW w:w="2439" w:type="dxa"/>
          </w:tcPr>
          <w:p w14:paraId="6451891A"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Wymóg podania danych/źródło danych</w:t>
            </w:r>
          </w:p>
        </w:tc>
        <w:tc>
          <w:tcPr>
            <w:tcW w:w="6623" w:type="dxa"/>
          </w:tcPr>
          <w:p w14:paraId="2705A0AF" w14:textId="77777777" w:rsidR="00007099" w:rsidRPr="00A23265" w:rsidRDefault="00007099" w:rsidP="009A2AE8">
            <w:pPr>
              <w:tabs>
                <w:tab w:val="left" w:pos="2430"/>
              </w:tabs>
              <w:jc w:val="both"/>
              <w:rPr>
                <w:rFonts w:asciiTheme="majorHAnsi" w:hAnsiTheme="majorHAnsi" w:cstheme="majorHAnsi"/>
                <w:sz w:val="16"/>
                <w:szCs w:val="16"/>
              </w:rPr>
            </w:pPr>
            <w:r w:rsidRPr="00A23265">
              <w:rPr>
                <w:rFonts w:asciiTheme="majorHAnsi" w:hAnsiTheme="majorHAnsi" w:cstheme="majorHAnsi"/>
                <w:sz w:val="16"/>
                <w:szCs w:val="16"/>
              </w:rPr>
              <w:t xml:space="preserve">Agencja pozyskuje dane bezpośrednio od osób, których one dotyczą, albo od instytucji i podmiotów zaangażowanych w realizację </w:t>
            </w:r>
            <w:r>
              <w:rPr>
                <w:rFonts w:asciiTheme="majorHAnsi" w:hAnsiTheme="majorHAnsi" w:cstheme="majorHAnsi"/>
                <w:sz w:val="16"/>
                <w:szCs w:val="16"/>
              </w:rPr>
              <w:t xml:space="preserve">projektów </w:t>
            </w:r>
            <w:r w:rsidRPr="00A23265">
              <w:rPr>
                <w:rFonts w:asciiTheme="majorHAnsi" w:hAnsiTheme="majorHAnsi" w:cstheme="majorHAnsi"/>
                <w:sz w:val="16"/>
                <w:szCs w:val="16"/>
              </w:rPr>
              <w:t>FERS, w tym w szczególności od wnioskodawców i beneficjentów</w:t>
            </w:r>
            <w:r>
              <w:rPr>
                <w:rFonts w:asciiTheme="majorHAnsi" w:hAnsiTheme="majorHAnsi" w:cstheme="majorHAnsi"/>
                <w:sz w:val="16"/>
                <w:szCs w:val="16"/>
              </w:rPr>
              <w:t xml:space="preserve"> i partnerów</w:t>
            </w:r>
            <w:r w:rsidRPr="00A23265">
              <w:rPr>
                <w:rFonts w:asciiTheme="majorHAnsi" w:hAnsiTheme="majorHAnsi" w:cstheme="majorHAnsi"/>
                <w:sz w:val="16"/>
                <w:szCs w:val="16"/>
              </w:rPr>
              <w:t xml:space="preserve">. </w:t>
            </w:r>
            <w:r w:rsidRPr="00A23265">
              <w:rPr>
                <w:rFonts w:asciiTheme="majorHAnsi" w:eastAsia="Calibri Light" w:hAnsiTheme="majorHAnsi" w:cstheme="majorHAnsi"/>
                <w:sz w:val="16"/>
                <w:szCs w:val="16"/>
              </w:rPr>
              <w:t>Odmowa przekazania danych oznacza pozostawienie wniosku bez rozpatrzenia lub brak możliwości uczestniczenia konkretnej osoby w realizacji Programu.</w:t>
            </w:r>
          </w:p>
        </w:tc>
      </w:tr>
      <w:tr w:rsidR="00007099" w:rsidRPr="00A23265" w14:paraId="2CA2F600" w14:textId="77777777" w:rsidTr="009A2AE8">
        <w:tc>
          <w:tcPr>
            <w:tcW w:w="2439" w:type="dxa"/>
          </w:tcPr>
          <w:p w14:paraId="6D8913C0"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Prawa osoby, której dane dotyczą</w:t>
            </w:r>
          </w:p>
        </w:tc>
        <w:tc>
          <w:tcPr>
            <w:tcW w:w="6623" w:type="dxa"/>
          </w:tcPr>
          <w:p w14:paraId="3EC795E0" w14:textId="77777777" w:rsidR="00007099" w:rsidRPr="00A23265" w:rsidRDefault="00007099" w:rsidP="009A2AE8">
            <w:pPr>
              <w:jc w:val="both"/>
              <w:rPr>
                <w:rFonts w:asciiTheme="majorHAnsi" w:hAnsiTheme="majorHAnsi" w:cstheme="majorHAnsi"/>
                <w:sz w:val="16"/>
                <w:szCs w:val="16"/>
              </w:rPr>
            </w:pPr>
            <w:r w:rsidRPr="00A23265">
              <w:rPr>
                <w:rFonts w:asciiTheme="majorHAnsi" w:hAnsiTheme="majorHAnsi" w:cstheme="majorHAnsi"/>
                <w:sz w:val="16"/>
                <w:szCs w:val="16"/>
              </w:rPr>
              <w:t>Mogą Państwo złożyć do nas wniosek o dostęp do swoich danych osobowych, sprostowanie danych, przeniesienie danych oraz ograniczenie przetwarzania danych osobowych - na zasadach określonych w RODO.</w:t>
            </w:r>
          </w:p>
          <w:p w14:paraId="09CD8639" w14:textId="77777777" w:rsidR="00007099" w:rsidRPr="00A23265" w:rsidRDefault="00007099" w:rsidP="009A2AE8">
            <w:pPr>
              <w:jc w:val="both"/>
              <w:rPr>
                <w:rFonts w:asciiTheme="majorHAnsi" w:hAnsiTheme="majorHAnsi" w:cstheme="majorHAnsi"/>
                <w:sz w:val="16"/>
                <w:szCs w:val="16"/>
              </w:rPr>
            </w:pPr>
            <w:r w:rsidRPr="00A23265">
              <w:rPr>
                <w:rFonts w:asciiTheme="majorHAnsi" w:hAnsiTheme="majorHAnsi" w:cstheme="majorHAnsi"/>
                <w:sz w:val="16"/>
                <w:szCs w:val="16"/>
              </w:rPr>
              <w:t>Mogą Państwo także wnieść skargę do Prezesa Urzędu Ochrony Danych Osobowych, jeżeli uznają Państwo, że przetwarzanie Państwa danych osobowych przez Agencję narusza przepisy prawa.</w:t>
            </w:r>
          </w:p>
        </w:tc>
      </w:tr>
      <w:tr w:rsidR="00007099" w:rsidRPr="00A23265" w14:paraId="0CAA9B16" w14:textId="77777777" w:rsidTr="009A2AE8">
        <w:tc>
          <w:tcPr>
            <w:tcW w:w="2439" w:type="dxa"/>
          </w:tcPr>
          <w:p w14:paraId="02C427CF" w14:textId="77777777" w:rsidR="00007099" w:rsidRPr="00A23265" w:rsidRDefault="00007099" w:rsidP="009A2AE8">
            <w:pPr>
              <w:tabs>
                <w:tab w:val="left" w:pos="2430"/>
              </w:tabs>
              <w:rPr>
                <w:rFonts w:asciiTheme="majorHAnsi" w:hAnsiTheme="majorHAnsi" w:cstheme="majorHAnsi"/>
                <w:sz w:val="16"/>
                <w:szCs w:val="16"/>
              </w:rPr>
            </w:pPr>
            <w:r w:rsidRPr="00A23265">
              <w:rPr>
                <w:rFonts w:asciiTheme="majorHAnsi" w:hAnsiTheme="majorHAnsi" w:cstheme="majorHAnsi"/>
                <w:sz w:val="16"/>
                <w:szCs w:val="16"/>
              </w:rPr>
              <w:t>Kontakt do inspektora ochrony danych w Agencji</w:t>
            </w:r>
          </w:p>
        </w:tc>
        <w:tc>
          <w:tcPr>
            <w:tcW w:w="6623" w:type="dxa"/>
          </w:tcPr>
          <w:p w14:paraId="3A37E074" w14:textId="77777777" w:rsidR="00007099" w:rsidRPr="00A23265" w:rsidRDefault="00007099" w:rsidP="009A2AE8">
            <w:pPr>
              <w:tabs>
                <w:tab w:val="left" w:pos="2430"/>
              </w:tabs>
              <w:jc w:val="both"/>
              <w:rPr>
                <w:rFonts w:asciiTheme="majorHAnsi" w:hAnsiTheme="majorHAnsi" w:cstheme="majorHAnsi"/>
                <w:sz w:val="16"/>
                <w:szCs w:val="16"/>
              </w:rPr>
            </w:pPr>
            <w:r w:rsidRPr="00A23265">
              <w:rPr>
                <w:rFonts w:asciiTheme="majorHAnsi" w:hAnsiTheme="majorHAnsi" w:cstheme="majorHAnsi"/>
                <w:sz w:val="16"/>
                <w:szCs w:val="16"/>
              </w:rPr>
              <w:t>odo@nawa.gov.pl</w:t>
            </w:r>
          </w:p>
        </w:tc>
      </w:tr>
    </w:tbl>
    <w:p w14:paraId="080C566A" w14:textId="77777777" w:rsidR="00007099" w:rsidRPr="00A23265" w:rsidRDefault="00007099" w:rsidP="00007099">
      <w:pPr>
        <w:tabs>
          <w:tab w:val="left" w:pos="2430"/>
        </w:tabs>
        <w:rPr>
          <w:rFonts w:asciiTheme="majorHAnsi" w:hAnsiTheme="majorHAnsi" w:cstheme="majorHAnsi"/>
          <w:sz w:val="16"/>
          <w:szCs w:val="16"/>
        </w:rPr>
      </w:pPr>
    </w:p>
    <w:p w14:paraId="5C5BD58E" w14:textId="77777777" w:rsidR="00007099" w:rsidRPr="00DF7264" w:rsidRDefault="00007099" w:rsidP="00007099">
      <w:pPr>
        <w:spacing w:after="0" w:line="276" w:lineRule="auto"/>
        <w:rPr>
          <w:rFonts w:asciiTheme="majorHAnsi" w:hAnsiTheme="majorHAnsi" w:cstheme="majorHAnsi"/>
        </w:rPr>
      </w:pPr>
    </w:p>
    <w:p w14:paraId="4A1C9981" w14:textId="77777777" w:rsidR="00007099" w:rsidRPr="004F5FE2" w:rsidRDefault="00007099" w:rsidP="00007099">
      <w:pPr>
        <w:spacing w:after="0" w:line="240" w:lineRule="auto"/>
        <w:rPr>
          <w:rFonts w:asciiTheme="majorHAnsi" w:eastAsiaTheme="majorEastAsia" w:hAnsiTheme="majorHAnsi" w:cstheme="majorHAnsi"/>
          <w:sz w:val="16"/>
          <w:szCs w:val="16"/>
        </w:rPr>
      </w:pPr>
      <w:r w:rsidRPr="004F5FE2">
        <w:rPr>
          <w:rFonts w:asciiTheme="majorHAnsi" w:eastAsiaTheme="majorEastAsia" w:hAnsiTheme="majorHAnsi" w:cstheme="majorHAnsi"/>
          <w:sz w:val="16"/>
          <w:szCs w:val="16"/>
        </w:rPr>
        <w:t>Podpis uczestnika projektu</w:t>
      </w:r>
    </w:p>
    <w:p w14:paraId="4639B970" w14:textId="77777777" w:rsidR="00007099" w:rsidRPr="004F5FE2" w:rsidRDefault="00007099" w:rsidP="00007099">
      <w:pPr>
        <w:spacing w:after="0" w:line="240" w:lineRule="auto"/>
        <w:rPr>
          <w:rFonts w:asciiTheme="majorHAnsi" w:eastAsia="Calibri" w:hAnsiTheme="majorHAnsi" w:cstheme="majorHAnsi"/>
          <w:b/>
          <w:bCs/>
          <w:sz w:val="16"/>
          <w:szCs w:val="16"/>
        </w:rPr>
      </w:pPr>
      <w:r w:rsidRPr="004F5FE2">
        <w:rPr>
          <w:rFonts w:asciiTheme="majorHAnsi" w:hAnsiTheme="majorHAnsi" w:cstheme="majorHAnsi"/>
          <w:i/>
          <w:sz w:val="16"/>
          <w:szCs w:val="16"/>
        </w:rPr>
        <w:t>[podpisano: kwalifikowanym podpisem elektronicznym; profilem zaufanym; podpis odręczny; autoryzacja elektroniczna]</w:t>
      </w:r>
    </w:p>
    <w:p w14:paraId="2F8BD3C8" w14:textId="77777777" w:rsidR="00007099" w:rsidRPr="00DF7264" w:rsidRDefault="00007099" w:rsidP="00007099">
      <w:pPr>
        <w:rPr>
          <w:rFonts w:asciiTheme="majorHAnsi" w:eastAsia="Calibri" w:hAnsiTheme="majorHAnsi" w:cstheme="majorHAnsi"/>
          <w:b/>
          <w:bCs/>
        </w:rPr>
      </w:pPr>
      <w:r w:rsidRPr="00DF7264">
        <w:rPr>
          <w:rFonts w:asciiTheme="majorHAnsi" w:eastAsia="Calibri" w:hAnsiTheme="majorHAnsi" w:cstheme="majorHAnsi"/>
          <w:b/>
          <w:bCs/>
        </w:rPr>
        <w:br w:type="page"/>
      </w:r>
    </w:p>
    <w:p w14:paraId="22486E2F" w14:textId="77777777" w:rsidR="00007099" w:rsidRPr="00DF7264" w:rsidRDefault="00007099" w:rsidP="00007099">
      <w:pPr>
        <w:spacing w:before="120" w:line="257" w:lineRule="auto"/>
        <w:jc w:val="center"/>
        <w:rPr>
          <w:rFonts w:asciiTheme="majorHAnsi" w:eastAsia="Calibri" w:hAnsiTheme="majorHAnsi" w:cstheme="majorHAnsi"/>
          <w:b/>
          <w:bCs/>
        </w:rPr>
      </w:pPr>
      <w:r w:rsidRPr="00DF7264">
        <w:rPr>
          <w:rFonts w:asciiTheme="majorHAnsi" w:eastAsia="Calibri" w:hAnsiTheme="majorHAnsi" w:cstheme="majorHAnsi"/>
          <w:b/>
          <w:bCs/>
        </w:rPr>
        <w:t>ZGODA UCZESTNIKA NA PRZETWARZANIE DANYCH I WIZERUNKU</w:t>
      </w:r>
    </w:p>
    <w:p w14:paraId="4FB7C256" w14:textId="77777777" w:rsidR="00007099" w:rsidRPr="00DF7264" w:rsidRDefault="00007099" w:rsidP="00007099">
      <w:pPr>
        <w:spacing w:after="0" w:line="257" w:lineRule="auto"/>
        <w:rPr>
          <w:rFonts w:asciiTheme="majorHAnsi" w:eastAsia="Calibri Light" w:hAnsiTheme="majorHAnsi" w:cstheme="majorHAnsi"/>
        </w:rPr>
      </w:pPr>
      <w:r w:rsidRPr="00DF7264">
        <w:rPr>
          <w:rFonts w:asciiTheme="majorHAnsi" w:eastAsia="Calibri Light" w:hAnsiTheme="majorHAnsi" w:cstheme="majorHAnsi"/>
          <w:b/>
          <w:bCs/>
        </w:rPr>
        <w:t>Wyrażam zgodę</w:t>
      </w:r>
      <w:r w:rsidRPr="00DF7264">
        <w:rPr>
          <w:rFonts w:asciiTheme="majorHAnsi" w:eastAsia="Calibri Light" w:hAnsiTheme="majorHAnsi" w:cstheme="majorHAnsi"/>
        </w:rPr>
        <w:t xml:space="preserve"> </w:t>
      </w:r>
      <w:r w:rsidRPr="00DF7264">
        <w:rPr>
          <w:rFonts w:asciiTheme="majorHAnsi" w:eastAsia="Calibri Light" w:hAnsiTheme="majorHAnsi" w:cstheme="majorHAnsi"/>
          <w:b/>
          <w:bCs/>
        </w:rPr>
        <w:t>na</w:t>
      </w:r>
      <w:r w:rsidRPr="00DF7264">
        <w:rPr>
          <w:rFonts w:asciiTheme="majorHAnsi" w:eastAsia="Calibri Light" w:hAnsiTheme="majorHAnsi" w:cstheme="majorHAnsi"/>
        </w:rPr>
        <w:t xml:space="preserve"> utrwalenie mojego wizerunku w formie fotografii analogowej, fotografii cyfrowej lub nagrania przez Narodową Agencję Wymiany Akademickiej (Administratora) i nieodpłatne wykorzystanie mojego wizerunku (wraz z możliwością jego opisania moim imieniem i nazwiskiem, stanowiskiem, tytułem, instytucją, krajem pochodzenia, programem z którego skorzy</w:t>
      </w:r>
      <w:r>
        <w:rPr>
          <w:rFonts w:asciiTheme="majorHAnsi" w:eastAsia="Calibri Light" w:hAnsiTheme="majorHAnsi" w:cstheme="majorHAnsi"/>
        </w:rPr>
        <w:t>s</w:t>
      </w:r>
      <w:r w:rsidRPr="00DF7264">
        <w:rPr>
          <w:rFonts w:asciiTheme="majorHAnsi" w:eastAsia="Calibri Light" w:hAnsiTheme="majorHAnsi" w:cstheme="majorHAnsi"/>
        </w:rPr>
        <w:t>tałem/am) w celach wskazanych poniżej (proszę zaznaczyć odpowiednie pole lub pola poniżej):</w:t>
      </w:r>
      <w:r w:rsidRPr="00DF7264">
        <w:rPr>
          <w:rFonts w:asciiTheme="majorHAnsi" w:hAnsiTheme="majorHAnsi" w:cstheme="majorHAnsi"/>
        </w:rPr>
        <w:br/>
      </w:r>
      <w:r w:rsidRPr="00DF7264">
        <w:rPr>
          <w:rFonts w:ascii="Segoe UI Symbol" w:eastAsia="MS Gothic" w:hAnsi="Segoe UI Symbol" w:cs="Segoe UI Symbol"/>
        </w:rPr>
        <w:t>☐</w:t>
      </w:r>
      <w:r w:rsidRPr="00DF7264">
        <w:rPr>
          <w:rFonts w:asciiTheme="majorHAnsi" w:eastAsia="Calibri Light" w:hAnsiTheme="majorHAnsi" w:cstheme="majorHAnsi"/>
        </w:rPr>
        <w:t xml:space="preserve"> upowszechnianie opracowań i publikacja na stronie internetowej Administratora,</w:t>
      </w:r>
      <w:r w:rsidRPr="00DF7264">
        <w:rPr>
          <w:rFonts w:asciiTheme="majorHAnsi" w:hAnsiTheme="majorHAnsi" w:cstheme="majorHAnsi"/>
        </w:rPr>
        <w:br/>
      </w:r>
      <w:r w:rsidRPr="00DF7264">
        <w:rPr>
          <w:rFonts w:ascii="Segoe UI Symbol" w:eastAsia="MS Gothic" w:hAnsi="Segoe UI Symbol" w:cs="Segoe UI Symbol"/>
        </w:rPr>
        <w:t>☐</w:t>
      </w:r>
      <w:r w:rsidRPr="00DF7264">
        <w:rPr>
          <w:rFonts w:asciiTheme="majorHAnsi" w:eastAsia="Calibri Light" w:hAnsiTheme="majorHAnsi" w:cstheme="majorHAnsi"/>
        </w:rPr>
        <w:t xml:space="preserve"> upowszechnianie opracowań i publikacja w mediach społecznościowych Administratora,</w:t>
      </w:r>
      <w:r w:rsidRPr="00DF7264">
        <w:rPr>
          <w:rFonts w:asciiTheme="majorHAnsi" w:hAnsiTheme="majorHAnsi" w:cstheme="majorHAnsi"/>
        </w:rPr>
        <w:br/>
      </w:r>
      <w:r w:rsidRPr="00DF7264">
        <w:rPr>
          <w:rFonts w:ascii="Segoe UI Symbol" w:eastAsia="MS Gothic" w:hAnsi="Segoe UI Symbol" w:cs="Segoe UI Symbol"/>
        </w:rPr>
        <w:t>☐</w:t>
      </w:r>
      <w:r w:rsidRPr="00DF7264">
        <w:rPr>
          <w:rFonts w:asciiTheme="majorHAnsi" w:eastAsia="Calibri Light" w:hAnsiTheme="majorHAnsi" w:cstheme="majorHAnsi"/>
        </w:rPr>
        <w:t xml:space="preserve"> publikacja w materiałach ofertowych, reklamowych lub promocyjnych Administratora,</w:t>
      </w:r>
      <w:r w:rsidRPr="00DF7264">
        <w:rPr>
          <w:rFonts w:asciiTheme="majorHAnsi" w:hAnsiTheme="majorHAnsi" w:cstheme="majorHAnsi"/>
        </w:rPr>
        <w:br/>
      </w:r>
      <w:r w:rsidRPr="00DF7264">
        <w:rPr>
          <w:rFonts w:ascii="Segoe UI Symbol" w:eastAsia="MS Gothic" w:hAnsi="Segoe UI Symbol" w:cs="Segoe UI Symbol"/>
        </w:rPr>
        <w:t>☐</w:t>
      </w:r>
      <w:r w:rsidRPr="00DF7264">
        <w:rPr>
          <w:rFonts w:asciiTheme="majorHAnsi" w:eastAsia="Calibri Light" w:hAnsiTheme="majorHAnsi" w:cstheme="majorHAnsi"/>
          <w:b/>
          <w:bCs/>
        </w:rPr>
        <w:t xml:space="preserve"> </w:t>
      </w:r>
      <w:r w:rsidRPr="00DF7264">
        <w:rPr>
          <w:rFonts w:asciiTheme="majorHAnsi" w:eastAsia="Calibri Light" w:hAnsiTheme="majorHAnsi" w:cstheme="majorHAnsi"/>
        </w:rPr>
        <w:t>upowszechnianie opracowań i publikacja w materiałach wewnętrznych Administratora (np. na tablicy ogłoszeń),</w:t>
      </w:r>
      <w:r w:rsidRPr="00DF7264">
        <w:rPr>
          <w:rFonts w:asciiTheme="majorHAnsi" w:hAnsiTheme="majorHAnsi" w:cstheme="majorHAnsi"/>
        </w:rPr>
        <w:br/>
      </w:r>
      <w:r w:rsidRPr="00DF7264">
        <w:rPr>
          <w:rFonts w:ascii="Segoe UI Symbol" w:eastAsia="MS Gothic" w:hAnsi="Segoe UI Symbol" w:cs="Segoe UI Symbol"/>
        </w:rPr>
        <w:t>☐</w:t>
      </w:r>
      <w:r w:rsidRPr="00DF7264">
        <w:rPr>
          <w:rFonts w:asciiTheme="majorHAnsi" w:eastAsia="Calibri Light" w:hAnsiTheme="majorHAnsi" w:cstheme="majorHAnsi"/>
        </w:rPr>
        <w:t xml:space="preserve"> publikacja opracowań w formie drukowanej.</w:t>
      </w:r>
      <w:r w:rsidRPr="00DF7264">
        <w:rPr>
          <w:rFonts w:asciiTheme="majorHAnsi" w:hAnsiTheme="majorHAnsi" w:cstheme="majorHAnsi"/>
        </w:rPr>
        <w:br/>
      </w:r>
      <w:r w:rsidRPr="00DF7264">
        <w:rPr>
          <w:rFonts w:asciiTheme="majorHAnsi" w:eastAsia="Calibri Light" w:hAnsiTheme="majorHAnsi" w:cstheme="majorHAnsi"/>
        </w:rPr>
        <w:t xml:space="preserve"> </w:t>
      </w:r>
      <w:r w:rsidRPr="00DF7264">
        <w:rPr>
          <w:rFonts w:asciiTheme="majorHAnsi" w:hAnsiTheme="majorHAnsi" w:cstheme="majorHAnsi"/>
        </w:rPr>
        <w:br/>
      </w:r>
      <w:r w:rsidRPr="00DF7264">
        <w:rPr>
          <w:rFonts w:ascii="Segoe UI Symbol" w:eastAsia="Calibri Light" w:hAnsi="Segoe UI Symbol" w:cs="Segoe UI Symbol"/>
        </w:rPr>
        <w:t>☐</w:t>
      </w:r>
      <w:r w:rsidRPr="00DF7264">
        <w:rPr>
          <w:rFonts w:asciiTheme="majorHAnsi" w:eastAsia="Calibri Light" w:hAnsiTheme="majorHAnsi" w:cstheme="majorHAnsi"/>
        </w:rPr>
        <w:t xml:space="preserve"> Przyjmuję do wiadomości, że:</w:t>
      </w:r>
    </w:p>
    <w:p w14:paraId="57A73F19" w14:textId="77777777" w:rsidR="00007099" w:rsidRPr="00DF7264" w:rsidRDefault="00007099" w:rsidP="00007099">
      <w:pPr>
        <w:pStyle w:val="Akapitzlist"/>
        <w:numPr>
          <w:ilvl w:val="0"/>
          <w:numId w:val="22"/>
        </w:numPr>
        <w:spacing w:after="0" w:line="259" w:lineRule="auto"/>
        <w:rPr>
          <w:rFonts w:asciiTheme="majorHAnsi" w:eastAsia="Calibri Light" w:hAnsiTheme="majorHAnsi" w:cstheme="majorHAnsi"/>
        </w:rPr>
      </w:pPr>
      <w:r w:rsidRPr="00DF7264">
        <w:rPr>
          <w:rFonts w:asciiTheme="majorHAnsi" w:eastAsia="Calibri Light" w:hAnsiTheme="majorHAnsi" w:cstheme="majorHAnsi"/>
        </w:rPr>
        <w:t>przeniesienie niniejszego zezwolenia na osobę trzecią wymaga mojej uprzedniej pisemnej zgody na taką czynność,</w:t>
      </w:r>
    </w:p>
    <w:p w14:paraId="462C8476" w14:textId="77777777" w:rsidR="00007099" w:rsidRPr="00DF7264" w:rsidRDefault="00007099" w:rsidP="00007099">
      <w:pPr>
        <w:pStyle w:val="Akapitzlist"/>
        <w:numPr>
          <w:ilvl w:val="0"/>
          <w:numId w:val="22"/>
        </w:numPr>
        <w:spacing w:after="0" w:line="259" w:lineRule="auto"/>
        <w:rPr>
          <w:rFonts w:asciiTheme="majorHAnsi" w:eastAsia="Calibri Light" w:hAnsiTheme="majorHAnsi" w:cstheme="majorHAnsi"/>
        </w:rPr>
      </w:pPr>
      <w:r w:rsidRPr="00DF7264">
        <w:rPr>
          <w:rFonts w:asciiTheme="majorHAnsi" w:eastAsia="Calibri Light" w:hAnsiTheme="majorHAnsi" w:cstheme="majorHAnsi"/>
        </w:rPr>
        <w:t>dane osobowe będą wykorzystywane zgodnie z treścią poniższego obowiązku informacyjnego.</w:t>
      </w:r>
      <w:r w:rsidRPr="00DF7264">
        <w:rPr>
          <w:rFonts w:asciiTheme="majorHAnsi" w:hAnsiTheme="majorHAnsi" w:cstheme="majorHAnsi"/>
        </w:rPr>
        <w:br/>
      </w:r>
      <w:r w:rsidRPr="00DF7264">
        <w:rPr>
          <w:rFonts w:asciiTheme="majorHAnsi" w:eastAsia="Calibri Light" w:hAnsiTheme="majorHAnsi" w:cstheme="majorHAnsi"/>
        </w:rPr>
        <w:t xml:space="preserve"> </w:t>
      </w:r>
      <w:r w:rsidRPr="00DF7264">
        <w:rPr>
          <w:rFonts w:asciiTheme="majorHAnsi" w:hAnsiTheme="majorHAnsi" w:cstheme="majorHAnsi"/>
        </w:rPr>
        <w:br/>
      </w:r>
    </w:p>
    <w:p w14:paraId="34E28FAA" w14:textId="77777777" w:rsidR="00007099" w:rsidRPr="0032561E" w:rsidRDefault="00007099" w:rsidP="00007099">
      <w:pPr>
        <w:spacing w:after="0" w:line="276" w:lineRule="auto"/>
        <w:rPr>
          <w:rFonts w:asciiTheme="majorHAnsi" w:eastAsia="Calibri Light" w:hAnsiTheme="majorHAnsi" w:cstheme="majorHAnsi"/>
          <w:sz w:val="16"/>
          <w:szCs w:val="16"/>
        </w:rPr>
      </w:pPr>
      <w:r w:rsidRPr="00DF7264">
        <w:rPr>
          <w:rFonts w:asciiTheme="majorHAnsi" w:eastAsia="Calibri Light" w:hAnsiTheme="majorHAnsi" w:cstheme="majorHAnsi"/>
          <w:b/>
          <w:bCs/>
        </w:rPr>
        <w:t>OBOWIĄZEK INFORMACYJNY</w:t>
      </w:r>
      <w:r w:rsidRPr="00DF7264">
        <w:rPr>
          <w:rFonts w:asciiTheme="majorHAnsi" w:hAnsiTheme="majorHAnsi" w:cstheme="majorHAnsi"/>
        </w:rPr>
        <w:br/>
      </w:r>
      <w:r w:rsidRPr="0032561E">
        <w:rPr>
          <w:rFonts w:asciiTheme="majorHAnsi" w:eastAsia="Calibri Light" w:hAnsiTheme="majorHAnsi" w:cstheme="majorHAnsi"/>
          <w:sz w:val="16"/>
          <w:szCs w:val="16"/>
        </w:rPr>
        <w:t>Administratorem danych osobowych (imię, nazwisko, stanowisko, afiliacja uczestnika, adres instytucji, stopień naukowy, wizerunek) w rozumieniu ogólnego rozporządzenia o ochronie danych (RODO) jest Narodowa Agencja Wymiany Akademickiej (ul. Polna 40, 00-635 Warszawa). Dane są wykorzystywane w celach wskazanych powyżej, na podstawie dobrowolnie udzielonej zgody (art. 6 ust. 1 lit. a RODO, art. 81 ustawy z dnia 4 lutego 1994 r. o prawie autorskim i prawach pokrewnych). Zgoda ta może być odwołana w każdym czasie (odwołanie nie ma wpływu na zgodność z prawem wykorzystania danych w okresie, gdy zgoda obowiązywała). Dane będą wykorzystywane do momentu ewentualnego wycofania zgody. Dane mogą być przekazywane podmiotom współpracującym z Administratorem (np. firmom obsługującym strony internetowe Administratora). Osobie, której dane dotyczą, przysługuje prawo dostępu do danych osobowych, sprostowania, usunięcia, ograniczenia przetwarzania lub złożenia skargi do organu nadzorczego – na zasadach określonych w RODO. Kontakt w sprawach ochrony danych osobowych: odo@nawa.gov.pl.</w:t>
      </w:r>
      <w:r w:rsidRPr="0032561E">
        <w:rPr>
          <w:rFonts w:asciiTheme="majorHAnsi" w:hAnsiTheme="majorHAnsi" w:cstheme="majorHAnsi"/>
          <w:sz w:val="16"/>
          <w:szCs w:val="16"/>
        </w:rPr>
        <w:br/>
      </w:r>
      <w:r w:rsidRPr="0032561E">
        <w:rPr>
          <w:rFonts w:asciiTheme="majorHAnsi" w:eastAsia="Calibri Light" w:hAnsiTheme="majorHAnsi" w:cstheme="majorHAnsi"/>
          <w:sz w:val="16"/>
          <w:szCs w:val="16"/>
        </w:rPr>
        <w:t>Rozpowszechnianie wizerunku, stanowiącego jedynie szczegół całości (zdjęcia grupowe, zdjęcia/nagrania z przyjęć, zdjęcia/nagrania, gdzie wizerunek osoby nie stanowi głównego lub podstawowego elementu tego ujęcia), nie wymaga zgody (podstawa prawna: art. 81 ust. 2 pkt. 2 ustawy z dnia 4 lutego 1994 r. o prawie autorskim i prawach pokrewnych).</w:t>
      </w:r>
    </w:p>
    <w:p w14:paraId="72AE3CB4" w14:textId="77777777" w:rsidR="00007099" w:rsidRPr="0032561E" w:rsidRDefault="00007099" w:rsidP="00007099">
      <w:pPr>
        <w:rPr>
          <w:rFonts w:asciiTheme="majorHAnsi" w:hAnsiTheme="majorHAnsi" w:cstheme="majorHAnsi"/>
          <w:sz w:val="16"/>
          <w:szCs w:val="16"/>
        </w:rPr>
      </w:pPr>
    </w:p>
    <w:p w14:paraId="215BBE54" w14:textId="77777777" w:rsidR="00007099" w:rsidRPr="00DF7264" w:rsidRDefault="00007099" w:rsidP="00007099">
      <w:pPr>
        <w:rPr>
          <w:rFonts w:asciiTheme="majorHAnsi" w:hAnsiTheme="majorHAnsi" w:cstheme="majorHAnsi"/>
        </w:rPr>
      </w:pPr>
    </w:p>
    <w:p w14:paraId="57A15695" w14:textId="77777777" w:rsidR="00007099" w:rsidRPr="00DF7264" w:rsidRDefault="00007099" w:rsidP="00007099">
      <w:pPr>
        <w:rPr>
          <w:rFonts w:asciiTheme="majorHAnsi" w:hAnsiTheme="majorHAnsi" w:cstheme="majorHAnsi"/>
        </w:rPr>
      </w:pPr>
    </w:p>
    <w:p w14:paraId="63838990" w14:textId="77777777" w:rsidR="00007099" w:rsidRPr="00DF7264" w:rsidRDefault="00007099" w:rsidP="00007099">
      <w:pPr>
        <w:spacing w:after="0"/>
        <w:rPr>
          <w:rFonts w:asciiTheme="majorHAnsi" w:eastAsiaTheme="majorEastAsia" w:hAnsiTheme="majorHAnsi" w:cstheme="majorHAnsi"/>
        </w:rPr>
      </w:pPr>
      <w:r w:rsidRPr="00DF7264">
        <w:rPr>
          <w:rFonts w:asciiTheme="majorHAnsi" w:eastAsiaTheme="majorEastAsia" w:hAnsiTheme="majorHAnsi" w:cstheme="majorHAnsi"/>
        </w:rPr>
        <w:t>Podpis uczestnika projektu</w:t>
      </w:r>
    </w:p>
    <w:p w14:paraId="484147AF" w14:textId="77777777" w:rsidR="00007099" w:rsidRPr="00DF7264" w:rsidRDefault="00007099" w:rsidP="00007099">
      <w:pPr>
        <w:rPr>
          <w:rFonts w:asciiTheme="majorHAnsi" w:hAnsiTheme="majorHAnsi" w:cstheme="majorHAnsi"/>
          <w:i/>
        </w:rPr>
      </w:pPr>
      <w:r w:rsidRPr="00DF7264">
        <w:rPr>
          <w:rFonts w:asciiTheme="majorHAnsi" w:hAnsiTheme="majorHAnsi" w:cstheme="majorHAnsi"/>
          <w:i/>
        </w:rPr>
        <w:t>[podpisano: kwalifikowanym podpisem elektronicznym; profilem zaufanym; podpis odręczny; autoryzacja elektroniczna]</w:t>
      </w:r>
    </w:p>
    <w:p w14:paraId="0B67CD68" w14:textId="77777777" w:rsidR="00007099" w:rsidRPr="00DF7264" w:rsidRDefault="00007099" w:rsidP="00007099">
      <w:pPr>
        <w:rPr>
          <w:rFonts w:asciiTheme="majorHAnsi" w:hAnsiTheme="majorHAnsi" w:cstheme="majorHAnsi"/>
        </w:rPr>
      </w:pPr>
    </w:p>
    <w:p w14:paraId="4A65B9B8" w14:textId="00D127C4" w:rsidR="00C8473A" w:rsidRPr="009F5B06" w:rsidRDefault="00007099" w:rsidP="00457031">
      <w:pPr>
        <w:tabs>
          <w:tab w:val="left" w:pos="900"/>
        </w:tabs>
        <w:spacing w:after="0"/>
        <w:rPr>
          <w:rFonts w:asciiTheme="majorHAnsi" w:eastAsiaTheme="majorEastAsia" w:hAnsiTheme="majorHAnsi" w:cstheme="majorHAnsi"/>
          <w:b/>
          <w:bCs/>
          <w:sz w:val="24"/>
          <w:szCs w:val="24"/>
        </w:rPr>
      </w:pPr>
      <w:r w:rsidRPr="00DF7264">
        <w:rPr>
          <w:rFonts w:asciiTheme="majorHAnsi" w:hAnsiTheme="majorHAnsi" w:cstheme="majorHAnsi"/>
        </w:rPr>
        <w:br w:type="page"/>
      </w:r>
    </w:p>
    <w:p w14:paraId="41A04054" w14:textId="0FEA74F0" w:rsidR="007A2471" w:rsidRPr="000C1AC8" w:rsidRDefault="00A52DEB" w:rsidP="00AA0F19">
      <w:pPr>
        <w:pStyle w:val="Akapitzlist"/>
        <w:numPr>
          <w:ilvl w:val="1"/>
          <w:numId w:val="3"/>
        </w:numPr>
        <w:spacing w:after="0"/>
        <w:rPr>
          <w:rFonts w:asciiTheme="majorHAnsi" w:hAnsiTheme="majorHAnsi" w:cstheme="majorHAnsi"/>
          <w:b/>
        </w:rPr>
      </w:pPr>
      <w:r w:rsidRPr="005D0972">
        <w:rPr>
          <w:rFonts w:asciiTheme="majorHAnsi" w:eastAsiaTheme="majorEastAsia" w:hAnsiTheme="majorHAnsi" w:cstheme="majorHAnsi"/>
          <w:b/>
          <w:bCs/>
          <w:sz w:val="24"/>
          <w:szCs w:val="24"/>
        </w:rPr>
        <w:t>Wymagane elementy d</w:t>
      </w:r>
      <w:r w:rsidR="007A2471" w:rsidRPr="005D0972">
        <w:rPr>
          <w:rFonts w:asciiTheme="majorHAnsi" w:hAnsiTheme="majorHAnsi" w:cstheme="majorHAnsi"/>
          <w:b/>
          <w:sz w:val="24"/>
          <w:szCs w:val="24"/>
        </w:rPr>
        <w:t>okument</w:t>
      </w:r>
      <w:r w:rsidR="005D0972" w:rsidRPr="005D0972">
        <w:rPr>
          <w:rFonts w:asciiTheme="majorHAnsi" w:hAnsiTheme="majorHAnsi" w:cstheme="majorHAnsi"/>
          <w:b/>
          <w:sz w:val="24"/>
          <w:szCs w:val="24"/>
        </w:rPr>
        <w:t>u</w:t>
      </w:r>
      <w:r w:rsidR="007A2471" w:rsidRPr="005D0972">
        <w:rPr>
          <w:rFonts w:asciiTheme="majorHAnsi" w:hAnsiTheme="majorHAnsi" w:cstheme="majorHAnsi"/>
          <w:b/>
          <w:sz w:val="24"/>
          <w:szCs w:val="24"/>
        </w:rPr>
        <w:t xml:space="preserve"> zawierając</w:t>
      </w:r>
      <w:r w:rsidRPr="005D0972">
        <w:rPr>
          <w:rFonts w:asciiTheme="majorHAnsi" w:hAnsiTheme="majorHAnsi" w:cstheme="majorHAnsi"/>
          <w:b/>
          <w:sz w:val="24"/>
          <w:szCs w:val="24"/>
        </w:rPr>
        <w:t>y</w:t>
      </w:r>
      <w:r w:rsidR="007A2471" w:rsidRPr="005D0972">
        <w:rPr>
          <w:rFonts w:asciiTheme="majorHAnsi" w:hAnsiTheme="majorHAnsi" w:cstheme="majorHAnsi"/>
          <w:b/>
          <w:sz w:val="24"/>
          <w:szCs w:val="24"/>
        </w:rPr>
        <w:t xml:space="preserve"> wyszczególnione efekty uczenia się odnoszące się do nabytej kompetencji</w:t>
      </w:r>
    </w:p>
    <w:p w14:paraId="3094D422" w14:textId="589AF7FD" w:rsidR="000C1AC8" w:rsidRDefault="000C1AC8" w:rsidP="000C1AC8">
      <w:pPr>
        <w:pStyle w:val="Akapitzlist"/>
        <w:spacing w:after="0"/>
        <w:rPr>
          <w:rFonts w:asciiTheme="majorHAnsi" w:eastAsiaTheme="majorEastAsia" w:hAnsiTheme="majorHAnsi" w:cstheme="majorHAnsi"/>
          <w:b/>
          <w:bCs/>
          <w:sz w:val="24"/>
          <w:szCs w:val="24"/>
        </w:rPr>
      </w:pPr>
    </w:p>
    <w:p w14:paraId="4C28845E" w14:textId="3A4B1AC5" w:rsidR="000C1AC8" w:rsidRPr="008C4172" w:rsidRDefault="000C1AC8" w:rsidP="000C1AC8">
      <w:pPr>
        <w:pStyle w:val="Akapitzlist"/>
        <w:spacing w:after="0"/>
        <w:rPr>
          <w:rFonts w:asciiTheme="majorHAnsi" w:hAnsiTheme="majorHAnsi" w:cstheme="majorHAnsi"/>
          <w:b/>
          <w:sz w:val="24"/>
          <w:szCs w:val="24"/>
        </w:rPr>
      </w:pPr>
      <w:r w:rsidRPr="008C4172">
        <w:rPr>
          <w:rFonts w:asciiTheme="majorHAnsi" w:hAnsiTheme="majorHAnsi" w:cstheme="majorHAnsi"/>
          <w:b/>
          <w:sz w:val="24"/>
          <w:szCs w:val="24"/>
        </w:rPr>
        <w:t>Dokument</w:t>
      </w:r>
      <w:r w:rsidR="008C4172" w:rsidRPr="008C4172">
        <w:rPr>
          <w:rFonts w:asciiTheme="majorHAnsi" w:hAnsiTheme="majorHAnsi" w:cstheme="majorHAnsi"/>
          <w:b/>
          <w:sz w:val="24"/>
          <w:szCs w:val="24"/>
        </w:rPr>
        <w:t xml:space="preserve"> potwierdzający efekty uczenia powinien zawierać następujące elementy:</w:t>
      </w:r>
    </w:p>
    <w:p w14:paraId="6E4ED885" w14:textId="214EFD4E" w:rsidR="008C4172" w:rsidRPr="008C4172" w:rsidRDefault="008C4172" w:rsidP="008C4172">
      <w:pPr>
        <w:pStyle w:val="Akapitzlist"/>
        <w:numPr>
          <w:ilvl w:val="3"/>
          <w:numId w:val="30"/>
        </w:numPr>
        <w:spacing w:after="0"/>
        <w:rPr>
          <w:rFonts w:asciiTheme="majorHAnsi" w:hAnsiTheme="majorHAnsi" w:cstheme="majorHAnsi"/>
          <w:b/>
          <w:sz w:val="24"/>
          <w:szCs w:val="24"/>
        </w:rPr>
      </w:pPr>
      <w:r w:rsidRPr="008C4172">
        <w:rPr>
          <w:rFonts w:asciiTheme="majorHAnsi" w:hAnsiTheme="majorHAnsi" w:cstheme="majorHAnsi"/>
          <w:b/>
          <w:sz w:val="24"/>
          <w:szCs w:val="24"/>
        </w:rPr>
        <w:t>Dane identyfikujące projekt w tym:</w:t>
      </w:r>
    </w:p>
    <w:p w14:paraId="6E58707A" w14:textId="44CEAF38"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Logotypy Funduszy Europejskich, RP, UE oraz NAWA</w:t>
      </w:r>
    </w:p>
    <w:p w14:paraId="6519BBFB" w14:textId="37999F55"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Numer projektu Beneficjenta NAWA oraz tytuł projektu</w:t>
      </w:r>
    </w:p>
    <w:p w14:paraId="1B824F28" w14:textId="1A1875DB"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Nazwę Beneficjenta NAWA</w:t>
      </w:r>
    </w:p>
    <w:p w14:paraId="376E0BF4" w14:textId="0121A7B6" w:rsidR="008C4172" w:rsidRPr="008C4172" w:rsidRDefault="008C4172" w:rsidP="008C4172">
      <w:pPr>
        <w:pStyle w:val="Akapitzlist"/>
        <w:numPr>
          <w:ilvl w:val="3"/>
          <w:numId w:val="30"/>
        </w:numPr>
        <w:spacing w:after="0"/>
        <w:rPr>
          <w:rFonts w:asciiTheme="majorHAnsi" w:hAnsiTheme="majorHAnsi" w:cstheme="majorHAnsi"/>
          <w:sz w:val="24"/>
          <w:szCs w:val="24"/>
        </w:rPr>
      </w:pPr>
      <w:r w:rsidRPr="008C4172">
        <w:rPr>
          <w:rFonts w:asciiTheme="majorHAnsi" w:hAnsiTheme="majorHAnsi" w:cstheme="majorHAnsi"/>
          <w:b/>
          <w:sz w:val="24"/>
          <w:szCs w:val="24"/>
        </w:rPr>
        <w:t>Dane identyfikujące formę wsparcia, w wyniku której osoba podniosła kompetencje, w tym:</w:t>
      </w:r>
    </w:p>
    <w:p w14:paraId="3B359AC7" w14:textId="51163B98"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Rodzaj i tytuł formy wsparcia</w:t>
      </w:r>
    </w:p>
    <w:p w14:paraId="5CF91560" w14:textId="58E5993A"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Dane instytucji świadczącej/ych formy wsparcia (jeśli dotyczy)</w:t>
      </w:r>
    </w:p>
    <w:p w14:paraId="2D6D087C" w14:textId="39EA9807" w:rsidR="008C4172" w:rsidRPr="008C4172" w:rsidRDefault="008C4172" w:rsidP="008C4172">
      <w:pPr>
        <w:pStyle w:val="Akapitzlist"/>
        <w:numPr>
          <w:ilvl w:val="0"/>
          <w:numId w:val="45"/>
        </w:numPr>
        <w:spacing w:after="0"/>
        <w:rPr>
          <w:rFonts w:asciiTheme="majorHAnsi" w:hAnsiTheme="majorHAnsi" w:cstheme="majorHAnsi"/>
          <w:b/>
          <w:sz w:val="24"/>
          <w:szCs w:val="24"/>
        </w:rPr>
      </w:pPr>
      <w:r w:rsidRPr="008C4172">
        <w:rPr>
          <w:rFonts w:asciiTheme="majorHAnsi" w:hAnsiTheme="majorHAnsi" w:cstheme="majorHAnsi"/>
          <w:sz w:val="24"/>
          <w:szCs w:val="24"/>
        </w:rPr>
        <w:t>Okres realizacji formy wsparcia</w:t>
      </w:r>
    </w:p>
    <w:p w14:paraId="77D71337" w14:textId="5D239A91"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Opis nabytych kompetencji w podziale na: wiedzę, umiejętności, kompetencje społeczne</w:t>
      </w:r>
    </w:p>
    <w:p w14:paraId="39ED852B" w14:textId="35D56741" w:rsid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Opis efektów uczenia się dla poszczególnych kompetencji</w:t>
      </w:r>
    </w:p>
    <w:p w14:paraId="56E709A5" w14:textId="5092B23F" w:rsidR="008C4172" w:rsidRPr="008C4172" w:rsidRDefault="008C4172" w:rsidP="008C4172">
      <w:pPr>
        <w:pStyle w:val="Akapitzlist"/>
        <w:numPr>
          <w:ilvl w:val="3"/>
          <w:numId w:val="30"/>
        </w:numPr>
        <w:spacing w:after="0"/>
        <w:rPr>
          <w:rFonts w:asciiTheme="majorHAnsi" w:hAnsiTheme="majorHAnsi" w:cstheme="majorHAnsi"/>
          <w:b/>
          <w:sz w:val="24"/>
          <w:szCs w:val="24"/>
        </w:rPr>
      </w:pPr>
      <w:r w:rsidRPr="008C4172">
        <w:rPr>
          <w:rFonts w:asciiTheme="majorHAnsi" w:hAnsiTheme="majorHAnsi" w:cstheme="majorHAnsi"/>
          <w:b/>
          <w:sz w:val="24"/>
          <w:szCs w:val="24"/>
        </w:rPr>
        <w:t xml:space="preserve">Dane identyfikujące sposób </w:t>
      </w:r>
      <w:r w:rsidR="00DE642C">
        <w:rPr>
          <w:rFonts w:asciiTheme="majorHAnsi" w:hAnsiTheme="majorHAnsi" w:cstheme="majorHAnsi"/>
          <w:b/>
          <w:sz w:val="24"/>
          <w:szCs w:val="24"/>
        </w:rPr>
        <w:t>weryfikacji (</w:t>
      </w:r>
      <w:r w:rsidRPr="008C4172">
        <w:rPr>
          <w:rFonts w:asciiTheme="majorHAnsi" w:hAnsiTheme="majorHAnsi" w:cstheme="majorHAnsi"/>
          <w:b/>
          <w:sz w:val="24"/>
          <w:szCs w:val="24"/>
        </w:rPr>
        <w:t>walidacji</w:t>
      </w:r>
      <w:r w:rsidR="00DE642C">
        <w:rPr>
          <w:rFonts w:asciiTheme="majorHAnsi" w:hAnsiTheme="majorHAnsi" w:cstheme="majorHAnsi"/>
          <w:b/>
          <w:sz w:val="24"/>
          <w:szCs w:val="24"/>
        </w:rPr>
        <w:t>)</w:t>
      </w:r>
      <w:r w:rsidRPr="008C4172">
        <w:rPr>
          <w:rFonts w:asciiTheme="majorHAnsi" w:hAnsiTheme="majorHAnsi" w:cstheme="majorHAnsi"/>
          <w:b/>
          <w:sz w:val="24"/>
          <w:szCs w:val="24"/>
        </w:rPr>
        <w:t xml:space="preserve"> i potwierdzania efektów uczenia się</w:t>
      </w:r>
      <w:r>
        <w:rPr>
          <w:rFonts w:asciiTheme="majorHAnsi" w:hAnsiTheme="majorHAnsi" w:cstheme="majorHAnsi"/>
          <w:b/>
          <w:sz w:val="24"/>
          <w:szCs w:val="24"/>
        </w:rPr>
        <w:t>, w tym:</w:t>
      </w:r>
    </w:p>
    <w:p w14:paraId="5210DAF8" w14:textId="7EF2091F" w:rsidR="008C4172" w:rsidRDefault="008C4172" w:rsidP="008C4172">
      <w:pPr>
        <w:pStyle w:val="Akapitzlist"/>
        <w:numPr>
          <w:ilvl w:val="0"/>
          <w:numId w:val="45"/>
        </w:numPr>
        <w:spacing w:after="0"/>
        <w:rPr>
          <w:rFonts w:asciiTheme="majorHAnsi" w:hAnsiTheme="majorHAnsi" w:cstheme="majorHAnsi"/>
          <w:sz w:val="24"/>
          <w:szCs w:val="24"/>
        </w:rPr>
      </w:pPr>
      <w:r>
        <w:rPr>
          <w:rFonts w:asciiTheme="majorHAnsi" w:hAnsiTheme="majorHAnsi" w:cstheme="majorHAnsi"/>
          <w:sz w:val="24"/>
          <w:szCs w:val="24"/>
        </w:rPr>
        <w:t>S</w:t>
      </w:r>
      <w:r w:rsidRPr="008C4172">
        <w:rPr>
          <w:rFonts w:asciiTheme="majorHAnsi" w:hAnsiTheme="majorHAnsi" w:cstheme="majorHAnsi"/>
          <w:sz w:val="24"/>
          <w:szCs w:val="24"/>
        </w:rPr>
        <w:t>posób weryfikacji</w:t>
      </w:r>
      <w:r w:rsidR="00DE642C">
        <w:rPr>
          <w:rFonts w:asciiTheme="majorHAnsi" w:hAnsiTheme="majorHAnsi" w:cstheme="majorHAnsi"/>
          <w:sz w:val="24"/>
          <w:szCs w:val="24"/>
        </w:rPr>
        <w:t>/walidacji</w:t>
      </w:r>
      <w:r w:rsidRPr="008C4172">
        <w:rPr>
          <w:rFonts w:asciiTheme="majorHAnsi" w:hAnsiTheme="majorHAnsi" w:cstheme="majorHAnsi"/>
          <w:sz w:val="24"/>
          <w:szCs w:val="24"/>
        </w:rPr>
        <w:t xml:space="preserve"> efektów uczenia się</w:t>
      </w:r>
      <w:r w:rsidR="00DE642C">
        <w:rPr>
          <w:rFonts w:asciiTheme="majorHAnsi" w:hAnsiTheme="majorHAnsi" w:cstheme="majorHAnsi"/>
          <w:sz w:val="24"/>
          <w:szCs w:val="24"/>
        </w:rPr>
        <w:t xml:space="preserve"> w oparciu o przyjęte kryteria</w:t>
      </w:r>
    </w:p>
    <w:p w14:paraId="3ED7E32C" w14:textId="40D23405" w:rsidR="008C4172" w:rsidRPr="008C4172" w:rsidRDefault="008C4172" w:rsidP="008C4172">
      <w:pPr>
        <w:pStyle w:val="Akapitzlist"/>
        <w:numPr>
          <w:ilvl w:val="0"/>
          <w:numId w:val="45"/>
        </w:numPr>
        <w:spacing w:after="0"/>
        <w:rPr>
          <w:rFonts w:asciiTheme="majorHAnsi" w:hAnsiTheme="majorHAnsi" w:cstheme="majorHAnsi"/>
          <w:sz w:val="24"/>
          <w:szCs w:val="24"/>
        </w:rPr>
      </w:pPr>
      <w:r w:rsidRPr="008C4172">
        <w:rPr>
          <w:rFonts w:asciiTheme="majorHAnsi" w:hAnsiTheme="majorHAnsi" w:cstheme="majorHAnsi"/>
          <w:sz w:val="24"/>
          <w:szCs w:val="24"/>
        </w:rPr>
        <w:t xml:space="preserve">Potwierdzenie </w:t>
      </w:r>
      <w:r w:rsidR="00DE642C">
        <w:rPr>
          <w:rFonts w:asciiTheme="majorHAnsi" w:hAnsiTheme="majorHAnsi" w:cstheme="majorHAnsi"/>
          <w:sz w:val="24"/>
          <w:szCs w:val="24"/>
        </w:rPr>
        <w:t xml:space="preserve">nabycia </w:t>
      </w:r>
      <w:r w:rsidRPr="008C4172">
        <w:rPr>
          <w:rFonts w:asciiTheme="majorHAnsi" w:hAnsiTheme="majorHAnsi" w:cstheme="majorHAnsi"/>
          <w:sz w:val="24"/>
          <w:szCs w:val="24"/>
        </w:rPr>
        <w:t>efektów uczenia się</w:t>
      </w:r>
    </w:p>
    <w:p w14:paraId="7D83A82E" w14:textId="6CB7F4FC" w:rsidR="008C4172" w:rsidRDefault="00DE642C" w:rsidP="00DE642C">
      <w:pPr>
        <w:pStyle w:val="Akapitzlist"/>
        <w:numPr>
          <w:ilvl w:val="0"/>
          <w:numId w:val="45"/>
        </w:numPr>
        <w:spacing w:after="0"/>
        <w:rPr>
          <w:rFonts w:asciiTheme="majorHAnsi" w:hAnsiTheme="majorHAnsi" w:cstheme="majorHAnsi"/>
          <w:sz w:val="24"/>
          <w:szCs w:val="24"/>
        </w:rPr>
      </w:pPr>
      <w:r>
        <w:rPr>
          <w:rFonts w:asciiTheme="majorHAnsi" w:hAnsiTheme="majorHAnsi" w:cstheme="majorHAnsi"/>
          <w:sz w:val="24"/>
          <w:szCs w:val="24"/>
        </w:rPr>
        <w:t>P</w:t>
      </w:r>
      <w:r w:rsidRPr="00DE642C">
        <w:rPr>
          <w:rFonts w:asciiTheme="majorHAnsi" w:hAnsiTheme="majorHAnsi" w:cstheme="majorHAnsi"/>
          <w:sz w:val="24"/>
          <w:szCs w:val="24"/>
        </w:rPr>
        <w:t>otwierdza zastosowanie rozwiązań zapewniających rozdzielenie procesów kształcenia od walidacji</w:t>
      </w:r>
      <w:r>
        <w:rPr>
          <w:rFonts w:asciiTheme="majorHAnsi" w:hAnsiTheme="majorHAnsi" w:cstheme="majorHAnsi"/>
          <w:sz w:val="24"/>
          <w:szCs w:val="24"/>
        </w:rPr>
        <w:t>.</w:t>
      </w:r>
    </w:p>
    <w:p w14:paraId="4194E13E" w14:textId="421075F2" w:rsidR="00DE642C" w:rsidRPr="008C4172" w:rsidRDefault="00DE642C" w:rsidP="00DE642C">
      <w:pPr>
        <w:pStyle w:val="Akapitzlist"/>
        <w:numPr>
          <w:ilvl w:val="0"/>
          <w:numId w:val="45"/>
        </w:numPr>
        <w:spacing w:after="0"/>
        <w:rPr>
          <w:rFonts w:asciiTheme="majorHAnsi" w:hAnsiTheme="majorHAnsi" w:cstheme="majorHAnsi"/>
          <w:sz w:val="24"/>
          <w:szCs w:val="24"/>
        </w:rPr>
      </w:pPr>
      <w:r>
        <w:rPr>
          <w:rFonts w:asciiTheme="majorHAnsi" w:hAnsiTheme="majorHAnsi" w:cstheme="majorHAnsi"/>
          <w:sz w:val="24"/>
          <w:szCs w:val="24"/>
        </w:rPr>
        <w:t>Miejsce i datę wystawienia dokumentu.</w:t>
      </w:r>
    </w:p>
    <w:p w14:paraId="72485A70" w14:textId="5CC281A2" w:rsidR="007A2471" w:rsidRPr="008C4172" w:rsidRDefault="007A2471" w:rsidP="00AA0F19">
      <w:pPr>
        <w:rPr>
          <w:rFonts w:asciiTheme="majorHAnsi" w:hAnsiTheme="majorHAnsi" w:cstheme="majorHAnsi"/>
          <w:b/>
          <w:sz w:val="24"/>
          <w:szCs w:val="24"/>
        </w:rPr>
      </w:pPr>
    </w:p>
    <w:p w14:paraId="2CF402F0" w14:textId="77777777" w:rsidR="007A2471" w:rsidRPr="009C2E71" w:rsidRDefault="007A2471" w:rsidP="00AA0F19">
      <w:pPr>
        <w:rPr>
          <w:rFonts w:asciiTheme="majorHAnsi" w:hAnsiTheme="majorHAnsi" w:cstheme="majorHAnsi"/>
          <w:b/>
          <w:sz w:val="24"/>
          <w:szCs w:val="24"/>
        </w:rPr>
      </w:pPr>
    </w:p>
    <w:p w14:paraId="70C16D4B" w14:textId="77E77DDA" w:rsidR="00AA0F19" w:rsidRPr="009C2E71" w:rsidRDefault="00AA0F19" w:rsidP="00AA0F19">
      <w:pPr>
        <w:rPr>
          <w:rFonts w:asciiTheme="majorHAnsi" w:hAnsiTheme="majorHAnsi" w:cstheme="majorHAnsi"/>
          <w:b/>
          <w:sz w:val="28"/>
          <w:szCs w:val="28"/>
        </w:rPr>
      </w:pPr>
    </w:p>
    <w:p w14:paraId="06D40664" w14:textId="0F05D6EA" w:rsidR="00AA0F19" w:rsidRPr="009C2E71" w:rsidRDefault="00AA0F19" w:rsidP="00AA0F19">
      <w:pPr>
        <w:rPr>
          <w:rFonts w:asciiTheme="majorHAnsi" w:hAnsiTheme="majorHAnsi" w:cstheme="majorHAnsi"/>
          <w:b/>
          <w:sz w:val="28"/>
          <w:szCs w:val="28"/>
        </w:rPr>
      </w:pPr>
    </w:p>
    <w:p w14:paraId="6E128567" w14:textId="77777777" w:rsidR="00AA0F19" w:rsidRPr="009C2E71" w:rsidRDefault="00AA0F19" w:rsidP="00AA0F19">
      <w:pPr>
        <w:rPr>
          <w:rFonts w:asciiTheme="majorHAnsi" w:hAnsiTheme="majorHAnsi" w:cstheme="majorHAnsi"/>
          <w:b/>
          <w:sz w:val="28"/>
          <w:szCs w:val="28"/>
        </w:rPr>
      </w:pPr>
    </w:p>
    <w:p w14:paraId="03C20010" w14:textId="77777777" w:rsidR="00B31B93" w:rsidRPr="009C2E71" w:rsidRDefault="00B31B93" w:rsidP="002424D2">
      <w:pPr>
        <w:rPr>
          <w:rFonts w:asciiTheme="majorHAnsi" w:hAnsiTheme="majorHAnsi" w:cstheme="majorHAnsi"/>
        </w:rPr>
      </w:pPr>
    </w:p>
    <w:p w14:paraId="177683CF" w14:textId="77777777" w:rsidR="002424D2" w:rsidRPr="009C2E71" w:rsidRDefault="002424D2" w:rsidP="002424D2">
      <w:pPr>
        <w:ind w:left="360"/>
        <w:rPr>
          <w:rFonts w:asciiTheme="majorHAnsi" w:hAnsiTheme="majorHAnsi" w:cstheme="majorHAnsi"/>
          <w:b/>
          <w:sz w:val="24"/>
          <w:szCs w:val="24"/>
        </w:rPr>
      </w:pPr>
    </w:p>
    <w:sectPr w:rsidR="002424D2" w:rsidRPr="009C2E71" w:rsidSect="00AA0F19">
      <w:pgSz w:w="11906" w:h="16838"/>
      <w:pgMar w:top="1701"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7A56E" w14:textId="77777777" w:rsidR="00E36690" w:rsidRDefault="00E36690" w:rsidP="00D324E6">
      <w:pPr>
        <w:spacing w:after="0" w:line="240" w:lineRule="auto"/>
      </w:pPr>
      <w:r>
        <w:separator/>
      </w:r>
    </w:p>
  </w:endnote>
  <w:endnote w:type="continuationSeparator" w:id="0">
    <w:p w14:paraId="68831F67" w14:textId="77777777" w:rsidR="00E36690" w:rsidRDefault="00E36690" w:rsidP="00D32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rPr>
      <w:id w:val="-979297186"/>
      <w:docPartObj>
        <w:docPartGallery w:val="Page Numbers (Bottom of Page)"/>
        <w:docPartUnique/>
      </w:docPartObj>
    </w:sdtPr>
    <w:sdtEndPr/>
    <w:sdtContent>
      <w:sdt>
        <w:sdtPr>
          <w:rPr>
            <w:rFonts w:asciiTheme="majorHAnsi" w:hAnsiTheme="majorHAnsi" w:cstheme="majorHAnsi"/>
          </w:rPr>
          <w:id w:val="-1769616900"/>
          <w:docPartObj>
            <w:docPartGallery w:val="Page Numbers (Top of Page)"/>
            <w:docPartUnique/>
          </w:docPartObj>
        </w:sdtPr>
        <w:sdtEndPr/>
        <w:sdtContent>
          <w:p w14:paraId="063D83EC" w14:textId="2C786141" w:rsidR="000C1AC8" w:rsidRPr="00D324E6" w:rsidRDefault="000C1AC8">
            <w:pPr>
              <w:pStyle w:val="Stopka"/>
              <w:jc w:val="right"/>
              <w:rPr>
                <w:rFonts w:asciiTheme="majorHAnsi" w:hAnsiTheme="majorHAnsi" w:cstheme="majorHAnsi"/>
              </w:rPr>
            </w:pPr>
            <w:r w:rsidRPr="00D324E6">
              <w:rPr>
                <w:rFonts w:asciiTheme="majorHAnsi" w:hAnsiTheme="majorHAnsi" w:cstheme="majorHAnsi"/>
              </w:rPr>
              <w:t xml:space="preserve">Strona </w:t>
            </w:r>
            <w:r w:rsidRPr="00D324E6">
              <w:rPr>
                <w:rFonts w:asciiTheme="majorHAnsi" w:hAnsiTheme="majorHAnsi" w:cstheme="majorHAnsi"/>
                <w:b/>
                <w:bCs/>
              </w:rPr>
              <w:fldChar w:fldCharType="begin"/>
            </w:r>
            <w:r w:rsidRPr="00D324E6">
              <w:rPr>
                <w:rFonts w:asciiTheme="majorHAnsi" w:hAnsiTheme="majorHAnsi" w:cstheme="majorHAnsi"/>
                <w:b/>
                <w:bCs/>
              </w:rPr>
              <w:instrText>PAGE</w:instrText>
            </w:r>
            <w:r w:rsidRPr="00D324E6">
              <w:rPr>
                <w:rFonts w:asciiTheme="majorHAnsi" w:hAnsiTheme="majorHAnsi" w:cstheme="majorHAnsi"/>
                <w:b/>
                <w:bCs/>
              </w:rPr>
              <w:fldChar w:fldCharType="separate"/>
            </w:r>
            <w:r w:rsidRPr="00D324E6">
              <w:rPr>
                <w:rFonts w:asciiTheme="majorHAnsi" w:hAnsiTheme="majorHAnsi" w:cstheme="majorHAnsi"/>
                <w:b/>
                <w:bCs/>
              </w:rPr>
              <w:t>2</w:t>
            </w:r>
            <w:r w:rsidRPr="00D324E6">
              <w:rPr>
                <w:rFonts w:asciiTheme="majorHAnsi" w:hAnsiTheme="majorHAnsi" w:cstheme="majorHAnsi"/>
                <w:b/>
                <w:bCs/>
              </w:rPr>
              <w:fldChar w:fldCharType="end"/>
            </w:r>
            <w:r w:rsidRPr="00D324E6">
              <w:rPr>
                <w:rFonts w:asciiTheme="majorHAnsi" w:hAnsiTheme="majorHAnsi" w:cstheme="majorHAnsi"/>
              </w:rPr>
              <w:t xml:space="preserve"> z </w:t>
            </w:r>
            <w:r w:rsidRPr="00D324E6">
              <w:rPr>
                <w:rFonts w:asciiTheme="majorHAnsi" w:hAnsiTheme="majorHAnsi" w:cstheme="majorHAnsi"/>
                <w:b/>
                <w:bCs/>
              </w:rPr>
              <w:fldChar w:fldCharType="begin"/>
            </w:r>
            <w:r w:rsidRPr="00D324E6">
              <w:rPr>
                <w:rFonts w:asciiTheme="majorHAnsi" w:hAnsiTheme="majorHAnsi" w:cstheme="majorHAnsi"/>
                <w:b/>
                <w:bCs/>
              </w:rPr>
              <w:instrText>NUMPAGES</w:instrText>
            </w:r>
            <w:r w:rsidRPr="00D324E6">
              <w:rPr>
                <w:rFonts w:asciiTheme="majorHAnsi" w:hAnsiTheme="majorHAnsi" w:cstheme="majorHAnsi"/>
                <w:b/>
                <w:bCs/>
              </w:rPr>
              <w:fldChar w:fldCharType="separate"/>
            </w:r>
            <w:r w:rsidRPr="00D324E6">
              <w:rPr>
                <w:rFonts w:asciiTheme="majorHAnsi" w:hAnsiTheme="majorHAnsi" w:cstheme="majorHAnsi"/>
                <w:b/>
                <w:bCs/>
              </w:rPr>
              <w:t>2</w:t>
            </w:r>
            <w:r w:rsidRPr="00D324E6">
              <w:rPr>
                <w:rFonts w:asciiTheme="majorHAnsi" w:hAnsiTheme="majorHAnsi" w:cstheme="majorHAnsi"/>
                <w:b/>
                <w:bCs/>
              </w:rPr>
              <w:fldChar w:fldCharType="end"/>
            </w:r>
          </w:p>
        </w:sdtContent>
      </w:sdt>
    </w:sdtContent>
  </w:sdt>
  <w:p w14:paraId="4DB19D05" w14:textId="77777777" w:rsidR="000C1AC8" w:rsidRDefault="000C1A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883E2" w14:textId="77777777" w:rsidR="00E36690" w:rsidRDefault="00E36690" w:rsidP="00D324E6">
      <w:pPr>
        <w:spacing w:after="0" w:line="240" w:lineRule="auto"/>
      </w:pPr>
      <w:r>
        <w:separator/>
      </w:r>
    </w:p>
  </w:footnote>
  <w:footnote w:type="continuationSeparator" w:id="0">
    <w:p w14:paraId="41A6B038" w14:textId="77777777" w:rsidR="00E36690" w:rsidRDefault="00E36690" w:rsidP="00D324E6">
      <w:pPr>
        <w:spacing w:after="0" w:line="240" w:lineRule="auto"/>
      </w:pPr>
      <w:r>
        <w:continuationSeparator/>
      </w:r>
    </w:p>
  </w:footnote>
  <w:footnote w:id="1">
    <w:p w14:paraId="4373DED6" w14:textId="4BDC7912" w:rsidR="000C1AC8" w:rsidRDefault="000C1AC8">
      <w:pPr>
        <w:pStyle w:val="Tekstprzypisudolnego"/>
      </w:pPr>
      <w:r>
        <w:rPr>
          <w:rStyle w:val="Odwoanieprzypisudolnego"/>
        </w:rPr>
        <w:footnoteRef/>
      </w:r>
      <w:r>
        <w:t xml:space="preserve"> L</w:t>
      </w:r>
      <w:r w:rsidRPr="003A7DFF">
        <w:t>istę kwalifikacji funkcjonujących w ramach ZSK można znaleźć na stronie: kwalifikacje.gov.pl</w:t>
      </w:r>
    </w:p>
  </w:footnote>
  <w:footnote w:id="2">
    <w:p w14:paraId="4B60E7EA" w14:textId="03B5A6A4" w:rsidR="000C1AC8" w:rsidRPr="00AE3967" w:rsidRDefault="000C1AC8">
      <w:pPr>
        <w:pStyle w:val="Tekstprzypisudolnego"/>
        <w:rPr>
          <w:rFonts w:asciiTheme="majorHAnsi" w:hAnsiTheme="majorHAnsi" w:cstheme="majorHAnsi"/>
          <w:sz w:val="18"/>
          <w:szCs w:val="18"/>
        </w:rPr>
      </w:pPr>
      <w:r w:rsidRPr="00AE3967">
        <w:rPr>
          <w:rStyle w:val="Odwoanieprzypisudolnego"/>
          <w:rFonts w:asciiTheme="majorHAnsi" w:hAnsiTheme="majorHAnsi" w:cstheme="majorHAnsi"/>
          <w:sz w:val="18"/>
          <w:szCs w:val="18"/>
        </w:rPr>
        <w:footnoteRef/>
      </w:r>
      <w:r w:rsidRPr="00AE3967">
        <w:rPr>
          <w:rFonts w:asciiTheme="majorHAnsi" w:hAnsiTheme="majorHAnsi" w:cstheme="majorHAnsi"/>
          <w:sz w:val="18"/>
          <w:szCs w:val="18"/>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w:t>
      </w:r>
      <w:r>
        <w:rPr>
          <w:rFonts w:asciiTheme="majorHAnsi" w:hAnsiTheme="majorHAnsi" w:cstheme="majorHAnsi"/>
          <w:sz w:val="18"/>
          <w:szCs w:val="18"/>
        </w:rPr>
        <w:t xml:space="preserve"> </w:t>
      </w:r>
      <w:r w:rsidRPr="008A3562">
        <w:rPr>
          <w:rFonts w:asciiTheme="majorHAnsi" w:hAnsiTheme="majorHAnsi" w:cstheme="majorHAnsi"/>
          <w:sz w:val="18"/>
          <w:szCs w:val="18"/>
        </w:rPr>
        <w:t>Poszczególne efekty uczenia się powinny być: - jednoznaczne; – niebudzące wątpliwości, pozwalające na zaplanowanie i przeprowadzenie walidacji, których wyniki będą porównywalne; − realne – możliwe do osiągnięcia przez osoby, dla których dana kompetencja jest przewidziana; − możliwe do zweryfikowania podczas walidacji; − zrozumiałe dla osób potencjalnie zainteresowanych kompetencją.</w:t>
      </w:r>
    </w:p>
  </w:footnote>
  <w:footnote w:id="3">
    <w:p w14:paraId="343C8AEC" w14:textId="77777777" w:rsidR="00007099" w:rsidRPr="004736A6" w:rsidRDefault="00007099" w:rsidP="00007099">
      <w:pPr>
        <w:pStyle w:val="Tekstprzypisudolnego"/>
        <w:jc w:val="both"/>
        <w:rPr>
          <w:rFonts w:asciiTheme="majorHAnsi" w:hAnsiTheme="majorHAnsi" w:cstheme="majorHAnsi"/>
          <w:sz w:val="14"/>
          <w:szCs w:val="14"/>
        </w:rPr>
      </w:pPr>
      <w:r w:rsidRPr="00FF724B">
        <w:rPr>
          <w:rStyle w:val="Odwoanieprzypisudolnego"/>
          <w:rFonts w:asciiTheme="majorHAnsi" w:hAnsiTheme="majorHAnsi" w:cstheme="majorHAnsi"/>
          <w:sz w:val="16"/>
          <w:szCs w:val="16"/>
        </w:rPr>
        <w:footnoteRef/>
      </w:r>
      <w:r w:rsidRPr="00FF724B">
        <w:rPr>
          <w:rFonts w:asciiTheme="majorHAnsi" w:hAnsiTheme="majorHAnsi" w:cstheme="majorHAnsi"/>
          <w:sz w:val="16"/>
          <w:szCs w:val="16"/>
        </w:rPr>
        <w:t xml:space="preserve"> </w:t>
      </w:r>
      <w:r w:rsidRPr="004736A6">
        <w:rPr>
          <w:rFonts w:asciiTheme="majorHAnsi" w:hAnsiTheme="majorHAnsi" w:cstheme="majorHAnsi"/>
          <w:color w:val="000000"/>
          <w:sz w:val="14"/>
          <w:szCs w:val="14"/>
        </w:rPr>
        <w:t>Rozporządzenie Parlamentu Europejskiego i Rady (UE) 2016/679 z dnia 27 kwietnia 2016 roku w sprawie ochrony osób fizycznych w związku z przetwarzaniem danych osobowych i w sprawie swobodnego przepływu takich danych oraz uchylenia dyrektywy 95/46/WE</w:t>
      </w:r>
    </w:p>
  </w:footnote>
  <w:footnote w:id="4">
    <w:p w14:paraId="11AA45A5" w14:textId="77777777" w:rsidR="00007099" w:rsidRPr="00BD07A7" w:rsidRDefault="00007099" w:rsidP="00007099">
      <w:pPr>
        <w:tabs>
          <w:tab w:val="left" w:pos="2430"/>
        </w:tabs>
        <w:rPr>
          <w:rFonts w:asciiTheme="majorHAnsi" w:hAnsiTheme="majorHAnsi" w:cstheme="majorHAnsi"/>
        </w:rPr>
      </w:pPr>
      <w:r w:rsidRPr="004736A6">
        <w:rPr>
          <w:rStyle w:val="Odwoanieprzypisudolnego"/>
          <w:rFonts w:asciiTheme="majorHAnsi" w:hAnsiTheme="majorHAnsi" w:cstheme="majorHAnsi"/>
          <w:sz w:val="14"/>
          <w:szCs w:val="14"/>
        </w:rPr>
        <w:footnoteRef/>
      </w:r>
      <w:r w:rsidRPr="004736A6">
        <w:rPr>
          <w:rFonts w:asciiTheme="majorHAnsi" w:hAnsiTheme="majorHAnsi" w:cstheme="majorHAnsi"/>
          <w:sz w:val="14"/>
          <w:szCs w:val="14"/>
        </w:rPr>
        <w:t xml:space="preserve"> </w:t>
      </w:r>
      <w:r w:rsidRPr="004736A6">
        <w:rPr>
          <w:rFonts w:asciiTheme="majorHAnsi" w:hAnsiTheme="majorHAnsi" w:cstheme="majorHAnsi"/>
          <w:color w:val="000000"/>
          <w:sz w:val="14"/>
          <w:szCs w:val="14"/>
        </w:rPr>
        <w:t>Ustawa z dnia 28 kwietnia 2022 r. o zasadach realizacji zadań finansowanych ze środków europejskich w perspektywie finansowej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E783" w14:textId="5762D273" w:rsidR="000C1AC8" w:rsidRDefault="000C1AC8" w:rsidP="009C6267">
    <w:pPr>
      <w:pStyle w:val="Nagwek"/>
      <w:jc w:val="center"/>
    </w:pPr>
    <w:r>
      <w:rPr>
        <w:noProof/>
      </w:rPr>
      <w:drawing>
        <wp:inline distT="0" distB="0" distL="0" distR="0" wp14:anchorId="05307D24" wp14:editId="057FF994">
          <wp:extent cx="5760720" cy="612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RP-UE-NAWA-poziom-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127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0428"/>
    <w:multiLevelType w:val="hybridMultilevel"/>
    <w:tmpl w:val="5630D1CC"/>
    <w:lvl w:ilvl="0" w:tplc="04150011">
      <w:start w:val="1"/>
      <w:numFmt w:val="decimal"/>
      <w:lvlText w:val="%1)"/>
      <w:lvlJc w:val="left"/>
      <w:pPr>
        <w:ind w:left="1726" w:hanging="360"/>
      </w:pPr>
      <w:rPr>
        <w:rFonts w:hint="default"/>
      </w:rPr>
    </w:lvl>
    <w:lvl w:ilvl="1" w:tplc="04150003" w:tentative="1">
      <w:start w:val="1"/>
      <w:numFmt w:val="bullet"/>
      <w:lvlText w:val="o"/>
      <w:lvlJc w:val="left"/>
      <w:pPr>
        <w:ind w:left="2446" w:hanging="360"/>
      </w:pPr>
      <w:rPr>
        <w:rFonts w:ascii="Courier New" w:hAnsi="Courier New" w:cs="Courier New" w:hint="default"/>
      </w:rPr>
    </w:lvl>
    <w:lvl w:ilvl="2" w:tplc="04150005" w:tentative="1">
      <w:start w:val="1"/>
      <w:numFmt w:val="bullet"/>
      <w:lvlText w:val=""/>
      <w:lvlJc w:val="left"/>
      <w:pPr>
        <w:ind w:left="3166" w:hanging="360"/>
      </w:pPr>
      <w:rPr>
        <w:rFonts w:ascii="Wingdings" w:hAnsi="Wingdings" w:hint="default"/>
      </w:rPr>
    </w:lvl>
    <w:lvl w:ilvl="3" w:tplc="04150001" w:tentative="1">
      <w:start w:val="1"/>
      <w:numFmt w:val="bullet"/>
      <w:lvlText w:val=""/>
      <w:lvlJc w:val="left"/>
      <w:pPr>
        <w:ind w:left="3886" w:hanging="360"/>
      </w:pPr>
      <w:rPr>
        <w:rFonts w:ascii="Symbol" w:hAnsi="Symbol" w:hint="default"/>
      </w:rPr>
    </w:lvl>
    <w:lvl w:ilvl="4" w:tplc="04150003" w:tentative="1">
      <w:start w:val="1"/>
      <w:numFmt w:val="bullet"/>
      <w:lvlText w:val="o"/>
      <w:lvlJc w:val="left"/>
      <w:pPr>
        <w:ind w:left="4606" w:hanging="360"/>
      </w:pPr>
      <w:rPr>
        <w:rFonts w:ascii="Courier New" w:hAnsi="Courier New" w:cs="Courier New" w:hint="default"/>
      </w:rPr>
    </w:lvl>
    <w:lvl w:ilvl="5" w:tplc="04150005" w:tentative="1">
      <w:start w:val="1"/>
      <w:numFmt w:val="bullet"/>
      <w:lvlText w:val=""/>
      <w:lvlJc w:val="left"/>
      <w:pPr>
        <w:ind w:left="5326" w:hanging="360"/>
      </w:pPr>
      <w:rPr>
        <w:rFonts w:ascii="Wingdings" w:hAnsi="Wingdings" w:hint="default"/>
      </w:rPr>
    </w:lvl>
    <w:lvl w:ilvl="6" w:tplc="04150001" w:tentative="1">
      <w:start w:val="1"/>
      <w:numFmt w:val="bullet"/>
      <w:lvlText w:val=""/>
      <w:lvlJc w:val="left"/>
      <w:pPr>
        <w:ind w:left="6046" w:hanging="360"/>
      </w:pPr>
      <w:rPr>
        <w:rFonts w:ascii="Symbol" w:hAnsi="Symbol" w:hint="default"/>
      </w:rPr>
    </w:lvl>
    <w:lvl w:ilvl="7" w:tplc="04150003" w:tentative="1">
      <w:start w:val="1"/>
      <w:numFmt w:val="bullet"/>
      <w:lvlText w:val="o"/>
      <w:lvlJc w:val="left"/>
      <w:pPr>
        <w:ind w:left="6766" w:hanging="360"/>
      </w:pPr>
      <w:rPr>
        <w:rFonts w:ascii="Courier New" w:hAnsi="Courier New" w:cs="Courier New" w:hint="default"/>
      </w:rPr>
    </w:lvl>
    <w:lvl w:ilvl="8" w:tplc="04150005" w:tentative="1">
      <w:start w:val="1"/>
      <w:numFmt w:val="bullet"/>
      <w:lvlText w:val=""/>
      <w:lvlJc w:val="left"/>
      <w:pPr>
        <w:ind w:left="7486" w:hanging="360"/>
      </w:pPr>
      <w:rPr>
        <w:rFonts w:ascii="Wingdings" w:hAnsi="Wingdings" w:hint="default"/>
      </w:rPr>
    </w:lvl>
  </w:abstractNum>
  <w:abstractNum w:abstractNumId="1" w15:restartNumberingAfterBreak="0">
    <w:nsid w:val="09A39B1E"/>
    <w:multiLevelType w:val="hybridMultilevel"/>
    <w:tmpl w:val="96DE447E"/>
    <w:lvl w:ilvl="0" w:tplc="FF9CBA38">
      <w:start w:val="1"/>
      <w:numFmt w:val="decimal"/>
      <w:lvlText w:val="%1."/>
      <w:lvlJc w:val="left"/>
      <w:pPr>
        <w:ind w:left="720" w:hanging="360"/>
      </w:pPr>
    </w:lvl>
    <w:lvl w:ilvl="1" w:tplc="A3EAE4A4">
      <w:start w:val="1"/>
      <w:numFmt w:val="lowerLetter"/>
      <w:lvlText w:val="%2."/>
      <w:lvlJc w:val="left"/>
      <w:pPr>
        <w:ind w:left="1440" w:hanging="360"/>
      </w:pPr>
    </w:lvl>
    <w:lvl w:ilvl="2" w:tplc="080061E2">
      <w:start w:val="1"/>
      <w:numFmt w:val="lowerRoman"/>
      <w:lvlText w:val="%3."/>
      <w:lvlJc w:val="right"/>
      <w:pPr>
        <w:ind w:left="2160" w:hanging="180"/>
      </w:pPr>
    </w:lvl>
    <w:lvl w:ilvl="3" w:tplc="8C201B40">
      <w:start w:val="1"/>
      <w:numFmt w:val="decimal"/>
      <w:lvlText w:val="%4."/>
      <w:lvlJc w:val="left"/>
      <w:pPr>
        <w:ind w:left="2880" w:hanging="360"/>
      </w:pPr>
    </w:lvl>
    <w:lvl w:ilvl="4" w:tplc="CDFE21CC">
      <w:start w:val="1"/>
      <w:numFmt w:val="lowerLetter"/>
      <w:lvlText w:val="%5."/>
      <w:lvlJc w:val="left"/>
      <w:pPr>
        <w:ind w:left="3600" w:hanging="360"/>
      </w:pPr>
    </w:lvl>
    <w:lvl w:ilvl="5" w:tplc="15BADA28">
      <w:start w:val="1"/>
      <w:numFmt w:val="lowerRoman"/>
      <w:lvlText w:val="%6."/>
      <w:lvlJc w:val="right"/>
      <w:pPr>
        <w:ind w:left="4320" w:hanging="180"/>
      </w:pPr>
    </w:lvl>
    <w:lvl w:ilvl="6" w:tplc="B9A0A0B0">
      <w:start w:val="1"/>
      <w:numFmt w:val="decimal"/>
      <w:lvlText w:val="%7."/>
      <w:lvlJc w:val="left"/>
      <w:pPr>
        <w:ind w:left="5040" w:hanging="360"/>
      </w:pPr>
    </w:lvl>
    <w:lvl w:ilvl="7" w:tplc="0E76009A">
      <w:start w:val="1"/>
      <w:numFmt w:val="lowerLetter"/>
      <w:lvlText w:val="%8."/>
      <w:lvlJc w:val="left"/>
      <w:pPr>
        <w:ind w:left="5760" w:hanging="360"/>
      </w:pPr>
    </w:lvl>
    <w:lvl w:ilvl="8" w:tplc="60C494B0">
      <w:start w:val="1"/>
      <w:numFmt w:val="lowerRoman"/>
      <w:lvlText w:val="%9."/>
      <w:lvlJc w:val="right"/>
      <w:pPr>
        <w:ind w:left="6480" w:hanging="180"/>
      </w:pPr>
    </w:lvl>
  </w:abstractNum>
  <w:abstractNum w:abstractNumId="2" w15:restartNumberingAfterBreak="0">
    <w:nsid w:val="0CC106A5"/>
    <w:multiLevelType w:val="hybridMultilevel"/>
    <w:tmpl w:val="FF96C060"/>
    <w:lvl w:ilvl="0" w:tplc="B2FC0008">
      <w:start w:val="1"/>
      <w:numFmt w:val="bullet"/>
      <w:lvlText w:val=""/>
      <w:lvlJc w:val="left"/>
      <w:pPr>
        <w:ind w:left="720" w:hanging="360"/>
      </w:pPr>
      <w:rPr>
        <w:rFonts w:ascii="Symbol" w:hAnsi="Symbol"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558D9"/>
    <w:multiLevelType w:val="hybridMultilevel"/>
    <w:tmpl w:val="F1C24452"/>
    <w:lvl w:ilvl="0" w:tplc="C8DC2E6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134B8F99"/>
    <w:multiLevelType w:val="hybridMultilevel"/>
    <w:tmpl w:val="F5DCB67E"/>
    <w:lvl w:ilvl="0" w:tplc="AFAAA1FA">
      <w:start w:val="1"/>
      <w:numFmt w:val="decimal"/>
      <w:lvlText w:val="%1."/>
      <w:lvlJc w:val="left"/>
      <w:pPr>
        <w:ind w:left="720" w:hanging="360"/>
      </w:pPr>
    </w:lvl>
    <w:lvl w:ilvl="1" w:tplc="716EEFDE">
      <w:start w:val="1"/>
      <w:numFmt w:val="lowerLetter"/>
      <w:lvlText w:val="%2."/>
      <w:lvlJc w:val="left"/>
      <w:pPr>
        <w:ind w:left="1440" w:hanging="360"/>
      </w:pPr>
    </w:lvl>
    <w:lvl w:ilvl="2" w:tplc="AC1676C2">
      <w:start w:val="1"/>
      <w:numFmt w:val="lowerRoman"/>
      <w:lvlText w:val="%3."/>
      <w:lvlJc w:val="right"/>
      <w:pPr>
        <w:ind w:left="2160" w:hanging="180"/>
      </w:pPr>
    </w:lvl>
    <w:lvl w:ilvl="3" w:tplc="73B2ED4C">
      <w:start w:val="1"/>
      <w:numFmt w:val="decimal"/>
      <w:lvlText w:val="%4."/>
      <w:lvlJc w:val="left"/>
      <w:pPr>
        <w:ind w:left="2880" w:hanging="360"/>
      </w:pPr>
    </w:lvl>
    <w:lvl w:ilvl="4" w:tplc="1F902CEA">
      <w:start w:val="1"/>
      <w:numFmt w:val="lowerLetter"/>
      <w:lvlText w:val="%5."/>
      <w:lvlJc w:val="left"/>
      <w:pPr>
        <w:ind w:left="3600" w:hanging="360"/>
      </w:pPr>
    </w:lvl>
    <w:lvl w:ilvl="5" w:tplc="8EC8209E">
      <w:start w:val="1"/>
      <w:numFmt w:val="lowerRoman"/>
      <w:lvlText w:val="%6."/>
      <w:lvlJc w:val="right"/>
      <w:pPr>
        <w:ind w:left="4320" w:hanging="180"/>
      </w:pPr>
    </w:lvl>
    <w:lvl w:ilvl="6" w:tplc="B7B8B20A">
      <w:start w:val="1"/>
      <w:numFmt w:val="decimal"/>
      <w:lvlText w:val="%7."/>
      <w:lvlJc w:val="left"/>
      <w:pPr>
        <w:ind w:left="5040" w:hanging="360"/>
      </w:pPr>
    </w:lvl>
    <w:lvl w:ilvl="7" w:tplc="CF9E7F98">
      <w:start w:val="1"/>
      <w:numFmt w:val="lowerLetter"/>
      <w:lvlText w:val="%8."/>
      <w:lvlJc w:val="left"/>
      <w:pPr>
        <w:ind w:left="5760" w:hanging="360"/>
      </w:pPr>
    </w:lvl>
    <w:lvl w:ilvl="8" w:tplc="64F69F72">
      <w:start w:val="1"/>
      <w:numFmt w:val="lowerRoman"/>
      <w:lvlText w:val="%9."/>
      <w:lvlJc w:val="right"/>
      <w:pPr>
        <w:ind w:left="6480" w:hanging="180"/>
      </w:pPr>
    </w:lvl>
  </w:abstractNum>
  <w:abstractNum w:abstractNumId="5" w15:restartNumberingAfterBreak="0">
    <w:nsid w:val="14302727"/>
    <w:multiLevelType w:val="hybridMultilevel"/>
    <w:tmpl w:val="831C62DC"/>
    <w:lvl w:ilvl="0" w:tplc="C8DC2E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4C03804"/>
    <w:multiLevelType w:val="hybridMultilevel"/>
    <w:tmpl w:val="55202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52059"/>
    <w:multiLevelType w:val="hybridMultilevel"/>
    <w:tmpl w:val="657EE78A"/>
    <w:lvl w:ilvl="0" w:tplc="458A28A0">
      <w:start w:val="1"/>
      <w:numFmt w:val="upperRoman"/>
      <w:lvlText w:val="%1."/>
      <w:lvlJc w:val="right"/>
      <w:pPr>
        <w:ind w:left="720" w:hanging="360"/>
      </w:pPr>
    </w:lvl>
    <w:lvl w:ilvl="1" w:tplc="E514B396">
      <w:start w:val="1"/>
      <w:numFmt w:val="lowerLetter"/>
      <w:lvlText w:val="%2."/>
      <w:lvlJc w:val="left"/>
      <w:pPr>
        <w:ind w:left="1440" w:hanging="360"/>
      </w:pPr>
    </w:lvl>
    <w:lvl w:ilvl="2" w:tplc="2F648CD0">
      <w:start w:val="1"/>
      <w:numFmt w:val="lowerRoman"/>
      <w:lvlText w:val="%3."/>
      <w:lvlJc w:val="right"/>
      <w:pPr>
        <w:ind w:left="2160" w:hanging="180"/>
      </w:pPr>
    </w:lvl>
    <w:lvl w:ilvl="3" w:tplc="7E7A7344">
      <w:start w:val="1"/>
      <w:numFmt w:val="decimal"/>
      <w:lvlText w:val="%4."/>
      <w:lvlJc w:val="left"/>
      <w:pPr>
        <w:ind w:left="2880" w:hanging="360"/>
      </w:pPr>
    </w:lvl>
    <w:lvl w:ilvl="4" w:tplc="63A656F2">
      <w:start w:val="1"/>
      <w:numFmt w:val="lowerLetter"/>
      <w:lvlText w:val="%5."/>
      <w:lvlJc w:val="left"/>
      <w:pPr>
        <w:ind w:left="3600" w:hanging="360"/>
      </w:pPr>
    </w:lvl>
    <w:lvl w:ilvl="5" w:tplc="1026C81E">
      <w:start w:val="1"/>
      <w:numFmt w:val="lowerRoman"/>
      <w:lvlText w:val="%6."/>
      <w:lvlJc w:val="right"/>
      <w:pPr>
        <w:ind w:left="4320" w:hanging="180"/>
      </w:pPr>
    </w:lvl>
    <w:lvl w:ilvl="6" w:tplc="99FCD5A8">
      <w:start w:val="1"/>
      <w:numFmt w:val="decimal"/>
      <w:lvlText w:val="%7."/>
      <w:lvlJc w:val="left"/>
      <w:pPr>
        <w:ind w:left="5040" w:hanging="360"/>
      </w:pPr>
    </w:lvl>
    <w:lvl w:ilvl="7" w:tplc="1C0C7678">
      <w:start w:val="1"/>
      <w:numFmt w:val="lowerLetter"/>
      <w:lvlText w:val="%8."/>
      <w:lvlJc w:val="left"/>
      <w:pPr>
        <w:ind w:left="5760" w:hanging="360"/>
      </w:pPr>
    </w:lvl>
    <w:lvl w:ilvl="8" w:tplc="78A2751A">
      <w:start w:val="1"/>
      <w:numFmt w:val="lowerRoman"/>
      <w:lvlText w:val="%9."/>
      <w:lvlJc w:val="right"/>
      <w:pPr>
        <w:ind w:left="6480" w:hanging="180"/>
      </w:pPr>
    </w:lvl>
  </w:abstractNum>
  <w:abstractNum w:abstractNumId="8" w15:restartNumberingAfterBreak="0">
    <w:nsid w:val="18214F7E"/>
    <w:multiLevelType w:val="multilevel"/>
    <w:tmpl w:val="0226A9E8"/>
    <w:lvl w:ilvl="0">
      <w:start w:val="1"/>
      <w:numFmt w:val="decimal"/>
      <w:lvlText w:val="%1."/>
      <w:lvlJc w:val="left"/>
      <w:pPr>
        <w:ind w:left="720" w:hanging="360"/>
      </w:pPr>
      <w:rPr>
        <w:rFonts w:asciiTheme="majorHAnsi" w:eastAsiaTheme="minorEastAsia" w:hAnsiTheme="majorHAnsi" w:cstheme="minorBidi" w:hint="default"/>
        <w:b/>
        <w:color w:val="auto"/>
      </w:rPr>
    </w:lvl>
    <w:lvl w:ilvl="1">
      <w:start w:val="1"/>
      <w:numFmt w:val="decimal"/>
      <w:isLgl/>
      <w:lvlText w:val="%1.%2."/>
      <w:lvlJc w:val="left"/>
      <w:pPr>
        <w:ind w:left="720" w:hanging="360"/>
      </w:pPr>
      <w:rPr>
        <w:rFonts w:asciiTheme="majorHAnsi" w:hAnsiTheme="majorHAnsi" w:cstheme="majorHAnsi"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8CC8E79"/>
    <w:multiLevelType w:val="hybridMultilevel"/>
    <w:tmpl w:val="FC32B9A4"/>
    <w:lvl w:ilvl="0" w:tplc="50460D84">
      <w:start w:val="1"/>
      <w:numFmt w:val="decimal"/>
      <w:lvlText w:val="%1."/>
      <w:lvlJc w:val="left"/>
      <w:pPr>
        <w:ind w:left="720" w:hanging="360"/>
      </w:pPr>
    </w:lvl>
    <w:lvl w:ilvl="1" w:tplc="D60049B8">
      <w:start w:val="1"/>
      <w:numFmt w:val="lowerLetter"/>
      <w:lvlText w:val="%2."/>
      <w:lvlJc w:val="left"/>
      <w:pPr>
        <w:ind w:left="1440" w:hanging="360"/>
      </w:pPr>
    </w:lvl>
    <w:lvl w:ilvl="2" w:tplc="75CA2F12">
      <w:start w:val="1"/>
      <w:numFmt w:val="lowerRoman"/>
      <w:lvlText w:val="%3."/>
      <w:lvlJc w:val="right"/>
      <w:pPr>
        <w:ind w:left="2160" w:hanging="180"/>
      </w:pPr>
    </w:lvl>
    <w:lvl w:ilvl="3" w:tplc="4096331E">
      <w:start w:val="1"/>
      <w:numFmt w:val="decimal"/>
      <w:lvlText w:val="%4."/>
      <w:lvlJc w:val="left"/>
      <w:pPr>
        <w:ind w:left="2880" w:hanging="360"/>
      </w:pPr>
    </w:lvl>
    <w:lvl w:ilvl="4" w:tplc="8576A7E6">
      <w:start w:val="1"/>
      <w:numFmt w:val="lowerLetter"/>
      <w:lvlText w:val="%5."/>
      <w:lvlJc w:val="left"/>
      <w:pPr>
        <w:ind w:left="3600" w:hanging="360"/>
      </w:pPr>
    </w:lvl>
    <w:lvl w:ilvl="5" w:tplc="A698884C">
      <w:start w:val="1"/>
      <w:numFmt w:val="lowerRoman"/>
      <w:lvlText w:val="%6."/>
      <w:lvlJc w:val="right"/>
      <w:pPr>
        <w:ind w:left="4320" w:hanging="180"/>
      </w:pPr>
    </w:lvl>
    <w:lvl w:ilvl="6" w:tplc="4B80C4EE">
      <w:start w:val="1"/>
      <w:numFmt w:val="decimal"/>
      <w:lvlText w:val="%7."/>
      <w:lvlJc w:val="left"/>
      <w:pPr>
        <w:ind w:left="5040" w:hanging="360"/>
      </w:pPr>
    </w:lvl>
    <w:lvl w:ilvl="7" w:tplc="54CC81AA">
      <w:start w:val="1"/>
      <w:numFmt w:val="lowerLetter"/>
      <w:lvlText w:val="%8."/>
      <w:lvlJc w:val="left"/>
      <w:pPr>
        <w:ind w:left="5760" w:hanging="360"/>
      </w:pPr>
    </w:lvl>
    <w:lvl w:ilvl="8" w:tplc="DBA25546">
      <w:start w:val="1"/>
      <w:numFmt w:val="lowerRoman"/>
      <w:lvlText w:val="%9."/>
      <w:lvlJc w:val="right"/>
      <w:pPr>
        <w:ind w:left="6480" w:hanging="180"/>
      </w:pPr>
    </w:lvl>
  </w:abstractNum>
  <w:abstractNum w:abstractNumId="10" w15:restartNumberingAfterBreak="0">
    <w:nsid w:val="1B681399"/>
    <w:multiLevelType w:val="hybridMultilevel"/>
    <w:tmpl w:val="8F0C49C0"/>
    <w:lvl w:ilvl="0" w:tplc="A81E3246">
      <w:start w:val="1"/>
      <w:numFmt w:val="bullet"/>
      <w:lvlText w:val=""/>
      <w:lvlJc w:val="left"/>
      <w:pPr>
        <w:ind w:left="1080" w:hanging="360"/>
      </w:pPr>
      <w:rPr>
        <w:rFonts w:ascii="Symbol" w:hAnsi="Symbol" w:hint="default"/>
        <w:sz w:val="32"/>
        <w:szCs w:val="32"/>
      </w:rPr>
    </w:lvl>
    <w:lvl w:ilvl="1" w:tplc="A858E4F6">
      <w:start w:val="1"/>
      <w:numFmt w:val="lowerLetter"/>
      <w:lvlText w:val="%2."/>
      <w:lvlJc w:val="left"/>
      <w:pPr>
        <w:ind w:left="1800" w:hanging="360"/>
      </w:pPr>
    </w:lvl>
    <w:lvl w:ilvl="2" w:tplc="431AA7D6">
      <w:start w:val="1"/>
      <w:numFmt w:val="lowerRoman"/>
      <w:lvlText w:val="%3."/>
      <w:lvlJc w:val="right"/>
      <w:pPr>
        <w:ind w:left="2520" w:hanging="180"/>
      </w:pPr>
    </w:lvl>
    <w:lvl w:ilvl="3" w:tplc="29B8C9E4">
      <w:start w:val="1"/>
      <w:numFmt w:val="decimal"/>
      <w:lvlText w:val="%4."/>
      <w:lvlJc w:val="left"/>
      <w:pPr>
        <w:ind w:left="3240" w:hanging="360"/>
      </w:pPr>
    </w:lvl>
    <w:lvl w:ilvl="4" w:tplc="C35E8CC8">
      <w:start w:val="1"/>
      <w:numFmt w:val="lowerLetter"/>
      <w:lvlText w:val="%5."/>
      <w:lvlJc w:val="left"/>
      <w:pPr>
        <w:ind w:left="3960" w:hanging="360"/>
      </w:pPr>
    </w:lvl>
    <w:lvl w:ilvl="5" w:tplc="4136426A">
      <w:start w:val="1"/>
      <w:numFmt w:val="lowerRoman"/>
      <w:lvlText w:val="%6."/>
      <w:lvlJc w:val="right"/>
      <w:pPr>
        <w:ind w:left="4680" w:hanging="180"/>
      </w:pPr>
    </w:lvl>
    <w:lvl w:ilvl="6" w:tplc="3EEE922A">
      <w:start w:val="1"/>
      <w:numFmt w:val="decimal"/>
      <w:lvlText w:val="%7."/>
      <w:lvlJc w:val="left"/>
      <w:pPr>
        <w:ind w:left="5400" w:hanging="360"/>
      </w:pPr>
    </w:lvl>
    <w:lvl w:ilvl="7" w:tplc="D3200636">
      <w:start w:val="1"/>
      <w:numFmt w:val="lowerLetter"/>
      <w:lvlText w:val="%8."/>
      <w:lvlJc w:val="left"/>
      <w:pPr>
        <w:ind w:left="6120" w:hanging="360"/>
      </w:pPr>
    </w:lvl>
    <w:lvl w:ilvl="8" w:tplc="869A39DE">
      <w:start w:val="1"/>
      <w:numFmt w:val="lowerRoman"/>
      <w:lvlText w:val="%9."/>
      <w:lvlJc w:val="right"/>
      <w:pPr>
        <w:ind w:left="6840" w:hanging="180"/>
      </w:pPr>
    </w:lvl>
  </w:abstractNum>
  <w:abstractNum w:abstractNumId="11" w15:restartNumberingAfterBreak="0">
    <w:nsid w:val="211F2BFA"/>
    <w:multiLevelType w:val="hybridMultilevel"/>
    <w:tmpl w:val="3F0AF26A"/>
    <w:lvl w:ilvl="0" w:tplc="8A460464">
      <w:start w:val="1"/>
      <w:numFmt w:val="lowerLetter"/>
      <w:lvlText w:val="%1."/>
      <w:lvlJc w:val="left"/>
      <w:pPr>
        <w:ind w:left="1080" w:hanging="360"/>
      </w:pPr>
    </w:lvl>
    <w:lvl w:ilvl="1" w:tplc="A858E4F6">
      <w:start w:val="1"/>
      <w:numFmt w:val="lowerLetter"/>
      <w:lvlText w:val="%2."/>
      <w:lvlJc w:val="left"/>
      <w:pPr>
        <w:ind w:left="1800" w:hanging="360"/>
      </w:pPr>
    </w:lvl>
    <w:lvl w:ilvl="2" w:tplc="431AA7D6">
      <w:start w:val="1"/>
      <w:numFmt w:val="lowerRoman"/>
      <w:lvlText w:val="%3."/>
      <w:lvlJc w:val="right"/>
      <w:pPr>
        <w:ind w:left="2520" w:hanging="180"/>
      </w:pPr>
    </w:lvl>
    <w:lvl w:ilvl="3" w:tplc="29B8C9E4">
      <w:start w:val="1"/>
      <w:numFmt w:val="decimal"/>
      <w:lvlText w:val="%4."/>
      <w:lvlJc w:val="left"/>
      <w:pPr>
        <w:ind w:left="3240" w:hanging="360"/>
      </w:pPr>
    </w:lvl>
    <w:lvl w:ilvl="4" w:tplc="C35E8CC8">
      <w:start w:val="1"/>
      <w:numFmt w:val="lowerLetter"/>
      <w:lvlText w:val="%5."/>
      <w:lvlJc w:val="left"/>
      <w:pPr>
        <w:ind w:left="3960" w:hanging="360"/>
      </w:pPr>
    </w:lvl>
    <w:lvl w:ilvl="5" w:tplc="4136426A">
      <w:start w:val="1"/>
      <w:numFmt w:val="lowerRoman"/>
      <w:lvlText w:val="%6."/>
      <w:lvlJc w:val="right"/>
      <w:pPr>
        <w:ind w:left="4680" w:hanging="180"/>
      </w:pPr>
    </w:lvl>
    <w:lvl w:ilvl="6" w:tplc="3EEE922A">
      <w:start w:val="1"/>
      <w:numFmt w:val="decimal"/>
      <w:lvlText w:val="%7."/>
      <w:lvlJc w:val="left"/>
      <w:pPr>
        <w:ind w:left="5400" w:hanging="360"/>
      </w:pPr>
    </w:lvl>
    <w:lvl w:ilvl="7" w:tplc="D3200636">
      <w:start w:val="1"/>
      <w:numFmt w:val="lowerLetter"/>
      <w:lvlText w:val="%8."/>
      <w:lvlJc w:val="left"/>
      <w:pPr>
        <w:ind w:left="6120" w:hanging="360"/>
      </w:pPr>
    </w:lvl>
    <w:lvl w:ilvl="8" w:tplc="869A39DE">
      <w:start w:val="1"/>
      <w:numFmt w:val="lowerRoman"/>
      <w:lvlText w:val="%9."/>
      <w:lvlJc w:val="right"/>
      <w:pPr>
        <w:ind w:left="6840" w:hanging="180"/>
      </w:pPr>
    </w:lvl>
  </w:abstractNum>
  <w:abstractNum w:abstractNumId="12" w15:restartNumberingAfterBreak="0">
    <w:nsid w:val="241275A8"/>
    <w:multiLevelType w:val="hybridMultilevel"/>
    <w:tmpl w:val="BE7C2EAE"/>
    <w:lvl w:ilvl="0" w:tplc="47B6A698">
      <w:start w:val="1"/>
      <w:numFmt w:val="lowerLetter"/>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24561EC1"/>
    <w:multiLevelType w:val="hybridMultilevel"/>
    <w:tmpl w:val="CD3E5C50"/>
    <w:lvl w:ilvl="0" w:tplc="C8DC2E66">
      <w:start w:val="1"/>
      <w:numFmt w:val="bullet"/>
      <w:lvlText w:val="-"/>
      <w:lvlJc w:val="left"/>
      <w:pPr>
        <w:ind w:left="360" w:hanging="360"/>
      </w:pPr>
      <w:rPr>
        <w:rFonts w:ascii="Symbol" w:hAnsi="Symbol" w:hint="default"/>
      </w:rPr>
    </w:lvl>
    <w:lvl w:ilvl="1" w:tplc="7758D412">
      <w:start w:val="1"/>
      <w:numFmt w:val="bullet"/>
      <w:lvlText w:val="o"/>
      <w:lvlJc w:val="left"/>
      <w:pPr>
        <w:ind w:left="1080" w:hanging="360"/>
      </w:pPr>
      <w:rPr>
        <w:rFonts w:ascii="Courier New" w:hAnsi="Courier New" w:hint="default"/>
      </w:rPr>
    </w:lvl>
    <w:lvl w:ilvl="2" w:tplc="5C824770">
      <w:start w:val="1"/>
      <w:numFmt w:val="bullet"/>
      <w:lvlText w:val=""/>
      <w:lvlJc w:val="left"/>
      <w:pPr>
        <w:ind w:left="1800" w:hanging="360"/>
      </w:pPr>
      <w:rPr>
        <w:rFonts w:ascii="Wingdings" w:hAnsi="Wingdings" w:hint="default"/>
      </w:rPr>
    </w:lvl>
    <w:lvl w:ilvl="3" w:tplc="F13049D4">
      <w:start w:val="1"/>
      <w:numFmt w:val="bullet"/>
      <w:lvlText w:val=""/>
      <w:lvlJc w:val="left"/>
      <w:pPr>
        <w:ind w:left="2520" w:hanging="360"/>
      </w:pPr>
      <w:rPr>
        <w:rFonts w:ascii="Symbol" w:hAnsi="Symbol" w:hint="default"/>
      </w:rPr>
    </w:lvl>
    <w:lvl w:ilvl="4" w:tplc="B00C4664">
      <w:start w:val="1"/>
      <w:numFmt w:val="bullet"/>
      <w:lvlText w:val="o"/>
      <w:lvlJc w:val="left"/>
      <w:pPr>
        <w:ind w:left="3240" w:hanging="360"/>
      </w:pPr>
      <w:rPr>
        <w:rFonts w:ascii="Courier New" w:hAnsi="Courier New" w:hint="default"/>
      </w:rPr>
    </w:lvl>
    <w:lvl w:ilvl="5" w:tplc="C64875F0">
      <w:start w:val="1"/>
      <w:numFmt w:val="bullet"/>
      <w:lvlText w:val=""/>
      <w:lvlJc w:val="left"/>
      <w:pPr>
        <w:ind w:left="3960" w:hanging="360"/>
      </w:pPr>
      <w:rPr>
        <w:rFonts w:ascii="Wingdings" w:hAnsi="Wingdings" w:hint="default"/>
      </w:rPr>
    </w:lvl>
    <w:lvl w:ilvl="6" w:tplc="DD56C782">
      <w:start w:val="1"/>
      <w:numFmt w:val="bullet"/>
      <w:lvlText w:val=""/>
      <w:lvlJc w:val="left"/>
      <w:pPr>
        <w:ind w:left="4680" w:hanging="360"/>
      </w:pPr>
      <w:rPr>
        <w:rFonts w:ascii="Symbol" w:hAnsi="Symbol" w:hint="default"/>
      </w:rPr>
    </w:lvl>
    <w:lvl w:ilvl="7" w:tplc="7A64BD16">
      <w:start w:val="1"/>
      <w:numFmt w:val="bullet"/>
      <w:lvlText w:val="o"/>
      <w:lvlJc w:val="left"/>
      <w:pPr>
        <w:ind w:left="5400" w:hanging="360"/>
      </w:pPr>
      <w:rPr>
        <w:rFonts w:ascii="Courier New" w:hAnsi="Courier New" w:hint="default"/>
      </w:rPr>
    </w:lvl>
    <w:lvl w:ilvl="8" w:tplc="ABCEA134">
      <w:start w:val="1"/>
      <w:numFmt w:val="bullet"/>
      <w:lvlText w:val=""/>
      <w:lvlJc w:val="left"/>
      <w:pPr>
        <w:ind w:left="6120" w:hanging="360"/>
      </w:pPr>
      <w:rPr>
        <w:rFonts w:ascii="Wingdings" w:hAnsi="Wingdings" w:hint="default"/>
      </w:rPr>
    </w:lvl>
  </w:abstractNum>
  <w:abstractNum w:abstractNumId="14" w15:restartNumberingAfterBreak="0">
    <w:nsid w:val="2CDF1573"/>
    <w:multiLevelType w:val="multilevel"/>
    <w:tmpl w:val="A6A0C4F8"/>
    <w:lvl w:ilvl="0">
      <w:start w:val="1"/>
      <w:numFmt w:val="decimal"/>
      <w:lvlText w:val="%1."/>
      <w:lvlJc w:val="left"/>
      <w:pPr>
        <w:ind w:left="360" w:hanging="360"/>
      </w:pPr>
      <w:rPr>
        <w:i w:val="0"/>
      </w:rPr>
    </w:lvl>
    <w:lvl w:ilvl="1">
      <w:start w:val="1"/>
      <w:numFmt w:val="decimal"/>
      <w:isLgl/>
      <w:lvlText w:val="%1.%2."/>
      <w:lvlJc w:val="left"/>
      <w:pPr>
        <w:ind w:left="426" w:hanging="360"/>
      </w:pPr>
      <w:rPr>
        <w:rFonts w:hint="default"/>
        <w:b w:val="0"/>
        <w:bCs/>
        <w:i w:val="0"/>
        <w:color w:val="auto"/>
        <w:sz w:val="22"/>
        <w:szCs w:val="22"/>
      </w:rPr>
    </w:lvl>
    <w:lvl w:ilvl="2">
      <w:start w:val="1"/>
      <w:numFmt w:val="decimal"/>
      <w:isLgl/>
      <w:lvlText w:val="%1.%2.%3."/>
      <w:lvlJc w:val="left"/>
      <w:pPr>
        <w:ind w:left="852" w:hanging="720"/>
      </w:pPr>
      <w:rPr>
        <w:rFonts w:hint="default"/>
        <w:i w:val="0"/>
      </w:rPr>
    </w:lvl>
    <w:lvl w:ilvl="3">
      <w:start w:val="1"/>
      <w:numFmt w:val="decimal"/>
      <w:isLgl/>
      <w:lvlText w:val="%1.%2.%3.%4."/>
      <w:lvlJc w:val="left"/>
      <w:pPr>
        <w:ind w:left="918" w:hanging="720"/>
      </w:pPr>
      <w:rPr>
        <w:rFonts w:hint="default"/>
        <w:i w:val="0"/>
      </w:rPr>
    </w:lvl>
    <w:lvl w:ilvl="4">
      <w:start w:val="1"/>
      <w:numFmt w:val="decimal"/>
      <w:isLgl/>
      <w:lvlText w:val="%1.%2.%3.%4.%5."/>
      <w:lvlJc w:val="left"/>
      <w:pPr>
        <w:ind w:left="1344" w:hanging="1080"/>
      </w:pPr>
      <w:rPr>
        <w:rFonts w:hint="default"/>
        <w:i w:val="0"/>
      </w:rPr>
    </w:lvl>
    <w:lvl w:ilvl="5">
      <w:start w:val="1"/>
      <w:numFmt w:val="decimal"/>
      <w:isLgl/>
      <w:lvlText w:val="%1.%2.%3.%4.%5.%6."/>
      <w:lvlJc w:val="left"/>
      <w:pPr>
        <w:ind w:left="1410" w:hanging="1080"/>
      </w:pPr>
      <w:rPr>
        <w:rFonts w:hint="default"/>
        <w:i w:val="0"/>
      </w:rPr>
    </w:lvl>
    <w:lvl w:ilvl="6">
      <w:start w:val="1"/>
      <w:numFmt w:val="decimal"/>
      <w:isLgl/>
      <w:lvlText w:val="%1.%2.%3.%4.%5.%6.%7."/>
      <w:lvlJc w:val="left"/>
      <w:pPr>
        <w:ind w:left="1836" w:hanging="1440"/>
      </w:pPr>
      <w:rPr>
        <w:rFonts w:hint="default"/>
        <w:i w:val="0"/>
      </w:rPr>
    </w:lvl>
    <w:lvl w:ilvl="7">
      <w:start w:val="1"/>
      <w:numFmt w:val="decimal"/>
      <w:isLgl/>
      <w:lvlText w:val="%1.%2.%3.%4.%5.%6.%7.%8."/>
      <w:lvlJc w:val="left"/>
      <w:pPr>
        <w:ind w:left="1902" w:hanging="1440"/>
      </w:pPr>
      <w:rPr>
        <w:rFonts w:hint="default"/>
        <w:i w:val="0"/>
      </w:rPr>
    </w:lvl>
    <w:lvl w:ilvl="8">
      <w:start w:val="1"/>
      <w:numFmt w:val="decimal"/>
      <w:isLgl/>
      <w:lvlText w:val="%1.%2.%3.%4.%5.%6.%7.%8.%9."/>
      <w:lvlJc w:val="left"/>
      <w:pPr>
        <w:ind w:left="2328" w:hanging="1800"/>
      </w:pPr>
      <w:rPr>
        <w:rFonts w:hint="default"/>
        <w:i w:val="0"/>
      </w:rPr>
    </w:lvl>
  </w:abstractNum>
  <w:abstractNum w:abstractNumId="15" w15:restartNumberingAfterBreak="0">
    <w:nsid w:val="2D722F75"/>
    <w:multiLevelType w:val="hybridMultilevel"/>
    <w:tmpl w:val="D4707678"/>
    <w:lvl w:ilvl="0" w:tplc="C8DC2E66">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6" w15:restartNumberingAfterBreak="0">
    <w:nsid w:val="2EDB4B7D"/>
    <w:multiLevelType w:val="multilevel"/>
    <w:tmpl w:val="CA082FAA"/>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36D249D"/>
    <w:multiLevelType w:val="hybridMultilevel"/>
    <w:tmpl w:val="8556DC9E"/>
    <w:lvl w:ilvl="0" w:tplc="A81E3246">
      <w:start w:val="1"/>
      <w:numFmt w:val="bullet"/>
      <w:lvlText w:val=""/>
      <w:lvlJc w:val="left"/>
      <w:pPr>
        <w:ind w:left="360" w:hanging="360"/>
      </w:pPr>
      <w:rPr>
        <w:rFonts w:ascii="Symbol" w:hAnsi="Symbol" w:hint="default"/>
        <w:sz w:val="32"/>
        <w:szCs w:val="3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66F3073"/>
    <w:multiLevelType w:val="hybridMultilevel"/>
    <w:tmpl w:val="5E568422"/>
    <w:lvl w:ilvl="0" w:tplc="04150011">
      <w:start w:val="1"/>
      <w:numFmt w:val="decimal"/>
      <w:lvlText w:val="%1)"/>
      <w:lvlJc w:val="left"/>
      <w:pPr>
        <w:ind w:left="-142" w:hanging="360"/>
      </w:pPr>
      <w:rPr>
        <w:rFonts w:hint="default"/>
      </w:rPr>
    </w:lvl>
    <w:lvl w:ilvl="1" w:tplc="A1FA65AC">
      <w:start w:val="1"/>
      <w:numFmt w:val="bullet"/>
      <w:lvlText w:val="o"/>
      <w:lvlJc w:val="left"/>
      <w:pPr>
        <w:ind w:left="578" w:hanging="360"/>
      </w:pPr>
      <w:rPr>
        <w:rFonts w:ascii="Courier New" w:hAnsi="Courier New" w:hint="default"/>
      </w:rPr>
    </w:lvl>
    <w:lvl w:ilvl="2" w:tplc="EF10E9DC">
      <w:start w:val="1"/>
      <w:numFmt w:val="bullet"/>
      <w:lvlText w:val=""/>
      <w:lvlJc w:val="left"/>
      <w:pPr>
        <w:ind w:left="1298" w:hanging="360"/>
      </w:pPr>
      <w:rPr>
        <w:rFonts w:ascii="Wingdings" w:hAnsi="Wingdings" w:hint="default"/>
      </w:rPr>
    </w:lvl>
    <w:lvl w:ilvl="3" w:tplc="353E1176">
      <w:start w:val="1"/>
      <w:numFmt w:val="bullet"/>
      <w:lvlText w:val=""/>
      <w:lvlJc w:val="left"/>
      <w:pPr>
        <w:ind w:left="2018" w:hanging="360"/>
      </w:pPr>
      <w:rPr>
        <w:rFonts w:ascii="Symbol" w:hAnsi="Symbol" w:hint="default"/>
      </w:rPr>
    </w:lvl>
    <w:lvl w:ilvl="4" w:tplc="19F4011C">
      <w:start w:val="1"/>
      <w:numFmt w:val="bullet"/>
      <w:lvlText w:val="o"/>
      <w:lvlJc w:val="left"/>
      <w:pPr>
        <w:ind w:left="2738" w:hanging="360"/>
      </w:pPr>
      <w:rPr>
        <w:rFonts w:ascii="Courier New" w:hAnsi="Courier New" w:hint="default"/>
      </w:rPr>
    </w:lvl>
    <w:lvl w:ilvl="5" w:tplc="E6420300">
      <w:start w:val="1"/>
      <w:numFmt w:val="bullet"/>
      <w:lvlText w:val=""/>
      <w:lvlJc w:val="left"/>
      <w:pPr>
        <w:ind w:left="3458" w:hanging="360"/>
      </w:pPr>
      <w:rPr>
        <w:rFonts w:ascii="Wingdings" w:hAnsi="Wingdings" w:hint="default"/>
      </w:rPr>
    </w:lvl>
    <w:lvl w:ilvl="6" w:tplc="89BA0D60">
      <w:start w:val="1"/>
      <w:numFmt w:val="bullet"/>
      <w:lvlText w:val=""/>
      <w:lvlJc w:val="left"/>
      <w:pPr>
        <w:ind w:left="4178" w:hanging="360"/>
      </w:pPr>
      <w:rPr>
        <w:rFonts w:ascii="Symbol" w:hAnsi="Symbol" w:hint="default"/>
      </w:rPr>
    </w:lvl>
    <w:lvl w:ilvl="7" w:tplc="7838A2A8">
      <w:start w:val="1"/>
      <w:numFmt w:val="bullet"/>
      <w:lvlText w:val="o"/>
      <w:lvlJc w:val="left"/>
      <w:pPr>
        <w:ind w:left="4898" w:hanging="360"/>
      </w:pPr>
      <w:rPr>
        <w:rFonts w:ascii="Courier New" w:hAnsi="Courier New" w:hint="default"/>
      </w:rPr>
    </w:lvl>
    <w:lvl w:ilvl="8" w:tplc="74185EA8">
      <w:start w:val="1"/>
      <w:numFmt w:val="bullet"/>
      <w:lvlText w:val=""/>
      <w:lvlJc w:val="left"/>
      <w:pPr>
        <w:ind w:left="5618" w:hanging="360"/>
      </w:pPr>
      <w:rPr>
        <w:rFonts w:ascii="Wingdings" w:hAnsi="Wingdings" w:hint="default"/>
      </w:rPr>
    </w:lvl>
  </w:abstractNum>
  <w:abstractNum w:abstractNumId="19" w15:restartNumberingAfterBreak="0">
    <w:nsid w:val="36D249EA"/>
    <w:multiLevelType w:val="hybridMultilevel"/>
    <w:tmpl w:val="CD0CF738"/>
    <w:lvl w:ilvl="0" w:tplc="04150011">
      <w:start w:val="1"/>
      <w:numFmt w:val="decimal"/>
      <w:lvlText w:val="%1)"/>
      <w:lvlJc w:val="left"/>
      <w:pPr>
        <w:ind w:left="2705" w:hanging="360"/>
      </w:pPr>
      <w:rPr>
        <w:rFonts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0" w15:restartNumberingAfterBreak="0">
    <w:nsid w:val="392170C9"/>
    <w:multiLevelType w:val="hybridMultilevel"/>
    <w:tmpl w:val="258CE894"/>
    <w:lvl w:ilvl="0" w:tplc="04150011">
      <w:start w:val="1"/>
      <w:numFmt w:val="decimal"/>
      <w:lvlText w:val="%1)"/>
      <w:lvlJc w:val="left"/>
      <w:pPr>
        <w:ind w:left="722" w:hanging="360"/>
      </w:pPr>
      <w:rPr>
        <w:rFonts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1" w15:restartNumberingAfterBreak="0">
    <w:nsid w:val="39D6D17F"/>
    <w:multiLevelType w:val="hybridMultilevel"/>
    <w:tmpl w:val="283E17D0"/>
    <w:lvl w:ilvl="0" w:tplc="FF18DDDE">
      <w:start w:val="1"/>
      <w:numFmt w:val="bullet"/>
      <w:lvlText w:val="§"/>
      <w:lvlJc w:val="left"/>
      <w:pPr>
        <w:ind w:left="720" w:hanging="360"/>
      </w:pPr>
      <w:rPr>
        <w:rFonts w:ascii="Wingdings" w:hAnsi="Wingdings" w:hint="default"/>
      </w:rPr>
    </w:lvl>
    <w:lvl w:ilvl="1" w:tplc="4D62FB94">
      <w:start w:val="1"/>
      <w:numFmt w:val="bullet"/>
      <w:lvlText w:val="o"/>
      <w:lvlJc w:val="left"/>
      <w:pPr>
        <w:ind w:left="1440" w:hanging="360"/>
      </w:pPr>
      <w:rPr>
        <w:rFonts w:ascii="Courier New" w:hAnsi="Courier New" w:hint="default"/>
      </w:rPr>
    </w:lvl>
    <w:lvl w:ilvl="2" w:tplc="0DEC7840">
      <w:start w:val="1"/>
      <w:numFmt w:val="bullet"/>
      <w:lvlText w:val=""/>
      <w:lvlJc w:val="left"/>
      <w:pPr>
        <w:ind w:left="2160" w:hanging="360"/>
      </w:pPr>
      <w:rPr>
        <w:rFonts w:ascii="Wingdings" w:hAnsi="Wingdings" w:hint="default"/>
      </w:rPr>
    </w:lvl>
    <w:lvl w:ilvl="3" w:tplc="BA78044C">
      <w:start w:val="1"/>
      <w:numFmt w:val="bullet"/>
      <w:lvlText w:val=""/>
      <w:lvlJc w:val="left"/>
      <w:pPr>
        <w:ind w:left="2880" w:hanging="360"/>
      </w:pPr>
      <w:rPr>
        <w:rFonts w:ascii="Symbol" w:hAnsi="Symbol" w:hint="default"/>
      </w:rPr>
    </w:lvl>
    <w:lvl w:ilvl="4" w:tplc="391A00FE">
      <w:start w:val="1"/>
      <w:numFmt w:val="bullet"/>
      <w:lvlText w:val="o"/>
      <w:lvlJc w:val="left"/>
      <w:pPr>
        <w:ind w:left="3600" w:hanging="360"/>
      </w:pPr>
      <w:rPr>
        <w:rFonts w:ascii="Courier New" w:hAnsi="Courier New" w:hint="default"/>
      </w:rPr>
    </w:lvl>
    <w:lvl w:ilvl="5" w:tplc="5742D5C0">
      <w:start w:val="1"/>
      <w:numFmt w:val="bullet"/>
      <w:lvlText w:val=""/>
      <w:lvlJc w:val="left"/>
      <w:pPr>
        <w:ind w:left="4320" w:hanging="360"/>
      </w:pPr>
      <w:rPr>
        <w:rFonts w:ascii="Wingdings" w:hAnsi="Wingdings" w:hint="default"/>
      </w:rPr>
    </w:lvl>
    <w:lvl w:ilvl="6" w:tplc="BCE40D96">
      <w:start w:val="1"/>
      <w:numFmt w:val="bullet"/>
      <w:lvlText w:val=""/>
      <w:lvlJc w:val="left"/>
      <w:pPr>
        <w:ind w:left="5040" w:hanging="360"/>
      </w:pPr>
      <w:rPr>
        <w:rFonts w:ascii="Symbol" w:hAnsi="Symbol" w:hint="default"/>
      </w:rPr>
    </w:lvl>
    <w:lvl w:ilvl="7" w:tplc="709435C0">
      <w:start w:val="1"/>
      <w:numFmt w:val="bullet"/>
      <w:lvlText w:val="o"/>
      <w:lvlJc w:val="left"/>
      <w:pPr>
        <w:ind w:left="5760" w:hanging="360"/>
      </w:pPr>
      <w:rPr>
        <w:rFonts w:ascii="Courier New" w:hAnsi="Courier New" w:hint="default"/>
      </w:rPr>
    </w:lvl>
    <w:lvl w:ilvl="8" w:tplc="5E48709A">
      <w:start w:val="1"/>
      <w:numFmt w:val="bullet"/>
      <w:lvlText w:val=""/>
      <w:lvlJc w:val="left"/>
      <w:pPr>
        <w:ind w:left="6480" w:hanging="360"/>
      </w:pPr>
      <w:rPr>
        <w:rFonts w:ascii="Wingdings" w:hAnsi="Wingdings" w:hint="default"/>
      </w:rPr>
    </w:lvl>
  </w:abstractNum>
  <w:abstractNum w:abstractNumId="22" w15:restartNumberingAfterBreak="0">
    <w:nsid w:val="48E24B03"/>
    <w:multiLevelType w:val="hybridMultilevel"/>
    <w:tmpl w:val="D756B890"/>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3" w15:restartNumberingAfterBreak="0">
    <w:nsid w:val="4B3B5480"/>
    <w:multiLevelType w:val="hybridMultilevel"/>
    <w:tmpl w:val="1A10549A"/>
    <w:lvl w:ilvl="0" w:tplc="27DCAB76">
      <w:start w:val="1"/>
      <w:numFmt w:val="lowerLetter"/>
      <w:lvlText w:val="%1."/>
      <w:lvlJc w:val="left"/>
      <w:pPr>
        <w:ind w:left="1776" w:hanging="360"/>
      </w:pPr>
      <w:rPr>
        <w:b/>
      </w:rPr>
    </w:lvl>
    <w:lvl w:ilvl="1" w:tplc="205815DE">
      <w:start w:val="1"/>
      <w:numFmt w:val="lowerLetter"/>
      <w:lvlText w:val="%2)"/>
      <w:lvlJc w:val="left"/>
      <w:pPr>
        <w:ind w:left="2496" w:hanging="360"/>
      </w:pPr>
      <w:rPr>
        <w:rFonts w:hint="default"/>
      </w:r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50592D0C"/>
    <w:multiLevelType w:val="multilevel"/>
    <w:tmpl w:val="5A20F4B4"/>
    <w:lvl w:ilvl="0">
      <w:start w:val="1"/>
      <w:numFmt w:val="decimal"/>
      <w:lvlText w:val="%1."/>
      <w:lvlJc w:val="left"/>
      <w:pPr>
        <w:ind w:left="720" w:hanging="360"/>
      </w:pPr>
      <w:rPr>
        <w:rFonts w:asciiTheme="majorHAnsi" w:eastAsiaTheme="minorEastAsia" w:hAnsiTheme="majorHAnsi" w:cstheme="minorBidi" w:hint="default"/>
        <w:b/>
        <w:color w:val="auto"/>
      </w:rPr>
    </w:lvl>
    <w:lvl w:ilvl="1">
      <w:start w:val="1"/>
      <w:numFmt w:val="decimal"/>
      <w:isLgl/>
      <w:lvlText w:val="%1.%2."/>
      <w:lvlJc w:val="left"/>
      <w:pPr>
        <w:ind w:left="720" w:hanging="360"/>
      </w:pPr>
      <w:rPr>
        <w:rFonts w:asciiTheme="majorHAnsi" w:hAnsiTheme="majorHAnsi" w:cstheme="majorHAnsi"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0BBC4BB"/>
    <w:multiLevelType w:val="hybridMultilevel"/>
    <w:tmpl w:val="40CADBA6"/>
    <w:lvl w:ilvl="0" w:tplc="F4C83E80">
      <w:start w:val="1"/>
      <w:numFmt w:val="decimal"/>
      <w:lvlText w:val="%1."/>
      <w:lvlJc w:val="left"/>
      <w:pPr>
        <w:ind w:left="720" w:hanging="360"/>
      </w:pPr>
    </w:lvl>
    <w:lvl w:ilvl="1" w:tplc="46D6CFAE">
      <w:start w:val="1"/>
      <w:numFmt w:val="lowerLetter"/>
      <w:lvlText w:val="%2."/>
      <w:lvlJc w:val="left"/>
      <w:pPr>
        <w:ind w:left="1440" w:hanging="360"/>
      </w:pPr>
    </w:lvl>
    <w:lvl w:ilvl="2" w:tplc="EA14A2EC">
      <w:start w:val="1"/>
      <w:numFmt w:val="lowerRoman"/>
      <w:lvlText w:val="%3."/>
      <w:lvlJc w:val="right"/>
      <w:pPr>
        <w:ind w:left="2160" w:hanging="180"/>
      </w:pPr>
    </w:lvl>
    <w:lvl w:ilvl="3" w:tplc="CA968F2A">
      <w:start w:val="1"/>
      <w:numFmt w:val="decimal"/>
      <w:lvlText w:val="%4."/>
      <w:lvlJc w:val="left"/>
      <w:pPr>
        <w:ind w:left="2880" w:hanging="360"/>
      </w:pPr>
    </w:lvl>
    <w:lvl w:ilvl="4" w:tplc="B1489026">
      <w:start w:val="1"/>
      <w:numFmt w:val="lowerLetter"/>
      <w:lvlText w:val="%5."/>
      <w:lvlJc w:val="left"/>
      <w:pPr>
        <w:ind w:left="3600" w:hanging="360"/>
      </w:pPr>
    </w:lvl>
    <w:lvl w:ilvl="5" w:tplc="AE8CCE4C">
      <w:start w:val="1"/>
      <w:numFmt w:val="lowerRoman"/>
      <w:lvlText w:val="%6."/>
      <w:lvlJc w:val="right"/>
      <w:pPr>
        <w:ind w:left="4320" w:hanging="180"/>
      </w:pPr>
    </w:lvl>
    <w:lvl w:ilvl="6" w:tplc="AEDE29BC">
      <w:start w:val="1"/>
      <w:numFmt w:val="decimal"/>
      <w:lvlText w:val="%7."/>
      <w:lvlJc w:val="left"/>
      <w:pPr>
        <w:ind w:left="5040" w:hanging="360"/>
      </w:pPr>
    </w:lvl>
    <w:lvl w:ilvl="7" w:tplc="565EA7FC">
      <w:start w:val="1"/>
      <w:numFmt w:val="lowerLetter"/>
      <w:lvlText w:val="%8."/>
      <w:lvlJc w:val="left"/>
      <w:pPr>
        <w:ind w:left="5760" w:hanging="360"/>
      </w:pPr>
    </w:lvl>
    <w:lvl w:ilvl="8" w:tplc="EC842BD2">
      <w:start w:val="1"/>
      <w:numFmt w:val="lowerRoman"/>
      <w:lvlText w:val="%9."/>
      <w:lvlJc w:val="right"/>
      <w:pPr>
        <w:ind w:left="6480" w:hanging="180"/>
      </w:pPr>
    </w:lvl>
  </w:abstractNum>
  <w:abstractNum w:abstractNumId="26" w15:restartNumberingAfterBreak="0">
    <w:nsid w:val="51045EC8"/>
    <w:multiLevelType w:val="multilevel"/>
    <w:tmpl w:val="F88223E0"/>
    <w:lvl w:ilvl="0">
      <w:start w:val="2"/>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1143185"/>
    <w:multiLevelType w:val="multilevel"/>
    <w:tmpl w:val="8E70E21E"/>
    <w:lvl w:ilvl="0">
      <w:start w:val="2"/>
      <w:numFmt w:val="decimal"/>
      <w:lvlText w:val="%1."/>
      <w:lvlJc w:val="left"/>
      <w:pPr>
        <w:ind w:left="480" w:hanging="480"/>
      </w:pPr>
      <w:rPr>
        <w:rFonts w:asciiTheme="majorHAnsi" w:hAnsiTheme="majorHAnsi" w:cstheme="majorHAnsi" w:hint="default"/>
        <w:color w:val="auto"/>
        <w:sz w:val="22"/>
        <w:szCs w:val="22"/>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8A3BF3"/>
    <w:multiLevelType w:val="hybridMultilevel"/>
    <w:tmpl w:val="CC44CCC4"/>
    <w:lvl w:ilvl="0" w:tplc="35D233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335859"/>
    <w:multiLevelType w:val="hybridMultilevel"/>
    <w:tmpl w:val="35FEE2E2"/>
    <w:lvl w:ilvl="0" w:tplc="83E8F914">
      <w:start w:val="1"/>
      <w:numFmt w:val="decimal"/>
      <w:lvlText w:val="%1."/>
      <w:lvlJc w:val="left"/>
      <w:pPr>
        <w:ind w:left="720" w:hanging="360"/>
      </w:pPr>
    </w:lvl>
    <w:lvl w:ilvl="1" w:tplc="F60A9BE0">
      <w:start w:val="1"/>
      <w:numFmt w:val="lowerLetter"/>
      <w:lvlText w:val="%2."/>
      <w:lvlJc w:val="left"/>
      <w:pPr>
        <w:ind w:left="1440" w:hanging="360"/>
      </w:pPr>
    </w:lvl>
    <w:lvl w:ilvl="2" w:tplc="7166CF28">
      <w:start w:val="1"/>
      <w:numFmt w:val="lowerRoman"/>
      <w:lvlText w:val="%3."/>
      <w:lvlJc w:val="right"/>
      <w:pPr>
        <w:ind w:left="2160" w:hanging="180"/>
      </w:pPr>
    </w:lvl>
    <w:lvl w:ilvl="3" w:tplc="B2341846">
      <w:start w:val="1"/>
      <w:numFmt w:val="decimal"/>
      <w:lvlText w:val="%4."/>
      <w:lvlJc w:val="left"/>
      <w:pPr>
        <w:ind w:left="2880" w:hanging="360"/>
      </w:pPr>
    </w:lvl>
    <w:lvl w:ilvl="4" w:tplc="80F25C7C">
      <w:start w:val="1"/>
      <w:numFmt w:val="lowerLetter"/>
      <w:lvlText w:val="%5."/>
      <w:lvlJc w:val="left"/>
      <w:pPr>
        <w:ind w:left="3600" w:hanging="360"/>
      </w:pPr>
    </w:lvl>
    <w:lvl w:ilvl="5" w:tplc="7F9CEC9E">
      <w:start w:val="1"/>
      <w:numFmt w:val="lowerRoman"/>
      <w:lvlText w:val="%6."/>
      <w:lvlJc w:val="right"/>
      <w:pPr>
        <w:ind w:left="4320" w:hanging="180"/>
      </w:pPr>
    </w:lvl>
    <w:lvl w:ilvl="6" w:tplc="F4D67536">
      <w:start w:val="1"/>
      <w:numFmt w:val="decimal"/>
      <w:lvlText w:val="%7."/>
      <w:lvlJc w:val="left"/>
      <w:pPr>
        <w:ind w:left="5040" w:hanging="360"/>
      </w:pPr>
    </w:lvl>
    <w:lvl w:ilvl="7" w:tplc="F33E1D3A">
      <w:start w:val="1"/>
      <w:numFmt w:val="lowerLetter"/>
      <w:lvlText w:val="%8."/>
      <w:lvlJc w:val="left"/>
      <w:pPr>
        <w:ind w:left="5760" w:hanging="360"/>
      </w:pPr>
    </w:lvl>
    <w:lvl w:ilvl="8" w:tplc="A2BA58CE">
      <w:start w:val="1"/>
      <w:numFmt w:val="lowerRoman"/>
      <w:lvlText w:val="%9."/>
      <w:lvlJc w:val="right"/>
      <w:pPr>
        <w:ind w:left="6480" w:hanging="180"/>
      </w:pPr>
    </w:lvl>
  </w:abstractNum>
  <w:abstractNum w:abstractNumId="30" w15:restartNumberingAfterBreak="0">
    <w:nsid w:val="610F43EF"/>
    <w:multiLevelType w:val="hybridMultilevel"/>
    <w:tmpl w:val="C15C656A"/>
    <w:lvl w:ilvl="0" w:tplc="EFB8FD66">
      <w:start w:val="34"/>
      <w:numFmt w:val="bullet"/>
      <w:lvlText w:val="-"/>
      <w:lvlJc w:val="left"/>
      <w:pPr>
        <w:ind w:left="1068" w:hanging="360"/>
      </w:pPr>
      <w:rPr>
        <w:rFonts w:ascii="Calibri" w:eastAsiaTheme="minorHAnsi" w:hAnsi="Calibri" w:cs="Calibr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13209B9"/>
    <w:multiLevelType w:val="hybridMultilevel"/>
    <w:tmpl w:val="51161B46"/>
    <w:lvl w:ilvl="0" w:tplc="04150011">
      <w:start w:val="1"/>
      <w:numFmt w:val="decimal"/>
      <w:lvlText w:val="%1)"/>
      <w:lvlJc w:val="left"/>
      <w:pPr>
        <w:ind w:left="722" w:hanging="360"/>
      </w:pPr>
      <w:rPr>
        <w:rFonts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32" w15:restartNumberingAfterBreak="0">
    <w:nsid w:val="61630153"/>
    <w:multiLevelType w:val="hybridMultilevel"/>
    <w:tmpl w:val="7DD61322"/>
    <w:lvl w:ilvl="0" w:tplc="477A6324">
      <w:start w:val="1"/>
      <w:numFmt w:val="bullet"/>
      <w:lvlText w:val=""/>
      <w:lvlJc w:val="left"/>
      <w:pPr>
        <w:ind w:left="720" w:hanging="360"/>
      </w:pPr>
      <w:rPr>
        <w:rFonts w:ascii="Symbol" w:hAnsi="Symbol" w:hint="default"/>
      </w:rPr>
    </w:lvl>
    <w:lvl w:ilvl="1" w:tplc="EB663E60">
      <w:start w:val="1"/>
      <w:numFmt w:val="bullet"/>
      <w:lvlText w:val="-"/>
      <w:lvlJc w:val="left"/>
      <w:pPr>
        <w:ind w:left="1440" w:hanging="360"/>
      </w:pPr>
      <w:rPr>
        <w:rFonts w:ascii="Symbol" w:hAnsi="Symbol" w:hint="default"/>
      </w:rPr>
    </w:lvl>
    <w:lvl w:ilvl="2" w:tplc="386E5B24">
      <w:start w:val="1"/>
      <w:numFmt w:val="bullet"/>
      <w:lvlText w:val=""/>
      <w:lvlJc w:val="left"/>
      <w:pPr>
        <w:ind w:left="2160" w:hanging="360"/>
      </w:pPr>
      <w:rPr>
        <w:rFonts w:ascii="Wingdings" w:hAnsi="Wingdings" w:hint="default"/>
      </w:rPr>
    </w:lvl>
    <w:lvl w:ilvl="3" w:tplc="F698D916">
      <w:start w:val="1"/>
      <w:numFmt w:val="bullet"/>
      <w:lvlText w:val=""/>
      <w:lvlJc w:val="left"/>
      <w:pPr>
        <w:ind w:left="2880" w:hanging="360"/>
      </w:pPr>
      <w:rPr>
        <w:rFonts w:ascii="Symbol" w:hAnsi="Symbol" w:hint="default"/>
      </w:rPr>
    </w:lvl>
    <w:lvl w:ilvl="4" w:tplc="A970DBAE">
      <w:start w:val="1"/>
      <w:numFmt w:val="bullet"/>
      <w:lvlText w:val="o"/>
      <w:lvlJc w:val="left"/>
      <w:pPr>
        <w:ind w:left="3600" w:hanging="360"/>
      </w:pPr>
      <w:rPr>
        <w:rFonts w:ascii="Courier New" w:hAnsi="Courier New" w:hint="default"/>
      </w:rPr>
    </w:lvl>
    <w:lvl w:ilvl="5" w:tplc="1F509432">
      <w:start w:val="1"/>
      <w:numFmt w:val="bullet"/>
      <w:lvlText w:val=""/>
      <w:lvlJc w:val="left"/>
      <w:pPr>
        <w:ind w:left="4320" w:hanging="360"/>
      </w:pPr>
      <w:rPr>
        <w:rFonts w:ascii="Wingdings" w:hAnsi="Wingdings" w:hint="default"/>
      </w:rPr>
    </w:lvl>
    <w:lvl w:ilvl="6" w:tplc="D5A6006E">
      <w:start w:val="1"/>
      <w:numFmt w:val="bullet"/>
      <w:lvlText w:val=""/>
      <w:lvlJc w:val="left"/>
      <w:pPr>
        <w:ind w:left="5040" w:hanging="360"/>
      </w:pPr>
      <w:rPr>
        <w:rFonts w:ascii="Symbol" w:hAnsi="Symbol" w:hint="default"/>
      </w:rPr>
    </w:lvl>
    <w:lvl w:ilvl="7" w:tplc="CBA2B352">
      <w:start w:val="1"/>
      <w:numFmt w:val="bullet"/>
      <w:lvlText w:val="o"/>
      <w:lvlJc w:val="left"/>
      <w:pPr>
        <w:ind w:left="5760" w:hanging="360"/>
      </w:pPr>
      <w:rPr>
        <w:rFonts w:ascii="Courier New" w:hAnsi="Courier New" w:hint="default"/>
      </w:rPr>
    </w:lvl>
    <w:lvl w:ilvl="8" w:tplc="D3365BE0">
      <w:start w:val="1"/>
      <w:numFmt w:val="bullet"/>
      <w:lvlText w:val=""/>
      <w:lvlJc w:val="left"/>
      <w:pPr>
        <w:ind w:left="6480" w:hanging="360"/>
      </w:pPr>
      <w:rPr>
        <w:rFonts w:ascii="Wingdings" w:hAnsi="Wingdings" w:hint="default"/>
      </w:rPr>
    </w:lvl>
  </w:abstractNum>
  <w:abstractNum w:abstractNumId="33" w15:restartNumberingAfterBreak="0">
    <w:nsid w:val="63CA7DFE"/>
    <w:multiLevelType w:val="hybridMultilevel"/>
    <w:tmpl w:val="854AF2AC"/>
    <w:lvl w:ilvl="0" w:tplc="17C2C800">
      <w:start w:val="1"/>
      <w:numFmt w:val="bullet"/>
      <w:lvlText w:val=""/>
      <w:lvlJc w:val="left"/>
      <w:pPr>
        <w:ind w:left="3332" w:hanging="360"/>
      </w:pPr>
      <w:rPr>
        <w:rFonts w:ascii="Symbol" w:hAnsi="Symbol" w:hint="default"/>
      </w:rPr>
    </w:lvl>
    <w:lvl w:ilvl="1" w:tplc="67F47116">
      <w:start w:val="1"/>
      <w:numFmt w:val="bullet"/>
      <w:lvlText w:val=""/>
      <w:lvlJc w:val="left"/>
      <w:pPr>
        <w:ind w:left="4052" w:hanging="360"/>
      </w:pPr>
      <w:rPr>
        <w:rFonts w:ascii="Symbol" w:hAnsi="Symbol" w:hint="default"/>
      </w:rPr>
    </w:lvl>
    <w:lvl w:ilvl="2" w:tplc="B6B868B0">
      <w:start w:val="1"/>
      <w:numFmt w:val="bullet"/>
      <w:lvlText w:val=""/>
      <w:lvlJc w:val="left"/>
      <w:pPr>
        <w:ind w:left="4772" w:hanging="360"/>
      </w:pPr>
      <w:rPr>
        <w:rFonts w:ascii="Wingdings" w:hAnsi="Wingdings" w:hint="default"/>
      </w:rPr>
    </w:lvl>
    <w:lvl w:ilvl="3" w:tplc="A69A0B38">
      <w:start w:val="1"/>
      <w:numFmt w:val="bullet"/>
      <w:lvlText w:val=""/>
      <w:lvlJc w:val="left"/>
      <w:pPr>
        <w:ind w:left="5492" w:hanging="360"/>
      </w:pPr>
      <w:rPr>
        <w:rFonts w:ascii="Symbol" w:hAnsi="Symbol" w:hint="default"/>
      </w:rPr>
    </w:lvl>
    <w:lvl w:ilvl="4" w:tplc="AAE493E2">
      <w:start w:val="1"/>
      <w:numFmt w:val="bullet"/>
      <w:lvlText w:val="o"/>
      <w:lvlJc w:val="left"/>
      <w:pPr>
        <w:ind w:left="6212" w:hanging="360"/>
      </w:pPr>
      <w:rPr>
        <w:rFonts w:ascii="Courier New" w:hAnsi="Courier New" w:hint="default"/>
      </w:rPr>
    </w:lvl>
    <w:lvl w:ilvl="5" w:tplc="C21C3E84">
      <w:start w:val="1"/>
      <w:numFmt w:val="bullet"/>
      <w:lvlText w:val=""/>
      <w:lvlJc w:val="left"/>
      <w:pPr>
        <w:ind w:left="6932" w:hanging="360"/>
      </w:pPr>
      <w:rPr>
        <w:rFonts w:ascii="Wingdings" w:hAnsi="Wingdings" w:hint="default"/>
      </w:rPr>
    </w:lvl>
    <w:lvl w:ilvl="6" w:tplc="DC9A8FBE">
      <w:start w:val="1"/>
      <w:numFmt w:val="bullet"/>
      <w:lvlText w:val=""/>
      <w:lvlJc w:val="left"/>
      <w:pPr>
        <w:ind w:left="7652" w:hanging="360"/>
      </w:pPr>
      <w:rPr>
        <w:rFonts w:ascii="Symbol" w:hAnsi="Symbol" w:hint="default"/>
      </w:rPr>
    </w:lvl>
    <w:lvl w:ilvl="7" w:tplc="D512B81E">
      <w:start w:val="1"/>
      <w:numFmt w:val="bullet"/>
      <w:lvlText w:val="o"/>
      <w:lvlJc w:val="left"/>
      <w:pPr>
        <w:ind w:left="8372" w:hanging="360"/>
      </w:pPr>
      <w:rPr>
        <w:rFonts w:ascii="Courier New" w:hAnsi="Courier New" w:hint="default"/>
      </w:rPr>
    </w:lvl>
    <w:lvl w:ilvl="8" w:tplc="D2F812D6">
      <w:start w:val="1"/>
      <w:numFmt w:val="bullet"/>
      <w:lvlText w:val=""/>
      <w:lvlJc w:val="left"/>
      <w:pPr>
        <w:ind w:left="9092" w:hanging="360"/>
      </w:pPr>
      <w:rPr>
        <w:rFonts w:ascii="Wingdings" w:hAnsi="Wingdings" w:hint="default"/>
      </w:rPr>
    </w:lvl>
  </w:abstractNum>
  <w:abstractNum w:abstractNumId="34" w15:restartNumberingAfterBreak="0">
    <w:nsid w:val="6554072B"/>
    <w:multiLevelType w:val="hybridMultilevel"/>
    <w:tmpl w:val="5832EED4"/>
    <w:lvl w:ilvl="0" w:tplc="C8DC2E66">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35" w15:restartNumberingAfterBreak="0">
    <w:nsid w:val="670B5D2A"/>
    <w:multiLevelType w:val="multilevel"/>
    <w:tmpl w:val="DB82BE00"/>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6" w15:restartNumberingAfterBreak="0">
    <w:nsid w:val="680AF187"/>
    <w:multiLevelType w:val="hybridMultilevel"/>
    <w:tmpl w:val="7B6A1350"/>
    <w:lvl w:ilvl="0" w:tplc="39FCFB8A">
      <w:start w:val="1"/>
      <w:numFmt w:val="decimal"/>
      <w:lvlText w:val="%1."/>
      <w:lvlJc w:val="left"/>
      <w:pPr>
        <w:ind w:left="720" w:hanging="360"/>
      </w:pPr>
    </w:lvl>
    <w:lvl w:ilvl="1" w:tplc="888ABD9E">
      <w:start w:val="1"/>
      <w:numFmt w:val="lowerLetter"/>
      <w:lvlText w:val="%2."/>
      <w:lvlJc w:val="left"/>
      <w:pPr>
        <w:ind w:left="1440" w:hanging="360"/>
      </w:pPr>
    </w:lvl>
    <w:lvl w:ilvl="2" w:tplc="0896E194">
      <w:start w:val="1"/>
      <w:numFmt w:val="lowerRoman"/>
      <w:lvlText w:val="%3."/>
      <w:lvlJc w:val="right"/>
      <w:pPr>
        <w:ind w:left="2160" w:hanging="180"/>
      </w:pPr>
    </w:lvl>
    <w:lvl w:ilvl="3" w:tplc="7634144E">
      <w:start w:val="1"/>
      <w:numFmt w:val="decimal"/>
      <w:lvlText w:val="%4."/>
      <w:lvlJc w:val="left"/>
      <w:pPr>
        <w:ind w:left="2880" w:hanging="360"/>
      </w:pPr>
    </w:lvl>
    <w:lvl w:ilvl="4" w:tplc="3CFAC5EA">
      <w:start w:val="1"/>
      <w:numFmt w:val="lowerLetter"/>
      <w:lvlText w:val="%5."/>
      <w:lvlJc w:val="left"/>
      <w:pPr>
        <w:ind w:left="3600" w:hanging="360"/>
      </w:pPr>
    </w:lvl>
    <w:lvl w:ilvl="5" w:tplc="5BFAF294">
      <w:start w:val="1"/>
      <w:numFmt w:val="lowerRoman"/>
      <w:lvlText w:val="%6."/>
      <w:lvlJc w:val="right"/>
      <w:pPr>
        <w:ind w:left="4320" w:hanging="180"/>
      </w:pPr>
    </w:lvl>
    <w:lvl w:ilvl="6" w:tplc="CF00C0EA">
      <w:start w:val="1"/>
      <w:numFmt w:val="decimal"/>
      <w:lvlText w:val="%7."/>
      <w:lvlJc w:val="left"/>
      <w:pPr>
        <w:ind w:left="5040" w:hanging="360"/>
      </w:pPr>
    </w:lvl>
    <w:lvl w:ilvl="7" w:tplc="4370A7BE">
      <w:start w:val="1"/>
      <w:numFmt w:val="lowerLetter"/>
      <w:lvlText w:val="%8."/>
      <w:lvlJc w:val="left"/>
      <w:pPr>
        <w:ind w:left="5760" w:hanging="360"/>
      </w:pPr>
    </w:lvl>
    <w:lvl w:ilvl="8" w:tplc="BAA8683C">
      <w:start w:val="1"/>
      <w:numFmt w:val="lowerRoman"/>
      <w:lvlText w:val="%9."/>
      <w:lvlJc w:val="right"/>
      <w:pPr>
        <w:ind w:left="6480" w:hanging="180"/>
      </w:pPr>
    </w:lvl>
  </w:abstractNum>
  <w:abstractNum w:abstractNumId="37" w15:restartNumberingAfterBreak="0">
    <w:nsid w:val="6926EA80"/>
    <w:multiLevelType w:val="hybridMultilevel"/>
    <w:tmpl w:val="3B1AC30C"/>
    <w:lvl w:ilvl="0" w:tplc="1A569EEE">
      <w:start w:val="1"/>
      <w:numFmt w:val="decimal"/>
      <w:lvlText w:val="%1."/>
      <w:lvlJc w:val="left"/>
      <w:pPr>
        <w:ind w:left="720" w:hanging="360"/>
      </w:pPr>
    </w:lvl>
    <w:lvl w:ilvl="1" w:tplc="770EC004">
      <w:start w:val="1"/>
      <w:numFmt w:val="decimal"/>
      <w:lvlText w:val="%2."/>
      <w:lvlJc w:val="left"/>
      <w:pPr>
        <w:ind w:left="1440" w:hanging="360"/>
      </w:pPr>
    </w:lvl>
    <w:lvl w:ilvl="2" w:tplc="DE1A46E2">
      <w:start w:val="1"/>
      <w:numFmt w:val="lowerRoman"/>
      <w:lvlText w:val="%3."/>
      <w:lvlJc w:val="right"/>
      <w:pPr>
        <w:ind w:left="2160" w:hanging="180"/>
      </w:pPr>
    </w:lvl>
    <w:lvl w:ilvl="3" w:tplc="D52A2A12">
      <w:start w:val="1"/>
      <w:numFmt w:val="decimal"/>
      <w:lvlText w:val="%4."/>
      <w:lvlJc w:val="left"/>
      <w:pPr>
        <w:ind w:left="2880" w:hanging="360"/>
      </w:pPr>
    </w:lvl>
    <w:lvl w:ilvl="4" w:tplc="7018CCA2">
      <w:start w:val="1"/>
      <w:numFmt w:val="lowerLetter"/>
      <w:lvlText w:val="%5."/>
      <w:lvlJc w:val="left"/>
      <w:pPr>
        <w:ind w:left="3600" w:hanging="360"/>
      </w:pPr>
    </w:lvl>
    <w:lvl w:ilvl="5" w:tplc="2048B5C0">
      <w:start w:val="1"/>
      <w:numFmt w:val="lowerRoman"/>
      <w:lvlText w:val="%6."/>
      <w:lvlJc w:val="right"/>
      <w:pPr>
        <w:ind w:left="4320" w:hanging="180"/>
      </w:pPr>
    </w:lvl>
    <w:lvl w:ilvl="6" w:tplc="18060BCE">
      <w:start w:val="1"/>
      <w:numFmt w:val="decimal"/>
      <w:lvlText w:val="%7."/>
      <w:lvlJc w:val="left"/>
      <w:pPr>
        <w:ind w:left="5040" w:hanging="360"/>
      </w:pPr>
    </w:lvl>
    <w:lvl w:ilvl="7" w:tplc="3A2E3E5E">
      <w:start w:val="1"/>
      <w:numFmt w:val="lowerLetter"/>
      <w:lvlText w:val="%8."/>
      <w:lvlJc w:val="left"/>
      <w:pPr>
        <w:ind w:left="5760" w:hanging="360"/>
      </w:pPr>
    </w:lvl>
    <w:lvl w:ilvl="8" w:tplc="098CBD7C">
      <w:start w:val="1"/>
      <w:numFmt w:val="lowerRoman"/>
      <w:lvlText w:val="%9."/>
      <w:lvlJc w:val="right"/>
      <w:pPr>
        <w:ind w:left="6480" w:hanging="180"/>
      </w:pPr>
    </w:lvl>
  </w:abstractNum>
  <w:abstractNum w:abstractNumId="38" w15:restartNumberingAfterBreak="0">
    <w:nsid w:val="6C22A836"/>
    <w:multiLevelType w:val="hybridMultilevel"/>
    <w:tmpl w:val="5C1E5EBC"/>
    <w:lvl w:ilvl="0" w:tplc="A95482B4">
      <w:start w:val="1"/>
      <w:numFmt w:val="decimal"/>
      <w:lvlText w:val="%1."/>
      <w:lvlJc w:val="left"/>
      <w:pPr>
        <w:ind w:left="720" w:hanging="360"/>
      </w:pPr>
    </w:lvl>
    <w:lvl w:ilvl="1" w:tplc="D08E55B8">
      <w:start w:val="1"/>
      <w:numFmt w:val="lowerLetter"/>
      <w:lvlText w:val="%2."/>
      <w:lvlJc w:val="left"/>
      <w:pPr>
        <w:ind w:left="1440" w:hanging="360"/>
      </w:pPr>
    </w:lvl>
    <w:lvl w:ilvl="2" w:tplc="F982A49C">
      <w:start w:val="1"/>
      <w:numFmt w:val="lowerRoman"/>
      <w:lvlText w:val="%3."/>
      <w:lvlJc w:val="right"/>
      <w:pPr>
        <w:ind w:left="2160" w:hanging="180"/>
      </w:pPr>
    </w:lvl>
    <w:lvl w:ilvl="3" w:tplc="932810C0">
      <w:start w:val="1"/>
      <w:numFmt w:val="decimal"/>
      <w:lvlText w:val="%4."/>
      <w:lvlJc w:val="left"/>
      <w:pPr>
        <w:ind w:left="2880" w:hanging="360"/>
      </w:pPr>
    </w:lvl>
    <w:lvl w:ilvl="4" w:tplc="01EC0DA8">
      <w:start w:val="1"/>
      <w:numFmt w:val="lowerLetter"/>
      <w:lvlText w:val="%5."/>
      <w:lvlJc w:val="left"/>
      <w:pPr>
        <w:ind w:left="3600" w:hanging="360"/>
      </w:pPr>
    </w:lvl>
    <w:lvl w:ilvl="5" w:tplc="5D68E72C">
      <w:start w:val="1"/>
      <w:numFmt w:val="lowerRoman"/>
      <w:lvlText w:val="%6."/>
      <w:lvlJc w:val="right"/>
      <w:pPr>
        <w:ind w:left="4320" w:hanging="180"/>
      </w:pPr>
    </w:lvl>
    <w:lvl w:ilvl="6" w:tplc="21DC540C">
      <w:start w:val="1"/>
      <w:numFmt w:val="decimal"/>
      <w:lvlText w:val="%7."/>
      <w:lvlJc w:val="left"/>
      <w:pPr>
        <w:ind w:left="5040" w:hanging="360"/>
      </w:pPr>
    </w:lvl>
    <w:lvl w:ilvl="7" w:tplc="A76C7D44">
      <w:start w:val="1"/>
      <w:numFmt w:val="lowerLetter"/>
      <w:lvlText w:val="%8."/>
      <w:lvlJc w:val="left"/>
      <w:pPr>
        <w:ind w:left="5760" w:hanging="360"/>
      </w:pPr>
    </w:lvl>
    <w:lvl w:ilvl="8" w:tplc="FB00DEF4">
      <w:start w:val="1"/>
      <w:numFmt w:val="lowerRoman"/>
      <w:lvlText w:val="%9."/>
      <w:lvlJc w:val="right"/>
      <w:pPr>
        <w:ind w:left="6480" w:hanging="180"/>
      </w:pPr>
    </w:lvl>
  </w:abstractNum>
  <w:abstractNum w:abstractNumId="39" w15:restartNumberingAfterBreak="0">
    <w:nsid w:val="6D7907AA"/>
    <w:multiLevelType w:val="hybridMultilevel"/>
    <w:tmpl w:val="B4FE2998"/>
    <w:lvl w:ilvl="0" w:tplc="8D72DE74">
      <w:start w:val="4"/>
      <w:numFmt w:val="decimal"/>
      <w:lvlText w:val="%1."/>
      <w:lvlJc w:val="left"/>
      <w:pPr>
        <w:ind w:left="720" w:hanging="360"/>
      </w:pPr>
      <w:rPr>
        <w:rFonts w:asciiTheme="minorHAnsi" w:hAnsiTheme="minorHAnsi" w:cstheme="minorBidi"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7A56B2"/>
    <w:multiLevelType w:val="hybridMultilevel"/>
    <w:tmpl w:val="6F3CE3F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08E32BA"/>
    <w:multiLevelType w:val="hybridMultilevel"/>
    <w:tmpl w:val="8708CF24"/>
    <w:lvl w:ilvl="0" w:tplc="4768F8B8">
      <w:start w:val="1"/>
      <w:numFmt w:val="bullet"/>
      <w:lvlText w:val="§"/>
      <w:lvlJc w:val="left"/>
      <w:pPr>
        <w:ind w:left="720" w:hanging="360"/>
      </w:pPr>
      <w:rPr>
        <w:rFonts w:ascii="Wingdings" w:hAnsi="Wingdings" w:hint="default"/>
      </w:rPr>
    </w:lvl>
    <w:lvl w:ilvl="1" w:tplc="4BC88FE8">
      <w:start w:val="1"/>
      <w:numFmt w:val="bullet"/>
      <w:lvlText w:val="o"/>
      <w:lvlJc w:val="left"/>
      <w:pPr>
        <w:ind w:left="1440" w:hanging="360"/>
      </w:pPr>
      <w:rPr>
        <w:rFonts w:ascii="Courier New" w:hAnsi="Courier New" w:hint="default"/>
      </w:rPr>
    </w:lvl>
    <w:lvl w:ilvl="2" w:tplc="2F482AA6">
      <w:start w:val="1"/>
      <w:numFmt w:val="bullet"/>
      <w:lvlText w:val=""/>
      <w:lvlJc w:val="left"/>
      <w:pPr>
        <w:ind w:left="2160" w:hanging="360"/>
      </w:pPr>
      <w:rPr>
        <w:rFonts w:ascii="Wingdings" w:hAnsi="Wingdings" w:hint="default"/>
      </w:rPr>
    </w:lvl>
    <w:lvl w:ilvl="3" w:tplc="7A3E4386">
      <w:start w:val="1"/>
      <w:numFmt w:val="bullet"/>
      <w:lvlText w:val=""/>
      <w:lvlJc w:val="left"/>
      <w:pPr>
        <w:ind w:left="2880" w:hanging="360"/>
      </w:pPr>
      <w:rPr>
        <w:rFonts w:ascii="Symbol" w:hAnsi="Symbol" w:hint="default"/>
      </w:rPr>
    </w:lvl>
    <w:lvl w:ilvl="4" w:tplc="D4985696">
      <w:start w:val="1"/>
      <w:numFmt w:val="bullet"/>
      <w:lvlText w:val="o"/>
      <w:lvlJc w:val="left"/>
      <w:pPr>
        <w:ind w:left="3600" w:hanging="360"/>
      </w:pPr>
      <w:rPr>
        <w:rFonts w:ascii="Courier New" w:hAnsi="Courier New" w:hint="default"/>
      </w:rPr>
    </w:lvl>
    <w:lvl w:ilvl="5" w:tplc="10D4D13C">
      <w:start w:val="1"/>
      <w:numFmt w:val="bullet"/>
      <w:lvlText w:val=""/>
      <w:lvlJc w:val="left"/>
      <w:pPr>
        <w:ind w:left="4320" w:hanging="360"/>
      </w:pPr>
      <w:rPr>
        <w:rFonts w:ascii="Wingdings" w:hAnsi="Wingdings" w:hint="default"/>
      </w:rPr>
    </w:lvl>
    <w:lvl w:ilvl="6" w:tplc="96F0F83C">
      <w:start w:val="1"/>
      <w:numFmt w:val="bullet"/>
      <w:lvlText w:val=""/>
      <w:lvlJc w:val="left"/>
      <w:pPr>
        <w:ind w:left="5040" w:hanging="360"/>
      </w:pPr>
      <w:rPr>
        <w:rFonts w:ascii="Symbol" w:hAnsi="Symbol" w:hint="default"/>
      </w:rPr>
    </w:lvl>
    <w:lvl w:ilvl="7" w:tplc="E1004DB0">
      <w:start w:val="1"/>
      <w:numFmt w:val="bullet"/>
      <w:lvlText w:val="o"/>
      <w:lvlJc w:val="left"/>
      <w:pPr>
        <w:ind w:left="5760" w:hanging="360"/>
      </w:pPr>
      <w:rPr>
        <w:rFonts w:ascii="Courier New" w:hAnsi="Courier New" w:hint="default"/>
      </w:rPr>
    </w:lvl>
    <w:lvl w:ilvl="8" w:tplc="CEAAE6FC">
      <w:start w:val="1"/>
      <w:numFmt w:val="bullet"/>
      <w:lvlText w:val=""/>
      <w:lvlJc w:val="left"/>
      <w:pPr>
        <w:ind w:left="6480" w:hanging="360"/>
      </w:pPr>
      <w:rPr>
        <w:rFonts w:ascii="Wingdings" w:hAnsi="Wingdings" w:hint="default"/>
      </w:rPr>
    </w:lvl>
  </w:abstractNum>
  <w:abstractNum w:abstractNumId="42" w15:restartNumberingAfterBreak="0">
    <w:nsid w:val="710938FA"/>
    <w:multiLevelType w:val="multilevel"/>
    <w:tmpl w:val="FEF6B26C"/>
    <w:lvl w:ilvl="0">
      <w:start w:val="2"/>
      <w:numFmt w:val="decimal"/>
      <w:lvlText w:val="%1"/>
      <w:lvlJc w:val="left"/>
      <w:pPr>
        <w:ind w:left="430" w:hanging="430"/>
      </w:pPr>
      <w:rPr>
        <w:rFonts w:hint="default"/>
      </w:rPr>
    </w:lvl>
    <w:lvl w:ilvl="1">
      <w:start w:val="3"/>
      <w:numFmt w:val="decimal"/>
      <w:lvlText w:val="%1.%2"/>
      <w:lvlJc w:val="left"/>
      <w:pPr>
        <w:ind w:left="643" w:hanging="43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43" w15:restartNumberingAfterBreak="0">
    <w:nsid w:val="79657A86"/>
    <w:multiLevelType w:val="hybridMultilevel"/>
    <w:tmpl w:val="8A148CA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E1385E"/>
    <w:multiLevelType w:val="multilevel"/>
    <w:tmpl w:val="CA082FAA"/>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CCB3EE9"/>
    <w:multiLevelType w:val="hybridMultilevel"/>
    <w:tmpl w:val="5E568422"/>
    <w:lvl w:ilvl="0" w:tplc="04150011">
      <w:start w:val="1"/>
      <w:numFmt w:val="decimal"/>
      <w:lvlText w:val="%1)"/>
      <w:lvlJc w:val="left"/>
      <w:pPr>
        <w:ind w:left="-142" w:hanging="360"/>
      </w:pPr>
      <w:rPr>
        <w:rFonts w:hint="default"/>
      </w:rPr>
    </w:lvl>
    <w:lvl w:ilvl="1" w:tplc="A1FA65AC">
      <w:start w:val="1"/>
      <w:numFmt w:val="bullet"/>
      <w:lvlText w:val="o"/>
      <w:lvlJc w:val="left"/>
      <w:pPr>
        <w:ind w:left="578" w:hanging="360"/>
      </w:pPr>
      <w:rPr>
        <w:rFonts w:ascii="Courier New" w:hAnsi="Courier New" w:hint="default"/>
      </w:rPr>
    </w:lvl>
    <w:lvl w:ilvl="2" w:tplc="EF10E9DC">
      <w:start w:val="1"/>
      <w:numFmt w:val="bullet"/>
      <w:lvlText w:val=""/>
      <w:lvlJc w:val="left"/>
      <w:pPr>
        <w:ind w:left="1298" w:hanging="360"/>
      </w:pPr>
      <w:rPr>
        <w:rFonts w:ascii="Wingdings" w:hAnsi="Wingdings" w:hint="default"/>
      </w:rPr>
    </w:lvl>
    <w:lvl w:ilvl="3" w:tplc="353E1176">
      <w:start w:val="1"/>
      <w:numFmt w:val="bullet"/>
      <w:lvlText w:val=""/>
      <w:lvlJc w:val="left"/>
      <w:pPr>
        <w:ind w:left="2018" w:hanging="360"/>
      </w:pPr>
      <w:rPr>
        <w:rFonts w:ascii="Symbol" w:hAnsi="Symbol" w:hint="default"/>
      </w:rPr>
    </w:lvl>
    <w:lvl w:ilvl="4" w:tplc="19F4011C">
      <w:start w:val="1"/>
      <w:numFmt w:val="bullet"/>
      <w:lvlText w:val="o"/>
      <w:lvlJc w:val="left"/>
      <w:pPr>
        <w:ind w:left="2738" w:hanging="360"/>
      </w:pPr>
      <w:rPr>
        <w:rFonts w:ascii="Courier New" w:hAnsi="Courier New" w:hint="default"/>
      </w:rPr>
    </w:lvl>
    <w:lvl w:ilvl="5" w:tplc="E6420300">
      <w:start w:val="1"/>
      <w:numFmt w:val="bullet"/>
      <w:lvlText w:val=""/>
      <w:lvlJc w:val="left"/>
      <w:pPr>
        <w:ind w:left="3458" w:hanging="360"/>
      </w:pPr>
      <w:rPr>
        <w:rFonts w:ascii="Wingdings" w:hAnsi="Wingdings" w:hint="default"/>
      </w:rPr>
    </w:lvl>
    <w:lvl w:ilvl="6" w:tplc="89BA0D60">
      <w:start w:val="1"/>
      <w:numFmt w:val="bullet"/>
      <w:lvlText w:val=""/>
      <w:lvlJc w:val="left"/>
      <w:pPr>
        <w:ind w:left="4178" w:hanging="360"/>
      </w:pPr>
      <w:rPr>
        <w:rFonts w:ascii="Symbol" w:hAnsi="Symbol" w:hint="default"/>
      </w:rPr>
    </w:lvl>
    <w:lvl w:ilvl="7" w:tplc="7838A2A8">
      <w:start w:val="1"/>
      <w:numFmt w:val="bullet"/>
      <w:lvlText w:val="o"/>
      <w:lvlJc w:val="left"/>
      <w:pPr>
        <w:ind w:left="4898" w:hanging="360"/>
      </w:pPr>
      <w:rPr>
        <w:rFonts w:ascii="Courier New" w:hAnsi="Courier New" w:hint="default"/>
      </w:rPr>
    </w:lvl>
    <w:lvl w:ilvl="8" w:tplc="74185EA8">
      <w:start w:val="1"/>
      <w:numFmt w:val="bullet"/>
      <w:lvlText w:val=""/>
      <w:lvlJc w:val="left"/>
      <w:pPr>
        <w:ind w:left="5618" w:hanging="360"/>
      </w:pPr>
      <w:rPr>
        <w:rFonts w:ascii="Wingdings" w:hAnsi="Wingdings" w:hint="default"/>
      </w:rPr>
    </w:lvl>
  </w:abstractNum>
  <w:abstractNum w:abstractNumId="46" w15:restartNumberingAfterBreak="0">
    <w:nsid w:val="7D394E9A"/>
    <w:multiLevelType w:val="hybridMultilevel"/>
    <w:tmpl w:val="277C30C8"/>
    <w:lvl w:ilvl="0" w:tplc="04150019">
      <w:start w:val="1"/>
      <w:numFmt w:val="lowerLetter"/>
      <w:lvlText w:val="%1."/>
      <w:lvlJc w:val="left"/>
      <w:pPr>
        <w:ind w:left="720" w:hanging="360"/>
      </w:pPr>
    </w:lvl>
    <w:lvl w:ilvl="1" w:tplc="CC00B202">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4"/>
  </w:num>
  <w:num w:numId="3">
    <w:abstractNumId w:val="44"/>
  </w:num>
  <w:num w:numId="4">
    <w:abstractNumId w:val="12"/>
  </w:num>
  <w:num w:numId="5">
    <w:abstractNumId w:val="15"/>
  </w:num>
  <w:num w:numId="6">
    <w:abstractNumId w:val="26"/>
  </w:num>
  <w:num w:numId="7">
    <w:abstractNumId w:val="18"/>
  </w:num>
  <w:num w:numId="8">
    <w:abstractNumId w:val="14"/>
  </w:num>
  <w:num w:numId="9">
    <w:abstractNumId w:val="33"/>
  </w:num>
  <w:num w:numId="10">
    <w:abstractNumId w:val="42"/>
  </w:num>
  <w:num w:numId="11">
    <w:abstractNumId w:val="27"/>
  </w:num>
  <w:num w:numId="12">
    <w:abstractNumId w:val="45"/>
  </w:num>
  <w:num w:numId="13">
    <w:abstractNumId w:val="35"/>
  </w:num>
  <w:num w:numId="14">
    <w:abstractNumId w:val="13"/>
  </w:num>
  <w:num w:numId="15">
    <w:abstractNumId w:val="19"/>
  </w:num>
  <w:num w:numId="16">
    <w:abstractNumId w:val="39"/>
  </w:num>
  <w:num w:numId="17">
    <w:abstractNumId w:val="6"/>
  </w:num>
  <w:num w:numId="18">
    <w:abstractNumId w:val="25"/>
  </w:num>
  <w:num w:numId="19">
    <w:abstractNumId w:val="11"/>
  </w:num>
  <w:num w:numId="20">
    <w:abstractNumId w:val="1"/>
  </w:num>
  <w:num w:numId="21">
    <w:abstractNumId w:val="32"/>
  </w:num>
  <w:num w:numId="22">
    <w:abstractNumId w:val="36"/>
  </w:num>
  <w:num w:numId="23">
    <w:abstractNumId w:val="37"/>
  </w:num>
  <w:num w:numId="24">
    <w:abstractNumId w:val="9"/>
  </w:num>
  <w:num w:numId="25">
    <w:abstractNumId w:val="41"/>
  </w:num>
  <w:num w:numId="26">
    <w:abstractNumId w:val="38"/>
  </w:num>
  <w:num w:numId="27">
    <w:abstractNumId w:val="21"/>
  </w:num>
  <w:num w:numId="28">
    <w:abstractNumId w:val="29"/>
  </w:num>
  <w:num w:numId="29">
    <w:abstractNumId w:val="4"/>
  </w:num>
  <w:num w:numId="30">
    <w:abstractNumId w:val="7"/>
  </w:num>
  <w:num w:numId="31">
    <w:abstractNumId w:val="28"/>
  </w:num>
  <w:num w:numId="32">
    <w:abstractNumId w:val="10"/>
  </w:num>
  <w:num w:numId="33">
    <w:abstractNumId w:val="43"/>
  </w:num>
  <w:num w:numId="34">
    <w:abstractNumId w:val="40"/>
  </w:num>
  <w:num w:numId="35">
    <w:abstractNumId w:val="8"/>
  </w:num>
  <w:num w:numId="36">
    <w:abstractNumId w:val="2"/>
  </w:num>
  <w:num w:numId="37">
    <w:abstractNumId w:val="17"/>
  </w:num>
  <w:num w:numId="38">
    <w:abstractNumId w:val="23"/>
  </w:num>
  <w:num w:numId="39">
    <w:abstractNumId w:val="30"/>
  </w:num>
  <w:num w:numId="40">
    <w:abstractNumId w:val="46"/>
  </w:num>
  <w:num w:numId="41">
    <w:abstractNumId w:val="3"/>
  </w:num>
  <w:num w:numId="42">
    <w:abstractNumId w:val="22"/>
  </w:num>
  <w:num w:numId="43">
    <w:abstractNumId w:val="5"/>
  </w:num>
  <w:num w:numId="44">
    <w:abstractNumId w:val="16"/>
  </w:num>
  <w:num w:numId="45">
    <w:abstractNumId w:val="34"/>
  </w:num>
  <w:num w:numId="46">
    <w:abstractNumId w:val="20"/>
  </w:num>
  <w:num w:numId="4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6CC70C1-94A4-4963-8307-49C60F97722C}"/>
  </w:docVars>
  <w:rsids>
    <w:rsidRoot w:val="003B04B0"/>
    <w:rsid w:val="00007099"/>
    <w:rsid w:val="000177A3"/>
    <w:rsid w:val="000448D4"/>
    <w:rsid w:val="00057CE8"/>
    <w:rsid w:val="000A345A"/>
    <w:rsid w:val="000B5683"/>
    <w:rsid w:val="000C1AC8"/>
    <w:rsid w:val="001136B2"/>
    <w:rsid w:val="00161EE0"/>
    <w:rsid w:val="001B0138"/>
    <w:rsid w:val="001F558A"/>
    <w:rsid w:val="0024197E"/>
    <w:rsid w:val="002424D2"/>
    <w:rsid w:val="00253CA5"/>
    <w:rsid w:val="00264A0D"/>
    <w:rsid w:val="0027484B"/>
    <w:rsid w:val="00286A5A"/>
    <w:rsid w:val="002A00FD"/>
    <w:rsid w:val="002A3EC1"/>
    <w:rsid w:val="002A70EE"/>
    <w:rsid w:val="002C328E"/>
    <w:rsid w:val="002F326E"/>
    <w:rsid w:val="002F76DD"/>
    <w:rsid w:val="003447F7"/>
    <w:rsid w:val="00387E68"/>
    <w:rsid w:val="003A7DFF"/>
    <w:rsid w:val="003B04B0"/>
    <w:rsid w:val="003B4D17"/>
    <w:rsid w:val="003C15B9"/>
    <w:rsid w:val="00457031"/>
    <w:rsid w:val="00460A55"/>
    <w:rsid w:val="00466325"/>
    <w:rsid w:val="004C193A"/>
    <w:rsid w:val="004E20DE"/>
    <w:rsid w:val="004F597D"/>
    <w:rsid w:val="004F6912"/>
    <w:rsid w:val="00520E78"/>
    <w:rsid w:val="00545F20"/>
    <w:rsid w:val="00576087"/>
    <w:rsid w:val="00591E6D"/>
    <w:rsid w:val="005B220D"/>
    <w:rsid w:val="005C35A5"/>
    <w:rsid w:val="005D0972"/>
    <w:rsid w:val="006040CB"/>
    <w:rsid w:val="00607EBF"/>
    <w:rsid w:val="006516C0"/>
    <w:rsid w:val="006548F1"/>
    <w:rsid w:val="006669B6"/>
    <w:rsid w:val="0069424D"/>
    <w:rsid w:val="006A7DC7"/>
    <w:rsid w:val="006B62DE"/>
    <w:rsid w:val="006B6C14"/>
    <w:rsid w:val="006E3C89"/>
    <w:rsid w:val="00721B2E"/>
    <w:rsid w:val="00754EBA"/>
    <w:rsid w:val="007677BE"/>
    <w:rsid w:val="007A2471"/>
    <w:rsid w:val="007A6027"/>
    <w:rsid w:val="008172D4"/>
    <w:rsid w:val="00833B4A"/>
    <w:rsid w:val="008536A3"/>
    <w:rsid w:val="00872CBF"/>
    <w:rsid w:val="008A3562"/>
    <w:rsid w:val="008C4172"/>
    <w:rsid w:val="0095166B"/>
    <w:rsid w:val="00976EE3"/>
    <w:rsid w:val="00985B8B"/>
    <w:rsid w:val="009B0E38"/>
    <w:rsid w:val="009C2E71"/>
    <w:rsid w:val="009C39F7"/>
    <w:rsid w:val="009C6267"/>
    <w:rsid w:val="009F5B06"/>
    <w:rsid w:val="00A10517"/>
    <w:rsid w:val="00A52DEB"/>
    <w:rsid w:val="00A64FBF"/>
    <w:rsid w:val="00A726B9"/>
    <w:rsid w:val="00A85DB8"/>
    <w:rsid w:val="00AA0F19"/>
    <w:rsid w:val="00AE3967"/>
    <w:rsid w:val="00AF701F"/>
    <w:rsid w:val="00B31B93"/>
    <w:rsid w:val="00B4591B"/>
    <w:rsid w:val="00B64304"/>
    <w:rsid w:val="00B9789E"/>
    <w:rsid w:val="00BD3399"/>
    <w:rsid w:val="00BE13EA"/>
    <w:rsid w:val="00C134B7"/>
    <w:rsid w:val="00C8473A"/>
    <w:rsid w:val="00CC770B"/>
    <w:rsid w:val="00D122C8"/>
    <w:rsid w:val="00D324E6"/>
    <w:rsid w:val="00D82FAD"/>
    <w:rsid w:val="00DE642C"/>
    <w:rsid w:val="00E01355"/>
    <w:rsid w:val="00E01584"/>
    <w:rsid w:val="00E36690"/>
    <w:rsid w:val="00EA2669"/>
    <w:rsid w:val="00EC3249"/>
    <w:rsid w:val="00F36098"/>
    <w:rsid w:val="00F7549E"/>
    <w:rsid w:val="00F76155"/>
    <w:rsid w:val="00F96AA1"/>
    <w:rsid w:val="00FB51E9"/>
    <w:rsid w:val="00FC7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B5C18A"/>
  <w15:chartTrackingRefBased/>
  <w15:docId w15:val="{D125F5B1-4DA5-48DB-813E-8B073A834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642C"/>
  </w:style>
  <w:style w:type="paragraph" w:styleId="Nagwek1">
    <w:name w:val="heading 1"/>
    <w:basedOn w:val="Normalny"/>
    <w:next w:val="Normalny"/>
    <w:link w:val="Nagwek1Znak"/>
    <w:uiPriority w:val="9"/>
    <w:qFormat/>
    <w:rsid w:val="007677BE"/>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677B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Nagwek3">
    <w:name w:val="heading 3"/>
    <w:basedOn w:val="Normalny"/>
    <w:next w:val="Normalny"/>
    <w:link w:val="Nagwek3Znak"/>
    <w:uiPriority w:val="9"/>
    <w:unhideWhenUsed/>
    <w:qFormat/>
    <w:rsid w:val="007677B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Nagwek4">
    <w:name w:val="heading 4"/>
    <w:basedOn w:val="Normalny"/>
    <w:next w:val="Normalny"/>
    <w:link w:val="Nagwek4Znak"/>
    <w:uiPriority w:val="9"/>
    <w:semiHidden/>
    <w:unhideWhenUsed/>
    <w:qFormat/>
    <w:rsid w:val="007677BE"/>
    <w:pPr>
      <w:keepNext/>
      <w:keepLines/>
      <w:spacing w:before="40" w:after="0"/>
      <w:outlineLvl w:val="3"/>
    </w:pPr>
    <w:rPr>
      <w:rFonts w:asciiTheme="majorHAnsi" w:eastAsiaTheme="majorEastAsia" w:hAnsiTheme="majorHAnsi" w:cstheme="majorBidi"/>
      <w:sz w:val="22"/>
      <w:szCs w:val="22"/>
    </w:rPr>
  </w:style>
  <w:style w:type="paragraph" w:styleId="Nagwek5">
    <w:name w:val="heading 5"/>
    <w:basedOn w:val="Normalny"/>
    <w:next w:val="Normalny"/>
    <w:link w:val="Nagwek5Znak"/>
    <w:uiPriority w:val="9"/>
    <w:unhideWhenUsed/>
    <w:qFormat/>
    <w:rsid w:val="007677B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Nagwek6">
    <w:name w:val="heading 6"/>
    <w:basedOn w:val="Normalny"/>
    <w:next w:val="Normalny"/>
    <w:link w:val="Nagwek6Znak"/>
    <w:uiPriority w:val="9"/>
    <w:semiHidden/>
    <w:unhideWhenUsed/>
    <w:qFormat/>
    <w:rsid w:val="007677B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Nagwek7">
    <w:name w:val="heading 7"/>
    <w:basedOn w:val="Normalny"/>
    <w:next w:val="Normalny"/>
    <w:link w:val="Nagwek7Znak"/>
    <w:uiPriority w:val="9"/>
    <w:semiHidden/>
    <w:unhideWhenUsed/>
    <w:qFormat/>
    <w:rsid w:val="007677BE"/>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Nagwek8">
    <w:name w:val="heading 8"/>
    <w:basedOn w:val="Normalny"/>
    <w:next w:val="Normalny"/>
    <w:link w:val="Nagwek8Znak"/>
    <w:uiPriority w:val="9"/>
    <w:semiHidden/>
    <w:unhideWhenUsed/>
    <w:qFormat/>
    <w:rsid w:val="007677BE"/>
    <w:pPr>
      <w:keepNext/>
      <w:keepLines/>
      <w:spacing w:before="40" w:after="0"/>
      <w:outlineLvl w:val="7"/>
    </w:pPr>
    <w:rPr>
      <w:rFonts w:asciiTheme="majorHAnsi" w:eastAsiaTheme="majorEastAsia" w:hAnsiTheme="majorHAnsi" w:cstheme="majorBidi"/>
      <w:b/>
      <w:bCs/>
      <w:color w:val="44546A" w:themeColor="text2"/>
    </w:rPr>
  </w:style>
  <w:style w:type="paragraph" w:styleId="Nagwek9">
    <w:name w:val="heading 9"/>
    <w:basedOn w:val="Normalny"/>
    <w:next w:val="Normalny"/>
    <w:link w:val="Nagwek9Znak"/>
    <w:uiPriority w:val="9"/>
    <w:semiHidden/>
    <w:unhideWhenUsed/>
    <w:qFormat/>
    <w:rsid w:val="007677B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24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24E6"/>
  </w:style>
  <w:style w:type="paragraph" w:styleId="Stopka">
    <w:name w:val="footer"/>
    <w:basedOn w:val="Normalny"/>
    <w:link w:val="StopkaZnak"/>
    <w:uiPriority w:val="99"/>
    <w:unhideWhenUsed/>
    <w:rsid w:val="00D324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24E6"/>
  </w:style>
  <w:style w:type="character" w:customStyle="1" w:styleId="Nagwek1Znak">
    <w:name w:val="Nagłówek 1 Znak"/>
    <w:basedOn w:val="Domylnaczcionkaakapitu"/>
    <w:link w:val="Nagwek1"/>
    <w:uiPriority w:val="9"/>
    <w:rsid w:val="007677B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7677BE"/>
    <w:rPr>
      <w:rFonts w:asciiTheme="majorHAnsi" w:eastAsiaTheme="majorEastAsia" w:hAnsiTheme="majorHAnsi" w:cstheme="majorBidi"/>
      <w:color w:val="404040" w:themeColor="text1" w:themeTint="BF"/>
      <w:sz w:val="28"/>
      <w:szCs w:val="28"/>
    </w:rPr>
  </w:style>
  <w:style w:type="character" w:customStyle="1" w:styleId="Nagwek3Znak">
    <w:name w:val="Nagłówek 3 Znak"/>
    <w:basedOn w:val="Domylnaczcionkaakapitu"/>
    <w:link w:val="Nagwek3"/>
    <w:uiPriority w:val="9"/>
    <w:rsid w:val="007677BE"/>
    <w:rPr>
      <w:rFonts w:asciiTheme="majorHAnsi" w:eastAsiaTheme="majorEastAsia" w:hAnsiTheme="majorHAnsi" w:cstheme="majorBidi"/>
      <w:color w:val="44546A" w:themeColor="text2"/>
      <w:sz w:val="24"/>
      <w:szCs w:val="24"/>
    </w:rPr>
  </w:style>
  <w:style w:type="character" w:customStyle="1" w:styleId="Nagwek5Znak">
    <w:name w:val="Nagłówek 5 Znak"/>
    <w:basedOn w:val="Domylnaczcionkaakapitu"/>
    <w:link w:val="Nagwek5"/>
    <w:uiPriority w:val="9"/>
    <w:rsid w:val="007677BE"/>
    <w:rPr>
      <w:rFonts w:asciiTheme="majorHAnsi" w:eastAsiaTheme="majorEastAsia" w:hAnsiTheme="majorHAnsi" w:cstheme="majorBidi"/>
      <w:color w:val="44546A" w:themeColor="text2"/>
      <w:sz w:val="22"/>
      <w:szCs w:val="22"/>
    </w:rPr>
  </w:style>
  <w:style w:type="paragraph" w:styleId="Akapitzlist">
    <w:name w:val="List Paragraph"/>
    <w:aliases w:val="L1,Numerowanie,T_SZ_List Paragraph,Akapit z listą5,maz_wyliczenie,opis dzialania,K-P_odwolanie,A_wyliczenie,Akapit z listą 1,CW_Lista,Akapit z listą BS,ISCG Numerowanie,lp1,List Paragraph2,2 heading,Preambuła,Wypunktowanie"/>
    <w:basedOn w:val="Normalny"/>
    <w:link w:val="AkapitzlistZnak"/>
    <w:uiPriority w:val="34"/>
    <w:qFormat/>
    <w:rsid w:val="00D324E6"/>
    <w:pPr>
      <w:ind w:left="720"/>
      <w:contextualSpacing/>
    </w:p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uiPriority w:val="34"/>
    <w:qFormat/>
    <w:rsid w:val="00D324E6"/>
  </w:style>
  <w:style w:type="paragraph" w:styleId="Tekstdymka">
    <w:name w:val="Balloon Text"/>
    <w:basedOn w:val="Normalny"/>
    <w:link w:val="TekstdymkaZnak"/>
    <w:uiPriority w:val="99"/>
    <w:semiHidden/>
    <w:unhideWhenUsed/>
    <w:rsid w:val="00D324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24E6"/>
    <w:rPr>
      <w:rFonts w:ascii="Segoe UI" w:hAnsi="Segoe UI" w:cs="Segoe UI"/>
      <w:sz w:val="18"/>
      <w:szCs w:val="18"/>
    </w:rPr>
  </w:style>
  <w:style w:type="paragraph" w:styleId="Nagwekspisutreci">
    <w:name w:val="TOC Heading"/>
    <w:basedOn w:val="Nagwek1"/>
    <w:next w:val="Normalny"/>
    <w:uiPriority w:val="39"/>
    <w:unhideWhenUsed/>
    <w:qFormat/>
    <w:rsid w:val="007677BE"/>
    <w:pPr>
      <w:outlineLvl w:val="9"/>
    </w:pPr>
  </w:style>
  <w:style w:type="paragraph" w:styleId="Spistreci2">
    <w:name w:val="toc 2"/>
    <w:basedOn w:val="Normalny"/>
    <w:next w:val="Normalny"/>
    <w:autoRedefine/>
    <w:uiPriority w:val="39"/>
    <w:unhideWhenUsed/>
    <w:rsid w:val="006669B6"/>
    <w:pPr>
      <w:spacing w:after="100"/>
      <w:ind w:left="220"/>
    </w:pPr>
  </w:style>
  <w:style w:type="character" w:styleId="Hipercze">
    <w:name w:val="Hyperlink"/>
    <w:basedOn w:val="Domylnaczcionkaakapitu"/>
    <w:uiPriority w:val="99"/>
    <w:unhideWhenUsed/>
    <w:rsid w:val="006669B6"/>
    <w:rPr>
      <w:color w:val="0563C1" w:themeColor="hyperlink"/>
      <w:u w:val="single"/>
    </w:rPr>
  </w:style>
  <w:style w:type="paragraph" w:styleId="Spistreci1">
    <w:name w:val="toc 1"/>
    <w:basedOn w:val="Normalny"/>
    <w:next w:val="Normalny"/>
    <w:autoRedefine/>
    <w:uiPriority w:val="39"/>
    <w:unhideWhenUsed/>
    <w:rsid w:val="006669B6"/>
    <w:pPr>
      <w:spacing w:after="100"/>
    </w:pPr>
  </w:style>
  <w:style w:type="character" w:customStyle="1" w:styleId="Nagwek4Znak">
    <w:name w:val="Nagłówek 4 Znak"/>
    <w:basedOn w:val="Domylnaczcionkaakapitu"/>
    <w:link w:val="Nagwek4"/>
    <w:uiPriority w:val="9"/>
    <w:semiHidden/>
    <w:rsid w:val="007677BE"/>
    <w:rPr>
      <w:rFonts w:asciiTheme="majorHAnsi" w:eastAsiaTheme="majorEastAsia" w:hAnsiTheme="majorHAnsi" w:cstheme="majorBidi"/>
      <w:sz w:val="22"/>
      <w:szCs w:val="22"/>
    </w:rPr>
  </w:style>
  <w:style w:type="character" w:customStyle="1" w:styleId="Nagwek6Znak">
    <w:name w:val="Nagłówek 6 Znak"/>
    <w:basedOn w:val="Domylnaczcionkaakapitu"/>
    <w:link w:val="Nagwek6"/>
    <w:uiPriority w:val="9"/>
    <w:semiHidden/>
    <w:rsid w:val="007677BE"/>
    <w:rPr>
      <w:rFonts w:asciiTheme="majorHAnsi" w:eastAsiaTheme="majorEastAsia" w:hAnsiTheme="majorHAnsi" w:cstheme="majorBidi"/>
      <w:i/>
      <w:iCs/>
      <w:color w:val="44546A" w:themeColor="text2"/>
      <w:sz w:val="21"/>
      <w:szCs w:val="21"/>
    </w:rPr>
  </w:style>
  <w:style w:type="character" w:customStyle="1" w:styleId="Nagwek7Znak">
    <w:name w:val="Nagłówek 7 Znak"/>
    <w:basedOn w:val="Domylnaczcionkaakapitu"/>
    <w:link w:val="Nagwek7"/>
    <w:uiPriority w:val="9"/>
    <w:semiHidden/>
    <w:rsid w:val="007677BE"/>
    <w:rPr>
      <w:rFonts w:asciiTheme="majorHAnsi" w:eastAsiaTheme="majorEastAsia" w:hAnsiTheme="majorHAnsi" w:cstheme="majorBidi"/>
      <w:i/>
      <w:iCs/>
      <w:color w:val="1F3864" w:themeColor="accent1" w:themeShade="80"/>
      <w:sz w:val="21"/>
      <w:szCs w:val="21"/>
    </w:rPr>
  </w:style>
  <w:style w:type="character" w:customStyle="1" w:styleId="Nagwek8Znak">
    <w:name w:val="Nagłówek 8 Znak"/>
    <w:basedOn w:val="Domylnaczcionkaakapitu"/>
    <w:link w:val="Nagwek8"/>
    <w:uiPriority w:val="9"/>
    <w:semiHidden/>
    <w:rsid w:val="007677BE"/>
    <w:rPr>
      <w:rFonts w:asciiTheme="majorHAnsi" w:eastAsiaTheme="majorEastAsia" w:hAnsiTheme="majorHAnsi" w:cstheme="majorBidi"/>
      <w:b/>
      <w:bCs/>
      <w:color w:val="44546A" w:themeColor="text2"/>
    </w:rPr>
  </w:style>
  <w:style w:type="character" w:customStyle="1" w:styleId="Nagwek9Znak">
    <w:name w:val="Nagłówek 9 Znak"/>
    <w:basedOn w:val="Domylnaczcionkaakapitu"/>
    <w:link w:val="Nagwek9"/>
    <w:uiPriority w:val="9"/>
    <w:semiHidden/>
    <w:rsid w:val="007677BE"/>
    <w:rPr>
      <w:rFonts w:asciiTheme="majorHAnsi" w:eastAsiaTheme="majorEastAsia" w:hAnsiTheme="majorHAnsi" w:cstheme="majorBidi"/>
      <w:b/>
      <w:bCs/>
      <w:i/>
      <w:iCs/>
      <w:color w:val="44546A" w:themeColor="text2"/>
    </w:rPr>
  </w:style>
  <w:style w:type="paragraph" w:styleId="Legenda">
    <w:name w:val="caption"/>
    <w:basedOn w:val="Normalny"/>
    <w:next w:val="Normalny"/>
    <w:uiPriority w:val="35"/>
    <w:semiHidden/>
    <w:unhideWhenUsed/>
    <w:qFormat/>
    <w:rsid w:val="007677BE"/>
    <w:pPr>
      <w:spacing w:line="240" w:lineRule="auto"/>
    </w:pPr>
    <w:rPr>
      <w:b/>
      <w:bCs/>
      <w:smallCaps/>
      <w:color w:val="595959" w:themeColor="text1" w:themeTint="A6"/>
      <w:spacing w:val="6"/>
    </w:rPr>
  </w:style>
  <w:style w:type="paragraph" w:styleId="Tytu">
    <w:name w:val="Title"/>
    <w:basedOn w:val="Normalny"/>
    <w:next w:val="Normalny"/>
    <w:link w:val="TytuZnak"/>
    <w:uiPriority w:val="10"/>
    <w:qFormat/>
    <w:rsid w:val="007677BE"/>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ytuZnak">
    <w:name w:val="Tytuł Znak"/>
    <w:basedOn w:val="Domylnaczcionkaakapitu"/>
    <w:link w:val="Tytu"/>
    <w:uiPriority w:val="10"/>
    <w:rsid w:val="007677BE"/>
    <w:rPr>
      <w:rFonts w:asciiTheme="majorHAnsi" w:eastAsiaTheme="majorEastAsia" w:hAnsiTheme="majorHAnsi" w:cstheme="majorBidi"/>
      <w:color w:val="4472C4" w:themeColor="accent1"/>
      <w:spacing w:val="-10"/>
      <w:sz w:val="56"/>
      <w:szCs w:val="56"/>
    </w:rPr>
  </w:style>
  <w:style w:type="paragraph" w:styleId="Podtytu">
    <w:name w:val="Subtitle"/>
    <w:basedOn w:val="Normalny"/>
    <w:next w:val="Normalny"/>
    <w:link w:val="PodtytuZnak"/>
    <w:uiPriority w:val="11"/>
    <w:qFormat/>
    <w:rsid w:val="007677BE"/>
    <w:pPr>
      <w:numPr>
        <w:ilvl w:val="1"/>
      </w:numPr>
      <w:spacing w:line="240" w:lineRule="auto"/>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7677BE"/>
    <w:rPr>
      <w:rFonts w:asciiTheme="majorHAnsi" w:eastAsiaTheme="majorEastAsia" w:hAnsiTheme="majorHAnsi" w:cstheme="majorBidi"/>
      <w:sz w:val="24"/>
      <w:szCs w:val="24"/>
    </w:rPr>
  </w:style>
  <w:style w:type="character" w:styleId="Pogrubienie">
    <w:name w:val="Strong"/>
    <w:basedOn w:val="Domylnaczcionkaakapitu"/>
    <w:uiPriority w:val="22"/>
    <w:qFormat/>
    <w:rsid w:val="007677BE"/>
    <w:rPr>
      <w:b/>
      <w:bCs/>
    </w:rPr>
  </w:style>
  <w:style w:type="character" w:styleId="Uwydatnienie">
    <w:name w:val="Emphasis"/>
    <w:basedOn w:val="Domylnaczcionkaakapitu"/>
    <w:uiPriority w:val="20"/>
    <w:qFormat/>
    <w:rsid w:val="007677BE"/>
    <w:rPr>
      <w:i/>
      <w:iCs/>
    </w:rPr>
  </w:style>
  <w:style w:type="paragraph" w:styleId="Bezodstpw">
    <w:name w:val="No Spacing"/>
    <w:uiPriority w:val="1"/>
    <w:qFormat/>
    <w:rsid w:val="007677BE"/>
    <w:pPr>
      <w:spacing w:after="0" w:line="240" w:lineRule="auto"/>
    </w:pPr>
  </w:style>
  <w:style w:type="paragraph" w:styleId="Cytat">
    <w:name w:val="Quote"/>
    <w:basedOn w:val="Normalny"/>
    <w:next w:val="Normalny"/>
    <w:link w:val="CytatZnak"/>
    <w:uiPriority w:val="29"/>
    <w:qFormat/>
    <w:rsid w:val="007677BE"/>
    <w:pPr>
      <w:spacing w:before="160"/>
      <w:ind w:left="720" w:right="720"/>
    </w:pPr>
    <w:rPr>
      <w:i/>
      <w:iCs/>
      <w:color w:val="404040" w:themeColor="text1" w:themeTint="BF"/>
    </w:rPr>
  </w:style>
  <w:style w:type="character" w:customStyle="1" w:styleId="CytatZnak">
    <w:name w:val="Cytat Znak"/>
    <w:basedOn w:val="Domylnaczcionkaakapitu"/>
    <w:link w:val="Cytat"/>
    <w:uiPriority w:val="29"/>
    <w:rsid w:val="007677BE"/>
    <w:rPr>
      <w:i/>
      <w:iCs/>
      <w:color w:val="404040" w:themeColor="text1" w:themeTint="BF"/>
    </w:rPr>
  </w:style>
  <w:style w:type="paragraph" w:styleId="Cytatintensywny">
    <w:name w:val="Intense Quote"/>
    <w:basedOn w:val="Normalny"/>
    <w:next w:val="Normalny"/>
    <w:link w:val="CytatintensywnyZnak"/>
    <w:uiPriority w:val="30"/>
    <w:qFormat/>
    <w:rsid w:val="007677BE"/>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7677BE"/>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7677BE"/>
    <w:rPr>
      <w:i/>
      <w:iCs/>
      <w:color w:val="404040" w:themeColor="text1" w:themeTint="BF"/>
    </w:rPr>
  </w:style>
  <w:style w:type="character" w:styleId="Wyrnienieintensywne">
    <w:name w:val="Intense Emphasis"/>
    <w:basedOn w:val="Domylnaczcionkaakapitu"/>
    <w:uiPriority w:val="21"/>
    <w:qFormat/>
    <w:rsid w:val="007677BE"/>
    <w:rPr>
      <w:b/>
      <w:bCs/>
      <w:i/>
      <w:iCs/>
    </w:rPr>
  </w:style>
  <w:style w:type="character" w:styleId="Odwoaniedelikatne">
    <w:name w:val="Subtle Reference"/>
    <w:basedOn w:val="Domylnaczcionkaakapitu"/>
    <w:uiPriority w:val="31"/>
    <w:qFormat/>
    <w:rsid w:val="007677BE"/>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677BE"/>
    <w:rPr>
      <w:b/>
      <w:bCs/>
      <w:smallCaps/>
      <w:spacing w:val="5"/>
      <w:u w:val="single"/>
    </w:rPr>
  </w:style>
  <w:style w:type="character" w:styleId="Tytuksiki">
    <w:name w:val="Book Title"/>
    <w:basedOn w:val="Domylnaczcionkaakapitu"/>
    <w:uiPriority w:val="33"/>
    <w:qFormat/>
    <w:rsid w:val="007677BE"/>
    <w:rPr>
      <w:b/>
      <w:bCs/>
      <w:smallCaps/>
    </w:rPr>
  </w:style>
  <w:style w:type="table" w:styleId="Tabela-Siatka">
    <w:name w:val="Table Grid"/>
    <w:basedOn w:val="Standardowy"/>
    <w:uiPriority w:val="39"/>
    <w:rsid w:val="00AA0F19"/>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AA0F19"/>
  </w:style>
  <w:style w:type="character" w:styleId="Odwoanieprzypisukocowego">
    <w:name w:val="endnote reference"/>
    <w:basedOn w:val="Domylnaczcionkaakapitu"/>
    <w:uiPriority w:val="99"/>
    <w:semiHidden/>
    <w:unhideWhenUsed/>
    <w:rsid w:val="0027484B"/>
    <w:rPr>
      <w:vertAlign w:val="superscript"/>
    </w:rPr>
  </w:style>
  <w:style w:type="paragraph" w:styleId="Tekstprzypisudolnego">
    <w:name w:val="footnote text"/>
    <w:basedOn w:val="Normalny"/>
    <w:link w:val="TekstprzypisudolnegoZnak"/>
    <w:uiPriority w:val="99"/>
    <w:semiHidden/>
    <w:unhideWhenUsed/>
    <w:rsid w:val="003A7DFF"/>
    <w:pPr>
      <w:spacing w:after="0" w:line="240" w:lineRule="auto"/>
    </w:pPr>
  </w:style>
  <w:style w:type="character" w:customStyle="1" w:styleId="TekstprzypisudolnegoZnak">
    <w:name w:val="Tekst przypisu dolnego Znak"/>
    <w:basedOn w:val="Domylnaczcionkaakapitu"/>
    <w:link w:val="Tekstprzypisudolnego"/>
    <w:uiPriority w:val="99"/>
    <w:semiHidden/>
    <w:rsid w:val="003A7DFF"/>
  </w:style>
  <w:style w:type="character" w:styleId="Odwoanieprzypisudolnego">
    <w:name w:val="footnote reference"/>
    <w:basedOn w:val="Domylnaczcionkaakapitu"/>
    <w:uiPriority w:val="99"/>
    <w:semiHidden/>
    <w:unhideWhenUsed/>
    <w:rsid w:val="003A7DFF"/>
    <w:rPr>
      <w:vertAlign w:val="superscript"/>
    </w:rPr>
  </w:style>
  <w:style w:type="table" w:customStyle="1" w:styleId="TableNormal">
    <w:name w:val="Table Normal"/>
    <w:uiPriority w:val="2"/>
    <w:semiHidden/>
    <w:unhideWhenUsed/>
    <w:qFormat/>
    <w:rsid w:val="00FC705B"/>
    <w:pPr>
      <w:widowControl w:val="0"/>
      <w:autoSpaceDE w:val="0"/>
      <w:autoSpaceDN w:val="0"/>
      <w:spacing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C705B"/>
    <w:pPr>
      <w:widowControl w:val="0"/>
      <w:autoSpaceDE w:val="0"/>
      <w:autoSpaceDN w:val="0"/>
      <w:spacing w:after="0" w:line="240" w:lineRule="auto"/>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FC705B"/>
    <w:rPr>
      <w:rFonts w:ascii="Arial" w:eastAsia="Arial" w:hAnsi="Arial" w:cs="Arial"/>
      <w:sz w:val="24"/>
      <w:szCs w:val="24"/>
    </w:rPr>
  </w:style>
  <w:style w:type="paragraph" w:customStyle="1" w:styleId="TableParagraph">
    <w:name w:val="Table Paragraph"/>
    <w:basedOn w:val="Normalny"/>
    <w:uiPriority w:val="1"/>
    <w:qFormat/>
    <w:rsid w:val="00FC705B"/>
    <w:pPr>
      <w:widowControl w:val="0"/>
      <w:autoSpaceDE w:val="0"/>
      <w:autoSpaceDN w:val="0"/>
      <w:spacing w:before="120" w:after="0" w:line="240" w:lineRule="auto"/>
      <w:ind w:left="107"/>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is.unesco.org/sites/default/files/documents/international-standard-classification-of-education-isced-2011-en.pdf" TargetMode="External"/><Relationship Id="rId18"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26"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3" Type="http://schemas.openxmlformats.org/officeDocument/2006/relationships/numbering" Target="numbering.xml"/><Relationship Id="rId21"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7" Type="http://schemas.openxmlformats.org/officeDocument/2006/relationships/footnotes" Target="footnotes.xml"/><Relationship Id="rId12" Type="http://schemas.openxmlformats.org/officeDocument/2006/relationships/hyperlink" Target="http://www.uis.unesco.org/Education/Documents/UNESCO_GC_36C-19_ISCED_EN.pdf" TargetMode="External"/><Relationship Id="rId17"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25"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2" Type="http://schemas.openxmlformats.org/officeDocument/2006/relationships/customXml" Target="../customXml/item2.xml"/><Relationship Id="rId16"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20"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29"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5" Type="http://schemas.openxmlformats.org/officeDocument/2006/relationships/settings" Target="settings.xml"/><Relationship Id="rId15"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23" Type="http://schemas.openxmlformats.org/officeDocument/2006/relationships/hyperlink" Target="mailto:iod@ncbr.gov.pl" TargetMode="External"/><Relationship Id="rId28"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10" Type="http://schemas.openxmlformats.org/officeDocument/2006/relationships/header" Target="header1.xml"/><Relationship Id="rId19"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programs.nawa.gov.pl/login" TargetMode="External"/><Relationship Id="rId14" Type="http://schemas.openxmlformats.org/officeDocument/2006/relationships/hyperlink" Target="http://www.uis.unesco.org/Education/Documents/UNESCO_GC_36C-19_ISCED_EN.pdf" TargetMode="External"/><Relationship Id="rId22" Type="http://schemas.openxmlformats.org/officeDocument/2006/relationships/hyperlink" Target="mailto:IOD@mfipr.gov.pl" TargetMode="External"/><Relationship Id="rId27" Type="http://schemas.openxmlformats.org/officeDocument/2006/relationships/hyperlink" Target="https://euc-word-edit.officeapps.live.com/we/wordeditorframe.aspx?ui=pl%2DPL&amp;rs=pl%2DPL&amp;wopisrc=https%3A%2F%2Fnarodowa.sharepoint.com%2Fsites%2FRegulaminwsplnydlainstytucji-pracezespou%2F_vti_bin%2Fwopi.ashx%2Ffiles%2F5fb9d3ad076a4f99bcd9caf5f0ad5884&amp;wdorigin=TEAMS-ELECTRON.teams.chiclet&amp;wdexp=TEAMS-CONTROL&amp;wdenableroaming=1&amp;mscc=1&amp;hid=3161E2A0-90B9-7000-6082-DBF2329B9968&amp;jsapi=1&amp;jsapiver=v1&amp;newsession=1&amp;corrid=81c03456-f141-4ec6-b814-d689f893c5bc&amp;usid=81c03456-f141-4ec6-b814-d689f893c5bc&amp;sftc=1&amp;cac=1&amp;mtf=1&amp;sfp=1&amp;instantedit=1&amp;wopicomplete=1&amp;wdredirectionreason=Unified_SingleFlush&amp;rct=Normal&amp;ctp=LeastProtected"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23EB4C87-26F1-4761-BE6C-39BB180F5885}">
  <ds:schemaRefs>
    <ds:schemaRef ds:uri="http://schemas.openxmlformats.org/officeDocument/2006/bibliography"/>
  </ds:schemaRefs>
</ds:datastoreItem>
</file>

<file path=customXml/itemProps2.xml><?xml version="1.0" encoding="utf-8"?>
<ds:datastoreItem xmlns:ds="http://schemas.openxmlformats.org/officeDocument/2006/customXml" ds:itemID="{86CC70C1-94A4-4963-8307-49C60F97722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48</Pages>
  <Words>16879</Words>
  <Characters>101276</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Jarzyńska</dc:creator>
  <cp:keywords/>
  <dc:description/>
  <cp:lastModifiedBy>Grzegorz Kucharyk</cp:lastModifiedBy>
  <cp:revision>54</cp:revision>
  <cp:lastPrinted>2024-02-11T21:08:00Z</cp:lastPrinted>
  <dcterms:created xsi:type="dcterms:W3CDTF">2024-01-29T18:42:00Z</dcterms:created>
  <dcterms:modified xsi:type="dcterms:W3CDTF">2024-04-03T15:25:00Z</dcterms:modified>
</cp:coreProperties>
</file>