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4B77F" w14:textId="77777777" w:rsidR="00E74B58" w:rsidRPr="00ED6E2A" w:rsidRDefault="00E74B58" w:rsidP="004E79B3">
      <w:pPr>
        <w:spacing w:after="0" w:line="276" w:lineRule="auto"/>
        <w:ind w:left="993"/>
        <w:jc w:val="center"/>
        <w:rPr>
          <w:rFonts w:ascii="Lato Light" w:hAnsi="Lato Light"/>
          <w:sz w:val="22"/>
          <w:szCs w:val="22"/>
        </w:rPr>
      </w:pPr>
      <w:bookmarkStart w:id="0" w:name="_GoBack"/>
      <w:bookmarkEnd w:id="0"/>
    </w:p>
    <w:p w14:paraId="637055C8" w14:textId="5FCDCD63" w:rsidR="00EA0636" w:rsidRPr="00ED6E2A" w:rsidRDefault="00066A43" w:rsidP="00066A43">
      <w:pPr>
        <w:tabs>
          <w:tab w:val="left" w:pos="2412"/>
        </w:tabs>
        <w:spacing w:after="0" w:line="276" w:lineRule="auto"/>
        <w:jc w:val="both"/>
        <w:rPr>
          <w:rFonts w:ascii="Lato Light" w:hAnsi="Lato Light"/>
          <w:sz w:val="22"/>
          <w:szCs w:val="22"/>
        </w:rPr>
      </w:pPr>
      <w:r>
        <w:rPr>
          <w:lang w:val="en-GB"/>
        </w:rPr>
        <w:tab/>
      </w:r>
    </w:p>
    <w:p w14:paraId="6797C0E8" w14:textId="77777777" w:rsidR="00EA0636" w:rsidRPr="00ED6E2A" w:rsidRDefault="00EA0636" w:rsidP="004E79B3">
      <w:pPr>
        <w:spacing w:after="0" w:line="276" w:lineRule="auto"/>
        <w:jc w:val="both"/>
        <w:rPr>
          <w:rFonts w:ascii="Lato Light" w:hAnsi="Lato Light"/>
          <w:sz w:val="22"/>
          <w:szCs w:val="22"/>
        </w:rPr>
      </w:pPr>
    </w:p>
    <w:p w14:paraId="6ADCC892" w14:textId="4A5426E5" w:rsidR="00340ABA" w:rsidRPr="00ED6E2A" w:rsidRDefault="005F0044" w:rsidP="00ED6E2A">
      <w:pPr>
        <w:spacing w:after="0" w:line="276" w:lineRule="auto"/>
        <w:jc w:val="center"/>
        <w:rPr>
          <w:rFonts w:ascii="Lato Light" w:hAnsi="Lato Light"/>
          <w:b/>
          <w:sz w:val="22"/>
          <w:szCs w:val="22"/>
        </w:rPr>
      </w:pPr>
      <w:r>
        <w:rPr>
          <w:rFonts w:ascii="Lato Light" w:hAnsi="Lato Light"/>
          <w:b/>
          <w:bCs/>
          <w:sz w:val="22"/>
          <w:szCs w:val="22"/>
          <w:lang w:val="en-GB"/>
        </w:rPr>
        <w:t xml:space="preserve">REGULATIONS OF THE POLAND MY FIRST CHOICE </w:t>
      </w:r>
      <w:r>
        <w:rPr>
          <w:rFonts w:ascii="Lato Light" w:hAnsi="Lato Light"/>
          <w:b/>
          <w:bCs/>
          <w:sz w:val="22"/>
          <w:szCs w:val="22"/>
          <w:lang w:val="en-GB"/>
        </w:rPr>
        <w:br/>
        <w:t>SCHOLARSHIP PROGRAMME</w:t>
      </w:r>
    </w:p>
    <w:p w14:paraId="14680961" w14:textId="628D8965" w:rsidR="00C040B5" w:rsidRPr="00ED6E2A" w:rsidRDefault="00C040B5" w:rsidP="004E79B3">
      <w:pPr>
        <w:spacing w:after="0" w:line="276" w:lineRule="auto"/>
        <w:jc w:val="center"/>
        <w:rPr>
          <w:rFonts w:ascii="Lato Light" w:hAnsi="Lato Light"/>
          <w:b/>
          <w:sz w:val="22"/>
          <w:szCs w:val="22"/>
        </w:rPr>
      </w:pPr>
    </w:p>
    <w:p w14:paraId="763C896E" w14:textId="77777777" w:rsidR="002717E6" w:rsidRPr="00ED6E2A" w:rsidRDefault="002717E6" w:rsidP="004E79B3">
      <w:pPr>
        <w:spacing w:after="0" w:line="276" w:lineRule="auto"/>
        <w:ind w:left="993"/>
        <w:jc w:val="center"/>
        <w:rPr>
          <w:rFonts w:ascii="Lato Light" w:hAnsi="Lato Light"/>
          <w:b/>
          <w:sz w:val="22"/>
          <w:szCs w:val="22"/>
        </w:rPr>
      </w:pPr>
    </w:p>
    <w:p w14:paraId="0B712DD6" w14:textId="30B99EB1" w:rsidR="00E74B58" w:rsidRPr="00ED6E2A" w:rsidRDefault="00432535" w:rsidP="004E79B3">
      <w:pPr>
        <w:spacing w:after="0" w:line="276" w:lineRule="auto"/>
        <w:jc w:val="center"/>
        <w:rPr>
          <w:rFonts w:ascii="Lato Light" w:hAnsi="Lato Light"/>
          <w:b/>
          <w:sz w:val="22"/>
          <w:szCs w:val="22"/>
        </w:rPr>
      </w:pPr>
      <w:r>
        <w:rPr>
          <w:rFonts w:ascii="Lato Light" w:hAnsi="Lato Light"/>
          <w:b/>
          <w:bCs/>
          <w:sz w:val="22"/>
          <w:szCs w:val="22"/>
          <w:lang w:val="en-GB"/>
        </w:rPr>
        <w:t xml:space="preserve">second-cycle studies </w:t>
      </w:r>
    </w:p>
    <w:p w14:paraId="0FF81B60" w14:textId="77777777" w:rsidR="005F0044" w:rsidRPr="00ED6E2A" w:rsidRDefault="005F0044" w:rsidP="004E79B3">
      <w:pPr>
        <w:spacing w:after="0" w:line="276" w:lineRule="auto"/>
        <w:ind w:left="993"/>
        <w:jc w:val="center"/>
        <w:rPr>
          <w:rFonts w:ascii="Lato Light" w:hAnsi="Lato Light"/>
          <w:b/>
          <w:sz w:val="22"/>
          <w:szCs w:val="22"/>
        </w:rPr>
      </w:pPr>
    </w:p>
    <w:p w14:paraId="3C3EE0EE" w14:textId="77777777" w:rsidR="00E74B58" w:rsidRPr="00ED6E2A" w:rsidRDefault="00E74B58" w:rsidP="004E79B3">
      <w:pPr>
        <w:spacing w:after="0" w:line="276" w:lineRule="auto"/>
        <w:rPr>
          <w:rFonts w:ascii="Lato Light" w:hAnsi="Lato Light"/>
          <w:sz w:val="22"/>
          <w:szCs w:val="22"/>
        </w:rPr>
      </w:pPr>
    </w:p>
    <w:p w14:paraId="5347E6FF" w14:textId="77777777" w:rsidR="00F84A46" w:rsidRPr="00ED6E2A" w:rsidRDefault="00F84A46" w:rsidP="004E79B3">
      <w:pPr>
        <w:spacing w:after="0" w:line="276" w:lineRule="auto"/>
        <w:rPr>
          <w:rFonts w:ascii="Lato Light" w:hAnsi="Lato Light"/>
          <w:sz w:val="22"/>
          <w:szCs w:val="22"/>
        </w:rPr>
      </w:pPr>
    </w:p>
    <w:p w14:paraId="252D8A66" w14:textId="77777777" w:rsidR="00F84A46" w:rsidRPr="00ED6E2A" w:rsidRDefault="00F84A46" w:rsidP="004E79B3">
      <w:pPr>
        <w:spacing w:after="0" w:line="276" w:lineRule="auto"/>
        <w:rPr>
          <w:rFonts w:ascii="Lato Light" w:hAnsi="Lato Light"/>
          <w:sz w:val="22"/>
          <w:szCs w:val="22"/>
        </w:rPr>
      </w:pPr>
    </w:p>
    <w:p w14:paraId="67FDFBF4" w14:textId="77777777" w:rsidR="00F84A46" w:rsidRPr="00ED6E2A" w:rsidRDefault="00F84A46" w:rsidP="004E79B3">
      <w:pPr>
        <w:spacing w:after="0" w:line="276" w:lineRule="auto"/>
        <w:rPr>
          <w:rFonts w:ascii="Lato Light" w:hAnsi="Lato Light"/>
          <w:sz w:val="22"/>
          <w:szCs w:val="22"/>
        </w:rPr>
      </w:pPr>
    </w:p>
    <w:p w14:paraId="15B7A193" w14:textId="77777777" w:rsidR="00F84A46" w:rsidRPr="00ED6E2A" w:rsidRDefault="00F84A46" w:rsidP="004E79B3">
      <w:pPr>
        <w:spacing w:after="0" w:line="276" w:lineRule="auto"/>
        <w:rPr>
          <w:rFonts w:ascii="Lato Light" w:hAnsi="Lato Light"/>
          <w:sz w:val="22"/>
          <w:szCs w:val="22"/>
        </w:rPr>
      </w:pPr>
    </w:p>
    <w:p w14:paraId="40BE4763" w14:textId="77777777" w:rsidR="00F84A46" w:rsidRPr="00ED6E2A" w:rsidRDefault="00F84A46" w:rsidP="004E79B3">
      <w:pPr>
        <w:spacing w:after="0" w:line="276" w:lineRule="auto"/>
        <w:rPr>
          <w:rFonts w:ascii="Lato Light" w:hAnsi="Lato Light"/>
          <w:sz w:val="22"/>
          <w:szCs w:val="22"/>
        </w:rPr>
      </w:pPr>
    </w:p>
    <w:p w14:paraId="5EC589A3" w14:textId="281D8A6E" w:rsidR="00F84A46" w:rsidRPr="00ED6E2A" w:rsidRDefault="00F84A46" w:rsidP="004E79B3">
      <w:pPr>
        <w:spacing w:after="0" w:line="276" w:lineRule="auto"/>
        <w:rPr>
          <w:rFonts w:ascii="Lato Light" w:hAnsi="Lato Light"/>
          <w:sz w:val="22"/>
          <w:szCs w:val="22"/>
        </w:rPr>
      </w:pPr>
    </w:p>
    <w:p w14:paraId="10546CCA" w14:textId="69C42B1D" w:rsidR="00727B35" w:rsidRPr="00ED6E2A" w:rsidRDefault="00727B35" w:rsidP="004E79B3">
      <w:pPr>
        <w:spacing w:after="0" w:line="276" w:lineRule="auto"/>
        <w:rPr>
          <w:rFonts w:ascii="Lato Light" w:hAnsi="Lato Light"/>
          <w:sz w:val="22"/>
          <w:szCs w:val="22"/>
        </w:rPr>
      </w:pPr>
    </w:p>
    <w:p w14:paraId="25B6EC93" w14:textId="619F29EA" w:rsidR="00727B35" w:rsidRPr="00ED6E2A" w:rsidRDefault="00727B35" w:rsidP="004E79B3">
      <w:pPr>
        <w:spacing w:after="0" w:line="276" w:lineRule="auto"/>
        <w:rPr>
          <w:rFonts w:ascii="Lato Light" w:hAnsi="Lato Light"/>
          <w:sz w:val="22"/>
          <w:szCs w:val="22"/>
        </w:rPr>
      </w:pPr>
    </w:p>
    <w:p w14:paraId="3217F2B1" w14:textId="2DB25D3F" w:rsidR="00727B35" w:rsidRPr="00ED6E2A" w:rsidRDefault="00727B35" w:rsidP="004E79B3">
      <w:pPr>
        <w:spacing w:after="0" w:line="276" w:lineRule="auto"/>
        <w:rPr>
          <w:rFonts w:ascii="Lato Light" w:hAnsi="Lato Light"/>
          <w:sz w:val="22"/>
          <w:szCs w:val="22"/>
        </w:rPr>
      </w:pPr>
    </w:p>
    <w:p w14:paraId="2EAFFCB9" w14:textId="44C796D5" w:rsidR="00727B35" w:rsidRPr="00ED6E2A" w:rsidRDefault="00727B35" w:rsidP="004E79B3">
      <w:pPr>
        <w:spacing w:after="0" w:line="276" w:lineRule="auto"/>
        <w:rPr>
          <w:rFonts w:ascii="Lato Light" w:hAnsi="Lato Light"/>
          <w:sz w:val="22"/>
          <w:szCs w:val="22"/>
        </w:rPr>
      </w:pPr>
    </w:p>
    <w:p w14:paraId="1C82B099" w14:textId="585108C3" w:rsidR="00727B35" w:rsidRPr="00ED6E2A" w:rsidRDefault="00727B35" w:rsidP="004E79B3">
      <w:pPr>
        <w:spacing w:after="0" w:line="276" w:lineRule="auto"/>
        <w:rPr>
          <w:rFonts w:ascii="Lato Light" w:hAnsi="Lato Light"/>
          <w:sz w:val="22"/>
          <w:szCs w:val="22"/>
        </w:rPr>
      </w:pPr>
    </w:p>
    <w:p w14:paraId="37C9F476" w14:textId="33073187" w:rsidR="004E79B3" w:rsidRPr="00ED6E2A" w:rsidRDefault="004E79B3" w:rsidP="004E79B3">
      <w:pPr>
        <w:spacing w:after="0" w:line="276" w:lineRule="auto"/>
        <w:rPr>
          <w:rFonts w:ascii="Lato Light" w:hAnsi="Lato Light"/>
          <w:sz w:val="22"/>
          <w:szCs w:val="22"/>
        </w:rPr>
      </w:pPr>
    </w:p>
    <w:p w14:paraId="3603DF2F" w14:textId="775D7B4B" w:rsidR="004E79B3" w:rsidRPr="00ED6E2A" w:rsidRDefault="004E79B3" w:rsidP="004E79B3">
      <w:pPr>
        <w:spacing w:after="0" w:line="276" w:lineRule="auto"/>
        <w:rPr>
          <w:rFonts w:ascii="Lato Light" w:hAnsi="Lato Light"/>
          <w:sz w:val="22"/>
          <w:szCs w:val="22"/>
        </w:rPr>
      </w:pPr>
    </w:p>
    <w:p w14:paraId="584FE2A2" w14:textId="1806D529" w:rsidR="004E79B3" w:rsidRPr="00ED6E2A" w:rsidRDefault="004E79B3" w:rsidP="004E79B3">
      <w:pPr>
        <w:spacing w:after="0" w:line="276" w:lineRule="auto"/>
        <w:rPr>
          <w:rFonts w:ascii="Lato Light" w:hAnsi="Lato Light"/>
          <w:sz w:val="22"/>
          <w:szCs w:val="22"/>
        </w:rPr>
      </w:pPr>
    </w:p>
    <w:p w14:paraId="592C394B" w14:textId="632335CF" w:rsidR="004E79B3" w:rsidRPr="00ED6E2A" w:rsidRDefault="004E79B3" w:rsidP="004E79B3">
      <w:pPr>
        <w:spacing w:after="0" w:line="276" w:lineRule="auto"/>
        <w:rPr>
          <w:rFonts w:ascii="Lato Light" w:hAnsi="Lato Light"/>
          <w:sz w:val="22"/>
          <w:szCs w:val="22"/>
        </w:rPr>
      </w:pPr>
    </w:p>
    <w:p w14:paraId="58D441FB" w14:textId="79B23378" w:rsidR="004E79B3" w:rsidRDefault="004E79B3" w:rsidP="004E79B3">
      <w:pPr>
        <w:spacing w:after="0" w:line="276" w:lineRule="auto"/>
        <w:rPr>
          <w:rFonts w:ascii="Lato Light" w:hAnsi="Lato Light"/>
          <w:sz w:val="22"/>
          <w:szCs w:val="22"/>
        </w:rPr>
      </w:pPr>
    </w:p>
    <w:p w14:paraId="446D7BFA" w14:textId="77777777" w:rsidR="0021136C" w:rsidRPr="00ED6E2A" w:rsidRDefault="0021136C" w:rsidP="004E79B3">
      <w:pPr>
        <w:spacing w:after="0" w:line="276" w:lineRule="auto"/>
        <w:rPr>
          <w:rFonts w:ascii="Lato Light" w:hAnsi="Lato Light"/>
          <w:sz w:val="22"/>
          <w:szCs w:val="22"/>
        </w:rPr>
      </w:pPr>
    </w:p>
    <w:p w14:paraId="31FF0011" w14:textId="77B2A481" w:rsidR="004E79B3" w:rsidRPr="00ED6E2A" w:rsidRDefault="004E79B3" w:rsidP="004E79B3">
      <w:pPr>
        <w:spacing w:after="0" w:line="276" w:lineRule="auto"/>
        <w:rPr>
          <w:rFonts w:ascii="Lato Light" w:hAnsi="Lato Light"/>
          <w:sz w:val="22"/>
          <w:szCs w:val="22"/>
        </w:rPr>
      </w:pPr>
    </w:p>
    <w:p w14:paraId="1B5DEEEA" w14:textId="040CE5C8" w:rsidR="004E79B3" w:rsidRPr="00ED6E2A" w:rsidRDefault="004E79B3" w:rsidP="004E79B3">
      <w:pPr>
        <w:spacing w:after="0" w:line="276" w:lineRule="auto"/>
        <w:rPr>
          <w:rFonts w:ascii="Lato Light" w:hAnsi="Lato Light"/>
          <w:sz w:val="22"/>
          <w:szCs w:val="22"/>
        </w:rPr>
      </w:pPr>
    </w:p>
    <w:p w14:paraId="7DD7DFD3" w14:textId="7D6A28B0" w:rsidR="004E79B3" w:rsidRPr="00ED6E2A" w:rsidRDefault="004E79B3" w:rsidP="004E79B3">
      <w:pPr>
        <w:spacing w:after="0" w:line="276" w:lineRule="auto"/>
        <w:rPr>
          <w:rFonts w:ascii="Lato Light" w:hAnsi="Lato Light"/>
          <w:sz w:val="22"/>
          <w:szCs w:val="22"/>
        </w:rPr>
      </w:pPr>
    </w:p>
    <w:p w14:paraId="6CA7D212" w14:textId="77777777" w:rsidR="004E79B3" w:rsidRPr="00ED6E2A" w:rsidRDefault="004E79B3" w:rsidP="004E79B3">
      <w:pPr>
        <w:spacing w:after="0" w:line="276" w:lineRule="auto"/>
        <w:rPr>
          <w:rFonts w:ascii="Lato Light" w:hAnsi="Lato Light"/>
          <w:sz w:val="22"/>
          <w:szCs w:val="22"/>
        </w:rPr>
      </w:pPr>
    </w:p>
    <w:p w14:paraId="43B72986" w14:textId="6E73FB1D" w:rsidR="00727B35" w:rsidRDefault="00727B35" w:rsidP="004E79B3">
      <w:pPr>
        <w:spacing w:after="0" w:line="276" w:lineRule="auto"/>
        <w:rPr>
          <w:rFonts w:ascii="Lato Light" w:hAnsi="Lato Light"/>
          <w:sz w:val="22"/>
          <w:szCs w:val="22"/>
        </w:rPr>
      </w:pPr>
    </w:p>
    <w:p w14:paraId="727569B1" w14:textId="6235CFB0" w:rsidR="000D6AD0" w:rsidRDefault="000D6AD0" w:rsidP="004E79B3">
      <w:pPr>
        <w:spacing w:after="0" w:line="276" w:lineRule="auto"/>
        <w:rPr>
          <w:rFonts w:ascii="Lato Light" w:hAnsi="Lato Light"/>
          <w:sz w:val="22"/>
          <w:szCs w:val="22"/>
        </w:rPr>
      </w:pPr>
    </w:p>
    <w:p w14:paraId="456D747E" w14:textId="77777777" w:rsidR="000D6AD0" w:rsidRPr="00ED6E2A" w:rsidRDefault="000D6AD0" w:rsidP="004E79B3">
      <w:pPr>
        <w:spacing w:after="0" w:line="276" w:lineRule="auto"/>
        <w:rPr>
          <w:rFonts w:ascii="Lato Light" w:hAnsi="Lato Light"/>
          <w:sz w:val="22"/>
          <w:szCs w:val="22"/>
        </w:rPr>
      </w:pPr>
    </w:p>
    <w:p w14:paraId="306EF003" w14:textId="6F56A423" w:rsidR="00727B35" w:rsidRPr="00ED6E2A" w:rsidRDefault="00727B35" w:rsidP="004E79B3">
      <w:pPr>
        <w:spacing w:after="0" w:line="276" w:lineRule="auto"/>
        <w:rPr>
          <w:rFonts w:ascii="Lato Light" w:hAnsi="Lato Light"/>
          <w:sz w:val="22"/>
          <w:szCs w:val="22"/>
        </w:rPr>
      </w:pPr>
    </w:p>
    <w:p w14:paraId="5B3E28E6" w14:textId="77777777" w:rsidR="00E74B58" w:rsidRPr="00ED6E2A" w:rsidRDefault="00E74B58" w:rsidP="004E79B3">
      <w:pPr>
        <w:spacing w:after="0" w:line="276" w:lineRule="auto"/>
        <w:rPr>
          <w:rFonts w:ascii="Lato Light" w:hAnsi="Lato Light"/>
          <w:sz w:val="22"/>
          <w:szCs w:val="22"/>
        </w:rPr>
      </w:pPr>
    </w:p>
    <w:p w14:paraId="7AB3F4F7" w14:textId="35BD399F" w:rsidR="00E74B58" w:rsidRPr="00E67FED" w:rsidRDefault="00F84A46" w:rsidP="004E79B3">
      <w:pPr>
        <w:spacing w:after="0" w:line="276" w:lineRule="auto"/>
        <w:jc w:val="center"/>
        <w:rPr>
          <w:rFonts w:ascii="Lato Light" w:hAnsi="Lato Light"/>
          <w:sz w:val="22"/>
          <w:szCs w:val="22"/>
        </w:rPr>
      </w:pPr>
      <w:r>
        <w:rPr>
          <w:rFonts w:ascii="Lato Light" w:hAnsi="Lato Light"/>
          <w:sz w:val="22"/>
          <w:szCs w:val="22"/>
          <w:lang w:val="en-GB"/>
        </w:rPr>
        <w:t>Warsaw, 1</w:t>
      </w:r>
      <w:r w:rsidR="002C0BA9">
        <w:rPr>
          <w:rFonts w:ascii="Lato Light" w:hAnsi="Lato Light"/>
          <w:sz w:val="22"/>
          <w:szCs w:val="22"/>
          <w:lang w:val="en-GB"/>
        </w:rPr>
        <w:t>9</w:t>
      </w:r>
      <w:r>
        <w:rPr>
          <w:rFonts w:ascii="Lato Light" w:hAnsi="Lato Light"/>
          <w:sz w:val="22"/>
          <w:szCs w:val="22"/>
          <w:lang w:val="en-GB"/>
        </w:rPr>
        <w:t xml:space="preserve"> March 2019</w:t>
      </w:r>
    </w:p>
    <w:p w14:paraId="64C999C5" w14:textId="7C3AD851" w:rsidR="005F0044" w:rsidRPr="00ED6E2A" w:rsidRDefault="005F0044" w:rsidP="004E79B3">
      <w:pPr>
        <w:spacing w:after="0" w:line="276" w:lineRule="auto"/>
        <w:ind w:left="993"/>
        <w:jc w:val="center"/>
        <w:rPr>
          <w:rFonts w:ascii="Lato Light" w:hAnsi="Lato Light"/>
          <w:sz w:val="22"/>
          <w:szCs w:val="22"/>
        </w:rPr>
      </w:pPr>
    </w:p>
    <w:p w14:paraId="78899DB9" w14:textId="13CB6136" w:rsidR="00A5097E" w:rsidRPr="00ED6E2A" w:rsidRDefault="00A5097E" w:rsidP="004E79B3">
      <w:pPr>
        <w:spacing w:after="0" w:line="276" w:lineRule="auto"/>
        <w:ind w:left="993"/>
        <w:jc w:val="center"/>
        <w:rPr>
          <w:rFonts w:ascii="Lato Light" w:hAnsi="Lato Light"/>
          <w:sz w:val="22"/>
          <w:szCs w:val="22"/>
        </w:rPr>
      </w:pPr>
    </w:p>
    <w:p w14:paraId="7C5D18F3" w14:textId="77777777" w:rsidR="002A5B82" w:rsidRPr="00ED6E2A" w:rsidRDefault="002A5B82" w:rsidP="004E79B3">
      <w:pPr>
        <w:spacing w:after="0" w:line="276" w:lineRule="auto"/>
        <w:ind w:left="993"/>
        <w:jc w:val="center"/>
        <w:rPr>
          <w:rFonts w:ascii="Lato Light" w:hAnsi="Lato Light"/>
          <w:sz w:val="22"/>
          <w:szCs w:val="22"/>
        </w:rPr>
      </w:pPr>
    </w:p>
    <w:sdt>
      <w:sdtPr>
        <w:rPr>
          <w:rFonts w:asciiTheme="minorHAnsi" w:eastAsiaTheme="minorEastAsia" w:hAnsiTheme="minorHAnsi" w:cstheme="minorBidi"/>
          <w:color w:val="auto"/>
          <w:sz w:val="20"/>
          <w:szCs w:val="20"/>
        </w:rPr>
        <w:id w:val="-1432964704"/>
        <w:docPartObj>
          <w:docPartGallery w:val="Table of Contents"/>
          <w:docPartUnique/>
        </w:docPartObj>
      </w:sdtPr>
      <w:sdtEndPr>
        <w:rPr>
          <w:b/>
          <w:bCs/>
          <w:sz w:val="22"/>
          <w:szCs w:val="22"/>
        </w:rPr>
      </w:sdtEndPr>
      <w:sdtContent>
        <w:p w14:paraId="4A83B0BE" w14:textId="4C863FD6" w:rsidR="00487E5F" w:rsidRPr="00957212" w:rsidRDefault="00487E5F" w:rsidP="004E79B3">
          <w:pPr>
            <w:pStyle w:val="Nagwekspisutreci"/>
            <w:spacing w:line="276" w:lineRule="auto"/>
          </w:pPr>
          <w:r>
            <w:rPr>
              <w:lang w:val="en-GB"/>
            </w:rPr>
            <w:t>Table of contents</w:t>
          </w:r>
        </w:p>
        <w:p w14:paraId="7D7A82FE" w14:textId="77777777" w:rsidR="000F3E46" w:rsidRDefault="00487E5F">
          <w:pPr>
            <w:pStyle w:val="Spistreci1"/>
            <w:tabs>
              <w:tab w:val="right" w:leader="dot" w:pos="9054"/>
            </w:tabs>
            <w:rPr>
              <w:noProof/>
              <w:sz w:val="22"/>
              <w:szCs w:val="22"/>
              <w:lang w:eastAsia="pl-PL"/>
            </w:rPr>
          </w:pPr>
          <w:r>
            <w:rPr>
              <w:sz w:val="22"/>
              <w:szCs w:val="22"/>
              <w:lang w:val="en-GB"/>
            </w:rPr>
            <w:fldChar w:fldCharType="begin"/>
          </w:r>
          <w:r>
            <w:rPr>
              <w:sz w:val="22"/>
              <w:szCs w:val="22"/>
            </w:rPr>
            <w:instrText xml:space="preserve"> TOC \o "1-3" \h \z \u </w:instrText>
          </w:r>
          <w:r>
            <w:rPr>
              <w:sz w:val="22"/>
              <w:szCs w:val="22"/>
            </w:rPr>
            <w:fldChar w:fldCharType="separate"/>
          </w:r>
          <w:hyperlink w:anchor="_Toc3798471" w:history="1">
            <w:r w:rsidR="000F3E46" w:rsidRPr="00D61C7C">
              <w:rPr>
                <w:rStyle w:val="Hipercze"/>
                <w:noProof/>
                <w:lang w:val="en-GB"/>
              </w:rPr>
              <w:t>1. GENERAL INFORMATION ABOUT THE POLAND MY FIRST CHOICE SCHOLARSHIP PROGRAMME – SECOND-CYCLE STUDIES (MASTER’S DEGREE STUDIES)</w:t>
            </w:r>
            <w:r w:rsidR="000F3E46">
              <w:rPr>
                <w:noProof/>
                <w:webHidden/>
              </w:rPr>
              <w:tab/>
            </w:r>
            <w:r w:rsidR="000F3E46">
              <w:rPr>
                <w:noProof/>
                <w:webHidden/>
              </w:rPr>
              <w:fldChar w:fldCharType="begin"/>
            </w:r>
            <w:r w:rsidR="000F3E46">
              <w:rPr>
                <w:noProof/>
                <w:webHidden/>
              </w:rPr>
              <w:instrText xml:space="preserve"> PAGEREF _Toc3798471 \h </w:instrText>
            </w:r>
            <w:r w:rsidR="000F3E46">
              <w:rPr>
                <w:noProof/>
                <w:webHidden/>
              </w:rPr>
            </w:r>
            <w:r w:rsidR="000F3E46">
              <w:rPr>
                <w:noProof/>
                <w:webHidden/>
              </w:rPr>
              <w:fldChar w:fldCharType="separate"/>
            </w:r>
            <w:r w:rsidR="000F3E46">
              <w:rPr>
                <w:noProof/>
                <w:webHidden/>
              </w:rPr>
              <w:t>3</w:t>
            </w:r>
            <w:r w:rsidR="000F3E46">
              <w:rPr>
                <w:noProof/>
                <w:webHidden/>
              </w:rPr>
              <w:fldChar w:fldCharType="end"/>
            </w:r>
          </w:hyperlink>
        </w:p>
        <w:p w14:paraId="60003F29" w14:textId="77777777" w:rsidR="000F3E46" w:rsidRDefault="00C546B5">
          <w:pPr>
            <w:pStyle w:val="Spistreci1"/>
            <w:tabs>
              <w:tab w:val="right" w:leader="dot" w:pos="9054"/>
            </w:tabs>
            <w:rPr>
              <w:noProof/>
              <w:sz w:val="22"/>
              <w:szCs w:val="22"/>
              <w:lang w:eastAsia="pl-PL"/>
            </w:rPr>
          </w:pPr>
          <w:hyperlink w:anchor="_Toc3798472" w:history="1">
            <w:r w:rsidR="000F3E46" w:rsidRPr="00D61C7C">
              <w:rPr>
                <w:rStyle w:val="Hipercze"/>
                <w:noProof/>
                <w:lang w:val="en-GB"/>
              </w:rPr>
              <w:t>1.1. Basic terms and abbreviations</w:t>
            </w:r>
            <w:r w:rsidR="000F3E46">
              <w:rPr>
                <w:noProof/>
                <w:webHidden/>
              </w:rPr>
              <w:tab/>
            </w:r>
            <w:r w:rsidR="000F3E46">
              <w:rPr>
                <w:noProof/>
                <w:webHidden/>
              </w:rPr>
              <w:fldChar w:fldCharType="begin"/>
            </w:r>
            <w:r w:rsidR="000F3E46">
              <w:rPr>
                <w:noProof/>
                <w:webHidden/>
              </w:rPr>
              <w:instrText xml:space="preserve"> PAGEREF _Toc3798472 \h </w:instrText>
            </w:r>
            <w:r w:rsidR="000F3E46">
              <w:rPr>
                <w:noProof/>
                <w:webHidden/>
              </w:rPr>
            </w:r>
            <w:r w:rsidR="000F3E46">
              <w:rPr>
                <w:noProof/>
                <w:webHidden/>
              </w:rPr>
              <w:fldChar w:fldCharType="separate"/>
            </w:r>
            <w:r w:rsidR="000F3E46">
              <w:rPr>
                <w:noProof/>
                <w:webHidden/>
              </w:rPr>
              <w:t>3</w:t>
            </w:r>
            <w:r w:rsidR="000F3E46">
              <w:rPr>
                <w:noProof/>
                <w:webHidden/>
              </w:rPr>
              <w:fldChar w:fldCharType="end"/>
            </w:r>
          </w:hyperlink>
        </w:p>
        <w:p w14:paraId="0483EF86" w14:textId="77777777" w:rsidR="000F3E46" w:rsidRDefault="00C546B5">
          <w:pPr>
            <w:pStyle w:val="Spistreci1"/>
            <w:tabs>
              <w:tab w:val="right" w:leader="dot" w:pos="9054"/>
            </w:tabs>
            <w:rPr>
              <w:noProof/>
              <w:sz w:val="22"/>
              <w:szCs w:val="22"/>
              <w:lang w:eastAsia="pl-PL"/>
            </w:rPr>
          </w:pPr>
          <w:hyperlink w:anchor="_Toc3798473" w:history="1">
            <w:r w:rsidR="000F3E46" w:rsidRPr="00D61C7C">
              <w:rPr>
                <w:rStyle w:val="Hipercze"/>
                <w:noProof/>
                <w:lang w:val="en-GB"/>
              </w:rPr>
              <w:t>1.2. Aim of the Programme</w:t>
            </w:r>
            <w:r w:rsidR="000F3E46">
              <w:rPr>
                <w:noProof/>
                <w:webHidden/>
              </w:rPr>
              <w:tab/>
            </w:r>
            <w:r w:rsidR="000F3E46">
              <w:rPr>
                <w:noProof/>
                <w:webHidden/>
              </w:rPr>
              <w:fldChar w:fldCharType="begin"/>
            </w:r>
            <w:r w:rsidR="000F3E46">
              <w:rPr>
                <w:noProof/>
                <w:webHidden/>
              </w:rPr>
              <w:instrText xml:space="preserve"> PAGEREF _Toc3798473 \h </w:instrText>
            </w:r>
            <w:r w:rsidR="000F3E46">
              <w:rPr>
                <w:noProof/>
                <w:webHidden/>
              </w:rPr>
            </w:r>
            <w:r w:rsidR="000F3E46">
              <w:rPr>
                <w:noProof/>
                <w:webHidden/>
              </w:rPr>
              <w:fldChar w:fldCharType="separate"/>
            </w:r>
            <w:r w:rsidR="000F3E46">
              <w:rPr>
                <w:noProof/>
                <w:webHidden/>
              </w:rPr>
              <w:t>4</w:t>
            </w:r>
            <w:r w:rsidR="000F3E46">
              <w:rPr>
                <w:noProof/>
                <w:webHidden/>
              </w:rPr>
              <w:fldChar w:fldCharType="end"/>
            </w:r>
          </w:hyperlink>
        </w:p>
        <w:p w14:paraId="5488A32C" w14:textId="77777777" w:rsidR="000F3E46" w:rsidRDefault="00C546B5">
          <w:pPr>
            <w:pStyle w:val="Spistreci1"/>
            <w:tabs>
              <w:tab w:val="right" w:leader="dot" w:pos="9054"/>
            </w:tabs>
            <w:rPr>
              <w:noProof/>
              <w:sz w:val="22"/>
              <w:szCs w:val="22"/>
              <w:lang w:eastAsia="pl-PL"/>
            </w:rPr>
          </w:pPr>
          <w:hyperlink w:anchor="_Toc3798474" w:history="1">
            <w:r w:rsidR="000F3E46" w:rsidRPr="00D61C7C">
              <w:rPr>
                <w:rStyle w:val="Hipercze"/>
                <w:noProof/>
                <w:lang w:val="en-GB"/>
              </w:rPr>
              <w:t>2. THE PROCEDURE FOR SUBMITTING APPLICATIONS</w:t>
            </w:r>
            <w:r w:rsidR="000F3E46">
              <w:rPr>
                <w:noProof/>
                <w:webHidden/>
              </w:rPr>
              <w:tab/>
            </w:r>
            <w:r w:rsidR="000F3E46">
              <w:rPr>
                <w:noProof/>
                <w:webHidden/>
              </w:rPr>
              <w:fldChar w:fldCharType="begin"/>
            </w:r>
            <w:r w:rsidR="000F3E46">
              <w:rPr>
                <w:noProof/>
                <w:webHidden/>
              </w:rPr>
              <w:instrText xml:space="preserve"> PAGEREF _Toc3798474 \h </w:instrText>
            </w:r>
            <w:r w:rsidR="000F3E46">
              <w:rPr>
                <w:noProof/>
                <w:webHidden/>
              </w:rPr>
            </w:r>
            <w:r w:rsidR="000F3E46">
              <w:rPr>
                <w:noProof/>
                <w:webHidden/>
              </w:rPr>
              <w:fldChar w:fldCharType="separate"/>
            </w:r>
            <w:r w:rsidR="000F3E46">
              <w:rPr>
                <w:noProof/>
                <w:webHidden/>
              </w:rPr>
              <w:t>5</w:t>
            </w:r>
            <w:r w:rsidR="000F3E46">
              <w:rPr>
                <w:noProof/>
                <w:webHidden/>
              </w:rPr>
              <w:fldChar w:fldCharType="end"/>
            </w:r>
          </w:hyperlink>
        </w:p>
        <w:p w14:paraId="18E8B15E" w14:textId="77777777" w:rsidR="000F3E46" w:rsidRDefault="00C546B5">
          <w:pPr>
            <w:pStyle w:val="Spistreci1"/>
            <w:tabs>
              <w:tab w:val="left" w:pos="1089"/>
              <w:tab w:val="right" w:leader="dot" w:pos="9054"/>
            </w:tabs>
            <w:rPr>
              <w:noProof/>
              <w:sz w:val="22"/>
              <w:szCs w:val="22"/>
              <w:lang w:eastAsia="pl-PL"/>
            </w:rPr>
          </w:pPr>
          <w:hyperlink w:anchor="_Toc3798475" w:history="1">
            <w:r w:rsidR="000F3E46" w:rsidRPr="00D61C7C">
              <w:rPr>
                <w:rStyle w:val="Hipercze"/>
                <w:noProof/>
                <w:lang w:val="en-GB"/>
              </w:rPr>
              <w:t>2.1.</w:t>
            </w:r>
            <w:r w:rsidR="000F3E46">
              <w:rPr>
                <w:noProof/>
                <w:sz w:val="22"/>
                <w:szCs w:val="22"/>
                <w:lang w:eastAsia="pl-PL"/>
              </w:rPr>
              <w:tab/>
            </w:r>
            <w:r w:rsidR="000F3E46" w:rsidRPr="00D61C7C">
              <w:rPr>
                <w:rStyle w:val="Hipercze"/>
                <w:noProof/>
                <w:lang w:val="en-GB"/>
              </w:rPr>
              <w:t>Programme schedule</w:t>
            </w:r>
            <w:r w:rsidR="000F3E46">
              <w:rPr>
                <w:noProof/>
                <w:webHidden/>
              </w:rPr>
              <w:tab/>
            </w:r>
            <w:r w:rsidR="000F3E46">
              <w:rPr>
                <w:noProof/>
                <w:webHidden/>
              </w:rPr>
              <w:fldChar w:fldCharType="begin"/>
            </w:r>
            <w:r w:rsidR="000F3E46">
              <w:rPr>
                <w:noProof/>
                <w:webHidden/>
              </w:rPr>
              <w:instrText xml:space="preserve"> PAGEREF _Toc3798475 \h </w:instrText>
            </w:r>
            <w:r w:rsidR="000F3E46">
              <w:rPr>
                <w:noProof/>
                <w:webHidden/>
              </w:rPr>
            </w:r>
            <w:r w:rsidR="000F3E46">
              <w:rPr>
                <w:noProof/>
                <w:webHidden/>
              </w:rPr>
              <w:fldChar w:fldCharType="separate"/>
            </w:r>
            <w:r w:rsidR="000F3E46">
              <w:rPr>
                <w:noProof/>
                <w:webHidden/>
              </w:rPr>
              <w:t>5</w:t>
            </w:r>
            <w:r w:rsidR="000F3E46">
              <w:rPr>
                <w:noProof/>
                <w:webHidden/>
              </w:rPr>
              <w:fldChar w:fldCharType="end"/>
            </w:r>
          </w:hyperlink>
        </w:p>
        <w:p w14:paraId="31E92995" w14:textId="77777777" w:rsidR="000F3E46" w:rsidRDefault="00C546B5">
          <w:pPr>
            <w:pStyle w:val="Spistreci1"/>
            <w:tabs>
              <w:tab w:val="left" w:pos="1089"/>
              <w:tab w:val="right" w:leader="dot" w:pos="9054"/>
            </w:tabs>
            <w:rPr>
              <w:noProof/>
              <w:sz w:val="22"/>
              <w:szCs w:val="22"/>
              <w:lang w:eastAsia="pl-PL"/>
            </w:rPr>
          </w:pPr>
          <w:hyperlink w:anchor="_Toc3798476" w:history="1">
            <w:r w:rsidR="000F3E46" w:rsidRPr="00D61C7C">
              <w:rPr>
                <w:rStyle w:val="Hipercze"/>
                <w:noProof/>
                <w:lang w:val="en-GB"/>
              </w:rPr>
              <w:t>2.2.</w:t>
            </w:r>
            <w:r w:rsidR="000F3E46">
              <w:rPr>
                <w:noProof/>
                <w:sz w:val="22"/>
                <w:szCs w:val="22"/>
                <w:lang w:eastAsia="pl-PL"/>
              </w:rPr>
              <w:tab/>
            </w:r>
            <w:r w:rsidR="000F3E46" w:rsidRPr="00D61C7C">
              <w:rPr>
                <w:rStyle w:val="Hipercze"/>
                <w:noProof/>
                <w:lang w:val="en-GB"/>
              </w:rPr>
              <w:t>Eligible Applicants</w:t>
            </w:r>
            <w:r w:rsidR="000F3E46">
              <w:rPr>
                <w:noProof/>
                <w:webHidden/>
              </w:rPr>
              <w:tab/>
            </w:r>
            <w:r w:rsidR="000F3E46">
              <w:rPr>
                <w:noProof/>
                <w:webHidden/>
              </w:rPr>
              <w:fldChar w:fldCharType="begin"/>
            </w:r>
            <w:r w:rsidR="000F3E46">
              <w:rPr>
                <w:noProof/>
                <w:webHidden/>
              </w:rPr>
              <w:instrText xml:space="preserve"> PAGEREF _Toc3798476 \h </w:instrText>
            </w:r>
            <w:r w:rsidR="000F3E46">
              <w:rPr>
                <w:noProof/>
                <w:webHidden/>
              </w:rPr>
            </w:r>
            <w:r w:rsidR="000F3E46">
              <w:rPr>
                <w:noProof/>
                <w:webHidden/>
              </w:rPr>
              <w:fldChar w:fldCharType="separate"/>
            </w:r>
            <w:r w:rsidR="000F3E46">
              <w:rPr>
                <w:noProof/>
                <w:webHidden/>
              </w:rPr>
              <w:t>7</w:t>
            </w:r>
            <w:r w:rsidR="000F3E46">
              <w:rPr>
                <w:noProof/>
                <w:webHidden/>
              </w:rPr>
              <w:fldChar w:fldCharType="end"/>
            </w:r>
          </w:hyperlink>
        </w:p>
        <w:p w14:paraId="58ED0914" w14:textId="77777777" w:rsidR="000F3E46" w:rsidRDefault="00C546B5">
          <w:pPr>
            <w:pStyle w:val="Spistreci1"/>
            <w:tabs>
              <w:tab w:val="right" w:leader="dot" w:pos="9054"/>
            </w:tabs>
            <w:rPr>
              <w:noProof/>
              <w:sz w:val="22"/>
              <w:szCs w:val="22"/>
              <w:lang w:eastAsia="pl-PL"/>
            </w:rPr>
          </w:pPr>
          <w:hyperlink w:anchor="_Toc3798477" w:history="1">
            <w:r w:rsidR="000F3E46" w:rsidRPr="00D61C7C">
              <w:rPr>
                <w:rStyle w:val="Hipercze"/>
                <w:noProof/>
                <w:lang w:val="en-GB"/>
              </w:rPr>
              <w:t>2.3. Thematic scope of the call for applications</w:t>
            </w:r>
            <w:r w:rsidR="000F3E46">
              <w:rPr>
                <w:noProof/>
                <w:webHidden/>
              </w:rPr>
              <w:tab/>
            </w:r>
            <w:r w:rsidR="000F3E46">
              <w:rPr>
                <w:noProof/>
                <w:webHidden/>
              </w:rPr>
              <w:fldChar w:fldCharType="begin"/>
            </w:r>
            <w:r w:rsidR="000F3E46">
              <w:rPr>
                <w:noProof/>
                <w:webHidden/>
              </w:rPr>
              <w:instrText xml:space="preserve"> PAGEREF _Toc3798477 \h </w:instrText>
            </w:r>
            <w:r w:rsidR="000F3E46">
              <w:rPr>
                <w:noProof/>
                <w:webHidden/>
              </w:rPr>
            </w:r>
            <w:r w:rsidR="000F3E46">
              <w:rPr>
                <w:noProof/>
                <w:webHidden/>
              </w:rPr>
              <w:fldChar w:fldCharType="separate"/>
            </w:r>
            <w:r w:rsidR="000F3E46">
              <w:rPr>
                <w:noProof/>
                <w:webHidden/>
              </w:rPr>
              <w:t>7</w:t>
            </w:r>
            <w:r w:rsidR="000F3E46">
              <w:rPr>
                <w:noProof/>
                <w:webHidden/>
              </w:rPr>
              <w:fldChar w:fldCharType="end"/>
            </w:r>
          </w:hyperlink>
        </w:p>
        <w:p w14:paraId="188216D7" w14:textId="77777777" w:rsidR="000F3E46" w:rsidRDefault="00C546B5">
          <w:pPr>
            <w:pStyle w:val="Spistreci1"/>
            <w:tabs>
              <w:tab w:val="right" w:leader="dot" w:pos="9054"/>
            </w:tabs>
            <w:rPr>
              <w:noProof/>
              <w:sz w:val="22"/>
              <w:szCs w:val="22"/>
              <w:lang w:eastAsia="pl-PL"/>
            </w:rPr>
          </w:pPr>
          <w:hyperlink w:anchor="_Toc3798478" w:history="1">
            <w:r w:rsidR="000F3E46" w:rsidRPr="00D61C7C">
              <w:rPr>
                <w:rStyle w:val="Hipercze"/>
                <w:noProof/>
                <w:lang w:val="en-GB"/>
              </w:rPr>
              <w:t>2.4. Deadline and procedure for submitting applications</w:t>
            </w:r>
            <w:r w:rsidR="000F3E46">
              <w:rPr>
                <w:noProof/>
                <w:webHidden/>
              </w:rPr>
              <w:tab/>
            </w:r>
            <w:r w:rsidR="000F3E46">
              <w:rPr>
                <w:noProof/>
                <w:webHidden/>
              </w:rPr>
              <w:fldChar w:fldCharType="begin"/>
            </w:r>
            <w:r w:rsidR="000F3E46">
              <w:rPr>
                <w:noProof/>
                <w:webHidden/>
              </w:rPr>
              <w:instrText xml:space="preserve"> PAGEREF _Toc3798478 \h </w:instrText>
            </w:r>
            <w:r w:rsidR="000F3E46">
              <w:rPr>
                <w:noProof/>
                <w:webHidden/>
              </w:rPr>
            </w:r>
            <w:r w:rsidR="000F3E46">
              <w:rPr>
                <w:noProof/>
                <w:webHidden/>
              </w:rPr>
              <w:fldChar w:fldCharType="separate"/>
            </w:r>
            <w:r w:rsidR="000F3E46">
              <w:rPr>
                <w:noProof/>
                <w:webHidden/>
              </w:rPr>
              <w:t>8</w:t>
            </w:r>
            <w:r w:rsidR="000F3E46">
              <w:rPr>
                <w:noProof/>
                <w:webHidden/>
              </w:rPr>
              <w:fldChar w:fldCharType="end"/>
            </w:r>
          </w:hyperlink>
        </w:p>
        <w:p w14:paraId="51B2F006" w14:textId="77777777" w:rsidR="000F3E46" w:rsidRDefault="00C546B5">
          <w:pPr>
            <w:pStyle w:val="Spistreci1"/>
            <w:tabs>
              <w:tab w:val="left" w:pos="1089"/>
              <w:tab w:val="right" w:leader="dot" w:pos="9054"/>
            </w:tabs>
            <w:rPr>
              <w:noProof/>
              <w:sz w:val="22"/>
              <w:szCs w:val="22"/>
              <w:lang w:eastAsia="pl-PL"/>
            </w:rPr>
          </w:pPr>
          <w:hyperlink w:anchor="_Toc3798479" w:history="1">
            <w:r w:rsidR="000F3E46" w:rsidRPr="00D61C7C">
              <w:rPr>
                <w:rStyle w:val="Hipercze"/>
                <w:noProof/>
                <w:lang w:val="en-GB"/>
              </w:rPr>
              <w:t>2.5.</w:t>
            </w:r>
            <w:r w:rsidR="000F3E46">
              <w:rPr>
                <w:noProof/>
                <w:sz w:val="22"/>
                <w:szCs w:val="22"/>
                <w:lang w:eastAsia="pl-PL"/>
              </w:rPr>
              <w:tab/>
            </w:r>
            <w:r w:rsidR="000F3E46" w:rsidRPr="00D61C7C">
              <w:rPr>
                <w:rStyle w:val="Hipercze"/>
                <w:noProof/>
                <w:lang w:val="en-GB"/>
              </w:rPr>
              <w:t>List of required attachments to the application</w:t>
            </w:r>
            <w:r w:rsidR="000F3E46">
              <w:rPr>
                <w:noProof/>
                <w:webHidden/>
              </w:rPr>
              <w:tab/>
            </w:r>
            <w:r w:rsidR="000F3E46">
              <w:rPr>
                <w:noProof/>
                <w:webHidden/>
              </w:rPr>
              <w:fldChar w:fldCharType="begin"/>
            </w:r>
            <w:r w:rsidR="000F3E46">
              <w:rPr>
                <w:noProof/>
                <w:webHidden/>
              </w:rPr>
              <w:instrText xml:space="preserve"> PAGEREF _Toc3798479 \h </w:instrText>
            </w:r>
            <w:r w:rsidR="000F3E46">
              <w:rPr>
                <w:noProof/>
                <w:webHidden/>
              </w:rPr>
            </w:r>
            <w:r w:rsidR="000F3E46">
              <w:rPr>
                <w:noProof/>
                <w:webHidden/>
              </w:rPr>
              <w:fldChar w:fldCharType="separate"/>
            </w:r>
            <w:r w:rsidR="000F3E46">
              <w:rPr>
                <w:noProof/>
                <w:webHidden/>
              </w:rPr>
              <w:t>8</w:t>
            </w:r>
            <w:r w:rsidR="000F3E46">
              <w:rPr>
                <w:noProof/>
                <w:webHidden/>
              </w:rPr>
              <w:fldChar w:fldCharType="end"/>
            </w:r>
          </w:hyperlink>
        </w:p>
        <w:p w14:paraId="58AEFFAD" w14:textId="77777777" w:rsidR="000F3E46" w:rsidRDefault="00C546B5">
          <w:pPr>
            <w:pStyle w:val="Spistreci1"/>
            <w:tabs>
              <w:tab w:val="right" w:leader="dot" w:pos="9054"/>
            </w:tabs>
            <w:rPr>
              <w:noProof/>
              <w:sz w:val="22"/>
              <w:szCs w:val="22"/>
              <w:lang w:eastAsia="pl-PL"/>
            </w:rPr>
          </w:pPr>
          <w:hyperlink w:anchor="_Toc3798480" w:history="1">
            <w:r w:rsidR="000F3E46" w:rsidRPr="00D61C7C">
              <w:rPr>
                <w:rStyle w:val="Hipercze"/>
                <w:noProof/>
                <w:lang w:val="en-GB"/>
              </w:rPr>
              <w:t>3. THE PROCEDURE FOR EVALUATING AND SELECTING APPLICATIONS FOR FINANCING</w:t>
            </w:r>
            <w:r w:rsidR="000F3E46">
              <w:rPr>
                <w:noProof/>
                <w:webHidden/>
              </w:rPr>
              <w:tab/>
            </w:r>
            <w:r w:rsidR="000F3E46">
              <w:rPr>
                <w:noProof/>
                <w:webHidden/>
              </w:rPr>
              <w:fldChar w:fldCharType="begin"/>
            </w:r>
            <w:r w:rsidR="000F3E46">
              <w:rPr>
                <w:noProof/>
                <w:webHidden/>
              </w:rPr>
              <w:instrText xml:space="preserve"> PAGEREF _Toc3798480 \h </w:instrText>
            </w:r>
            <w:r w:rsidR="000F3E46">
              <w:rPr>
                <w:noProof/>
                <w:webHidden/>
              </w:rPr>
            </w:r>
            <w:r w:rsidR="000F3E46">
              <w:rPr>
                <w:noProof/>
                <w:webHidden/>
              </w:rPr>
              <w:fldChar w:fldCharType="separate"/>
            </w:r>
            <w:r w:rsidR="000F3E46">
              <w:rPr>
                <w:noProof/>
                <w:webHidden/>
              </w:rPr>
              <w:t>9</w:t>
            </w:r>
            <w:r w:rsidR="000F3E46">
              <w:rPr>
                <w:noProof/>
                <w:webHidden/>
              </w:rPr>
              <w:fldChar w:fldCharType="end"/>
            </w:r>
          </w:hyperlink>
        </w:p>
        <w:p w14:paraId="4C938675" w14:textId="77777777" w:rsidR="000F3E46" w:rsidRDefault="00C546B5">
          <w:pPr>
            <w:pStyle w:val="Spistreci1"/>
            <w:tabs>
              <w:tab w:val="left" w:pos="1089"/>
              <w:tab w:val="right" w:leader="dot" w:pos="9054"/>
            </w:tabs>
            <w:rPr>
              <w:noProof/>
              <w:sz w:val="22"/>
              <w:szCs w:val="22"/>
              <w:lang w:eastAsia="pl-PL"/>
            </w:rPr>
          </w:pPr>
          <w:hyperlink w:anchor="_Toc3798481" w:history="1">
            <w:r w:rsidR="000F3E46" w:rsidRPr="00D61C7C">
              <w:rPr>
                <w:rStyle w:val="Hipercze"/>
                <w:noProof/>
                <w:lang w:val="en-GB"/>
              </w:rPr>
              <w:t>3.1.</w:t>
            </w:r>
            <w:r w:rsidR="000F3E46">
              <w:rPr>
                <w:noProof/>
                <w:sz w:val="22"/>
                <w:szCs w:val="22"/>
                <w:lang w:eastAsia="pl-PL"/>
              </w:rPr>
              <w:tab/>
            </w:r>
            <w:r w:rsidR="000F3E46" w:rsidRPr="00D61C7C">
              <w:rPr>
                <w:rStyle w:val="Hipercze"/>
                <w:noProof/>
                <w:lang w:val="en-GB"/>
              </w:rPr>
              <w:t>Formal evaluation</w:t>
            </w:r>
            <w:r w:rsidR="000F3E46">
              <w:rPr>
                <w:noProof/>
                <w:webHidden/>
              </w:rPr>
              <w:tab/>
            </w:r>
            <w:r w:rsidR="000F3E46">
              <w:rPr>
                <w:noProof/>
                <w:webHidden/>
              </w:rPr>
              <w:fldChar w:fldCharType="begin"/>
            </w:r>
            <w:r w:rsidR="000F3E46">
              <w:rPr>
                <w:noProof/>
                <w:webHidden/>
              </w:rPr>
              <w:instrText xml:space="preserve"> PAGEREF _Toc3798481 \h </w:instrText>
            </w:r>
            <w:r w:rsidR="000F3E46">
              <w:rPr>
                <w:noProof/>
                <w:webHidden/>
              </w:rPr>
            </w:r>
            <w:r w:rsidR="000F3E46">
              <w:rPr>
                <w:noProof/>
                <w:webHidden/>
              </w:rPr>
              <w:fldChar w:fldCharType="separate"/>
            </w:r>
            <w:r w:rsidR="000F3E46">
              <w:rPr>
                <w:noProof/>
                <w:webHidden/>
              </w:rPr>
              <w:t>9</w:t>
            </w:r>
            <w:r w:rsidR="000F3E46">
              <w:rPr>
                <w:noProof/>
                <w:webHidden/>
              </w:rPr>
              <w:fldChar w:fldCharType="end"/>
            </w:r>
          </w:hyperlink>
        </w:p>
        <w:p w14:paraId="529A24F3" w14:textId="77777777" w:rsidR="000F3E46" w:rsidRDefault="00C546B5">
          <w:pPr>
            <w:pStyle w:val="Spistreci1"/>
            <w:tabs>
              <w:tab w:val="left" w:pos="1089"/>
              <w:tab w:val="right" w:leader="dot" w:pos="9054"/>
            </w:tabs>
            <w:rPr>
              <w:noProof/>
              <w:sz w:val="22"/>
              <w:szCs w:val="22"/>
              <w:lang w:eastAsia="pl-PL"/>
            </w:rPr>
          </w:pPr>
          <w:hyperlink w:anchor="_Toc3798482" w:history="1">
            <w:r w:rsidR="000F3E46" w:rsidRPr="00D61C7C">
              <w:rPr>
                <w:rStyle w:val="Hipercze"/>
                <w:noProof/>
                <w:lang w:val="en-GB"/>
              </w:rPr>
              <w:t>3.2.</w:t>
            </w:r>
            <w:r w:rsidR="000F3E46">
              <w:rPr>
                <w:noProof/>
                <w:sz w:val="22"/>
                <w:szCs w:val="22"/>
                <w:lang w:eastAsia="pl-PL"/>
              </w:rPr>
              <w:tab/>
            </w:r>
            <w:r w:rsidR="000F3E46" w:rsidRPr="00D61C7C">
              <w:rPr>
                <w:rStyle w:val="Hipercze"/>
                <w:noProof/>
                <w:lang w:val="en-GB"/>
              </w:rPr>
              <w:t>Merit-based evaluation</w:t>
            </w:r>
            <w:r w:rsidR="000F3E46">
              <w:rPr>
                <w:noProof/>
                <w:webHidden/>
              </w:rPr>
              <w:tab/>
            </w:r>
            <w:r w:rsidR="000F3E46">
              <w:rPr>
                <w:noProof/>
                <w:webHidden/>
              </w:rPr>
              <w:fldChar w:fldCharType="begin"/>
            </w:r>
            <w:r w:rsidR="000F3E46">
              <w:rPr>
                <w:noProof/>
                <w:webHidden/>
              </w:rPr>
              <w:instrText xml:space="preserve"> PAGEREF _Toc3798482 \h </w:instrText>
            </w:r>
            <w:r w:rsidR="000F3E46">
              <w:rPr>
                <w:noProof/>
                <w:webHidden/>
              </w:rPr>
            </w:r>
            <w:r w:rsidR="000F3E46">
              <w:rPr>
                <w:noProof/>
                <w:webHidden/>
              </w:rPr>
              <w:fldChar w:fldCharType="separate"/>
            </w:r>
            <w:r w:rsidR="000F3E46">
              <w:rPr>
                <w:noProof/>
                <w:webHidden/>
              </w:rPr>
              <w:t>10</w:t>
            </w:r>
            <w:r w:rsidR="000F3E46">
              <w:rPr>
                <w:noProof/>
                <w:webHidden/>
              </w:rPr>
              <w:fldChar w:fldCharType="end"/>
            </w:r>
          </w:hyperlink>
        </w:p>
        <w:p w14:paraId="7E884E13" w14:textId="77777777" w:rsidR="000F3E46" w:rsidRDefault="00C546B5">
          <w:pPr>
            <w:pStyle w:val="Spistreci1"/>
            <w:tabs>
              <w:tab w:val="right" w:leader="dot" w:pos="9054"/>
            </w:tabs>
            <w:rPr>
              <w:noProof/>
              <w:sz w:val="22"/>
              <w:szCs w:val="22"/>
              <w:lang w:eastAsia="pl-PL"/>
            </w:rPr>
          </w:pPr>
          <w:hyperlink w:anchor="_Toc3798483" w:history="1">
            <w:r w:rsidR="000F3E46" w:rsidRPr="00D61C7C">
              <w:rPr>
                <w:rStyle w:val="Hipercze"/>
                <w:noProof/>
                <w:lang w:val="en-GB"/>
              </w:rPr>
              <w:t>3.2.1. General information</w:t>
            </w:r>
            <w:r w:rsidR="000F3E46">
              <w:rPr>
                <w:noProof/>
                <w:webHidden/>
              </w:rPr>
              <w:tab/>
            </w:r>
            <w:r w:rsidR="000F3E46">
              <w:rPr>
                <w:noProof/>
                <w:webHidden/>
              </w:rPr>
              <w:fldChar w:fldCharType="begin"/>
            </w:r>
            <w:r w:rsidR="000F3E46">
              <w:rPr>
                <w:noProof/>
                <w:webHidden/>
              </w:rPr>
              <w:instrText xml:space="preserve"> PAGEREF _Toc3798483 \h </w:instrText>
            </w:r>
            <w:r w:rsidR="000F3E46">
              <w:rPr>
                <w:noProof/>
                <w:webHidden/>
              </w:rPr>
            </w:r>
            <w:r w:rsidR="000F3E46">
              <w:rPr>
                <w:noProof/>
                <w:webHidden/>
              </w:rPr>
              <w:fldChar w:fldCharType="separate"/>
            </w:r>
            <w:r w:rsidR="000F3E46">
              <w:rPr>
                <w:noProof/>
                <w:webHidden/>
              </w:rPr>
              <w:t>10</w:t>
            </w:r>
            <w:r w:rsidR="000F3E46">
              <w:rPr>
                <w:noProof/>
                <w:webHidden/>
              </w:rPr>
              <w:fldChar w:fldCharType="end"/>
            </w:r>
          </w:hyperlink>
        </w:p>
        <w:p w14:paraId="4E2819E6" w14:textId="77777777" w:rsidR="000F3E46" w:rsidRDefault="00C546B5">
          <w:pPr>
            <w:pStyle w:val="Spistreci1"/>
            <w:tabs>
              <w:tab w:val="right" w:leader="dot" w:pos="9054"/>
            </w:tabs>
            <w:rPr>
              <w:noProof/>
              <w:sz w:val="22"/>
              <w:szCs w:val="22"/>
              <w:lang w:eastAsia="pl-PL"/>
            </w:rPr>
          </w:pPr>
          <w:hyperlink w:anchor="_Toc3798484" w:history="1">
            <w:r w:rsidR="000F3E46" w:rsidRPr="00D61C7C">
              <w:rPr>
                <w:rStyle w:val="Hipercze"/>
                <w:noProof/>
                <w:lang w:val="en-GB"/>
              </w:rPr>
              <w:t>3.2.2. Detailed rules governing the merit-based evaluation</w:t>
            </w:r>
            <w:r w:rsidR="000F3E46">
              <w:rPr>
                <w:noProof/>
                <w:webHidden/>
              </w:rPr>
              <w:tab/>
            </w:r>
            <w:r w:rsidR="000F3E46">
              <w:rPr>
                <w:noProof/>
                <w:webHidden/>
              </w:rPr>
              <w:fldChar w:fldCharType="begin"/>
            </w:r>
            <w:r w:rsidR="000F3E46">
              <w:rPr>
                <w:noProof/>
                <w:webHidden/>
              </w:rPr>
              <w:instrText xml:space="preserve"> PAGEREF _Toc3798484 \h </w:instrText>
            </w:r>
            <w:r w:rsidR="000F3E46">
              <w:rPr>
                <w:noProof/>
                <w:webHidden/>
              </w:rPr>
            </w:r>
            <w:r w:rsidR="000F3E46">
              <w:rPr>
                <w:noProof/>
                <w:webHidden/>
              </w:rPr>
              <w:fldChar w:fldCharType="separate"/>
            </w:r>
            <w:r w:rsidR="000F3E46">
              <w:rPr>
                <w:noProof/>
                <w:webHidden/>
              </w:rPr>
              <w:t>11</w:t>
            </w:r>
            <w:r w:rsidR="000F3E46">
              <w:rPr>
                <w:noProof/>
                <w:webHidden/>
              </w:rPr>
              <w:fldChar w:fldCharType="end"/>
            </w:r>
          </w:hyperlink>
        </w:p>
        <w:p w14:paraId="73767514" w14:textId="77777777" w:rsidR="000F3E46" w:rsidRDefault="00C546B5">
          <w:pPr>
            <w:pStyle w:val="Spistreci1"/>
            <w:tabs>
              <w:tab w:val="right" w:leader="dot" w:pos="9054"/>
            </w:tabs>
            <w:rPr>
              <w:noProof/>
              <w:sz w:val="22"/>
              <w:szCs w:val="22"/>
              <w:lang w:eastAsia="pl-PL"/>
            </w:rPr>
          </w:pPr>
          <w:hyperlink w:anchor="_Toc3798485" w:history="1">
            <w:r w:rsidR="000F3E46" w:rsidRPr="00D61C7C">
              <w:rPr>
                <w:rStyle w:val="Hipercze"/>
                <w:noProof/>
                <w:lang w:val="en-GB"/>
              </w:rPr>
              <w:t>3.2.3. Closing the call for applications and informing about its results</w:t>
            </w:r>
            <w:r w:rsidR="000F3E46">
              <w:rPr>
                <w:noProof/>
                <w:webHidden/>
              </w:rPr>
              <w:tab/>
            </w:r>
            <w:r w:rsidR="000F3E46">
              <w:rPr>
                <w:noProof/>
                <w:webHidden/>
              </w:rPr>
              <w:fldChar w:fldCharType="begin"/>
            </w:r>
            <w:r w:rsidR="000F3E46">
              <w:rPr>
                <w:noProof/>
                <w:webHidden/>
              </w:rPr>
              <w:instrText xml:space="preserve"> PAGEREF _Toc3798485 \h </w:instrText>
            </w:r>
            <w:r w:rsidR="000F3E46">
              <w:rPr>
                <w:noProof/>
                <w:webHidden/>
              </w:rPr>
            </w:r>
            <w:r w:rsidR="000F3E46">
              <w:rPr>
                <w:noProof/>
                <w:webHidden/>
              </w:rPr>
              <w:fldChar w:fldCharType="separate"/>
            </w:r>
            <w:r w:rsidR="000F3E46">
              <w:rPr>
                <w:noProof/>
                <w:webHidden/>
              </w:rPr>
              <w:t>11</w:t>
            </w:r>
            <w:r w:rsidR="000F3E46">
              <w:rPr>
                <w:noProof/>
                <w:webHidden/>
              </w:rPr>
              <w:fldChar w:fldCharType="end"/>
            </w:r>
          </w:hyperlink>
        </w:p>
        <w:p w14:paraId="22766904" w14:textId="77777777" w:rsidR="000F3E46" w:rsidRDefault="00C546B5">
          <w:pPr>
            <w:pStyle w:val="Spistreci1"/>
            <w:tabs>
              <w:tab w:val="right" w:leader="dot" w:pos="9054"/>
            </w:tabs>
            <w:rPr>
              <w:noProof/>
              <w:sz w:val="22"/>
              <w:szCs w:val="22"/>
              <w:lang w:eastAsia="pl-PL"/>
            </w:rPr>
          </w:pPr>
          <w:hyperlink w:anchor="_Toc3798486" w:history="1">
            <w:r w:rsidR="000F3E46" w:rsidRPr="00D61C7C">
              <w:rPr>
                <w:rStyle w:val="Hipercze"/>
                <w:noProof/>
                <w:lang w:val="en-GB"/>
              </w:rPr>
              <w:t>3.3. Candidates’ approval by higher education institutions in Poland</w:t>
            </w:r>
            <w:r w:rsidR="000F3E46">
              <w:rPr>
                <w:noProof/>
                <w:webHidden/>
              </w:rPr>
              <w:tab/>
            </w:r>
            <w:r w:rsidR="000F3E46">
              <w:rPr>
                <w:noProof/>
                <w:webHidden/>
              </w:rPr>
              <w:fldChar w:fldCharType="begin"/>
            </w:r>
            <w:r w:rsidR="000F3E46">
              <w:rPr>
                <w:noProof/>
                <w:webHidden/>
              </w:rPr>
              <w:instrText xml:space="preserve"> PAGEREF _Toc3798486 \h </w:instrText>
            </w:r>
            <w:r w:rsidR="000F3E46">
              <w:rPr>
                <w:noProof/>
                <w:webHidden/>
              </w:rPr>
            </w:r>
            <w:r w:rsidR="000F3E46">
              <w:rPr>
                <w:noProof/>
                <w:webHidden/>
              </w:rPr>
              <w:fldChar w:fldCharType="separate"/>
            </w:r>
            <w:r w:rsidR="000F3E46">
              <w:rPr>
                <w:noProof/>
                <w:webHidden/>
              </w:rPr>
              <w:t>13</w:t>
            </w:r>
            <w:r w:rsidR="000F3E46">
              <w:rPr>
                <w:noProof/>
                <w:webHidden/>
              </w:rPr>
              <w:fldChar w:fldCharType="end"/>
            </w:r>
          </w:hyperlink>
        </w:p>
        <w:p w14:paraId="33A795E5" w14:textId="77777777" w:rsidR="000F3E46" w:rsidRDefault="00C546B5">
          <w:pPr>
            <w:pStyle w:val="Spistreci1"/>
            <w:tabs>
              <w:tab w:val="right" w:leader="dot" w:pos="9054"/>
            </w:tabs>
            <w:rPr>
              <w:noProof/>
              <w:sz w:val="22"/>
              <w:szCs w:val="22"/>
              <w:lang w:eastAsia="pl-PL"/>
            </w:rPr>
          </w:pPr>
          <w:hyperlink w:anchor="_Toc3798487" w:history="1">
            <w:r w:rsidR="000F3E46" w:rsidRPr="00D61C7C">
              <w:rPr>
                <w:rStyle w:val="Hipercze"/>
                <w:noProof/>
                <w:lang w:val="en-GB"/>
              </w:rPr>
              <w:t>3.4. Appeal procedure</w:t>
            </w:r>
            <w:r w:rsidR="000F3E46">
              <w:rPr>
                <w:noProof/>
                <w:webHidden/>
              </w:rPr>
              <w:tab/>
            </w:r>
            <w:r w:rsidR="000F3E46">
              <w:rPr>
                <w:noProof/>
                <w:webHidden/>
              </w:rPr>
              <w:fldChar w:fldCharType="begin"/>
            </w:r>
            <w:r w:rsidR="000F3E46">
              <w:rPr>
                <w:noProof/>
                <w:webHidden/>
              </w:rPr>
              <w:instrText xml:space="preserve"> PAGEREF _Toc3798487 \h </w:instrText>
            </w:r>
            <w:r w:rsidR="000F3E46">
              <w:rPr>
                <w:noProof/>
                <w:webHidden/>
              </w:rPr>
            </w:r>
            <w:r w:rsidR="000F3E46">
              <w:rPr>
                <w:noProof/>
                <w:webHidden/>
              </w:rPr>
              <w:fldChar w:fldCharType="separate"/>
            </w:r>
            <w:r w:rsidR="000F3E46">
              <w:rPr>
                <w:noProof/>
                <w:webHidden/>
              </w:rPr>
              <w:t>13</w:t>
            </w:r>
            <w:r w:rsidR="000F3E46">
              <w:rPr>
                <w:noProof/>
                <w:webHidden/>
              </w:rPr>
              <w:fldChar w:fldCharType="end"/>
            </w:r>
          </w:hyperlink>
        </w:p>
        <w:p w14:paraId="3F2E4B0F" w14:textId="77777777" w:rsidR="000F3E46" w:rsidRDefault="00C546B5">
          <w:pPr>
            <w:pStyle w:val="Spistreci1"/>
            <w:tabs>
              <w:tab w:val="right" w:leader="dot" w:pos="9054"/>
            </w:tabs>
            <w:rPr>
              <w:noProof/>
              <w:sz w:val="22"/>
              <w:szCs w:val="22"/>
              <w:lang w:eastAsia="pl-PL"/>
            </w:rPr>
          </w:pPr>
          <w:hyperlink w:anchor="_Toc3798488" w:history="1">
            <w:r w:rsidR="000F3E46" w:rsidRPr="00D61C7C">
              <w:rPr>
                <w:rStyle w:val="Hipercze"/>
                <w:noProof/>
                <w:lang w:val="en-GB"/>
              </w:rPr>
              <w:t>4. SCHOLARSHIP AGREEMENT</w:t>
            </w:r>
            <w:r w:rsidR="000F3E46">
              <w:rPr>
                <w:noProof/>
                <w:webHidden/>
              </w:rPr>
              <w:tab/>
            </w:r>
            <w:r w:rsidR="000F3E46">
              <w:rPr>
                <w:noProof/>
                <w:webHidden/>
              </w:rPr>
              <w:fldChar w:fldCharType="begin"/>
            </w:r>
            <w:r w:rsidR="000F3E46">
              <w:rPr>
                <w:noProof/>
                <w:webHidden/>
              </w:rPr>
              <w:instrText xml:space="preserve"> PAGEREF _Toc3798488 \h </w:instrText>
            </w:r>
            <w:r w:rsidR="000F3E46">
              <w:rPr>
                <w:noProof/>
                <w:webHidden/>
              </w:rPr>
            </w:r>
            <w:r w:rsidR="000F3E46">
              <w:rPr>
                <w:noProof/>
                <w:webHidden/>
              </w:rPr>
              <w:fldChar w:fldCharType="separate"/>
            </w:r>
            <w:r w:rsidR="000F3E46">
              <w:rPr>
                <w:noProof/>
                <w:webHidden/>
              </w:rPr>
              <w:t>14</w:t>
            </w:r>
            <w:r w:rsidR="000F3E46">
              <w:rPr>
                <w:noProof/>
                <w:webHidden/>
              </w:rPr>
              <w:fldChar w:fldCharType="end"/>
            </w:r>
          </w:hyperlink>
        </w:p>
        <w:p w14:paraId="6E024242" w14:textId="77777777" w:rsidR="000F3E46" w:rsidRDefault="00C546B5">
          <w:pPr>
            <w:pStyle w:val="Spistreci1"/>
            <w:tabs>
              <w:tab w:val="right" w:leader="dot" w:pos="9054"/>
            </w:tabs>
            <w:rPr>
              <w:noProof/>
              <w:sz w:val="22"/>
              <w:szCs w:val="22"/>
              <w:lang w:eastAsia="pl-PL"/>
            </w:rPr>
          </w:pPr>
          <w:hyperlink w:anchor="_Toc3798489" w:history="1">
            <w:r w:rsidR="000F3E46" w:rsidRPr="00D61C7C">
              <w:rPr>
                <w:rStyle w:val="Hipercze"/>
                <w:noProof/>
                <w:lang w:val="en-GB"/>
              </w:rPr>
              <w:t>5. RIGHTS AND OBLIGATIONS OF THE SCHOLARSHIP HOLDER</w:t>
            </w:r>
            <w:r w:rsidR="000F3E46">
              <w:rPr>
                <w:noProof/>
                <w:webHidden/>
              </w:rPr>
              <w:tab/>
            </w:r>
            <w:r w:rsidR="000F3E46">
              <w:rPr>
                <w:noProof/>
                <w:webHidden/>
              </w:rPr>
              <w:fldChar w:fldCharType="begin"/>
            </w:r>
            <w:r w:rsidR="000F3E46">
              <w:rPr>
                <w:noProof/>
                <w:webHidden/>
              </w:rPr>
              <w:instrText xml:space="preserve"> PAGEREF _Toc3798489 \h </w:instrText>
            </w:r>
            <w:r w:rsidR="000F3E46">
              <w:rPr>
                <w:noProof/>
                <w:webHidden/>
              </w:rPr>
            </w:r>
            <w:r w:rsidR="000F3E46">
              <w:rPr>
                <w:noProof/>
                <w:webHidden/>
              </w:rPr>
              <w:fldChar w:fldCharType="separate"/>
            </w:r>
            <w:r w:rsidR="000F3E46">
              <w:rPr>
                <w:noProof/>
                <w:webHidden/>
              </w:rPr>
              <w:t>14</w:t>
            </w:r>
            <w:r w:rsidR="000F3E46">
              <w:rPr>
                <w:noProof/>
                <w:webHidden/>
              </w:rPr>
              <w:fldChar w:fldCharType="end"/>
            </w:r>
          </w:hyperlink>
        </w:p>
        <w:p w14:paraId="67B4C693" w14:textId="77777777" w:rsidR="000F3E46" w:rsidRDefault="00C546B5">
          <w:pPr>
            <w:pStyle w:val="Spistreci1"/>
            <w:tabs>
              <w:tab w:val="right" w:leader="dot" w:pos="9054"/>
            </w:tabs>
            <w:rPr>
              <w:noProof/>
              <w:sz w:val="22"/>
              <w:szCs w:val="22"/>
              <w:lang w:eastAsia="pl-PL"/>
            </w:rPr>
          </w:pPr>
          <w:hyperlink w:anchor="_Toc3798490" w:history="1">
            <w:r w:rsidR="000F3E46" w:rsidRPr="00D61C7C">
              <w:rPr>
                <w:rStyle w:val="Hipercze"/>
                <w:noProof/>
                <w:lang w:val="en-GB"/>
              </w:rPr>
              <w:t>6. RULES GOVERNING SCHOLARSHIP PAYMENT</w:t>
            </w:r>
            <w:r w:rsidR="000F3E46">
              <w:rPr>
                <w:noProof/>
                <w:webHidden/>
              </w:rPr>
              <w:tab/>
            </w:r>
            <w:r w:rsidR="000F3E46">
              <w:rPr>
                <w:noProof/>
                <w:webHidden/>
              </w:rPr>
              <w:fldChar w:fldCharType="begin"/>
            </w:r>
            <w:r w:rsidR="000F3E46">
              <w:rPr>
                <w:noProof/>
                <w:webHidden/>
              </w:rPr>
              <w:instrText xml:space="preserve"> PAGEREF _Toc3798490 \h </w:instrText>
            </w:r>
            <w:r w:rsidR="000F3E46">
              <w:rPr>
                <w:noProof/>
                <w:webHidden/>
              </w:rPr>
            </w:r>
            <w:r w:rsidR="000F3E46">
              <w:rPr>
                <w:noProof/>
                <w:webHidden/>
              </w:rPr>
              <w:fldChar w:fldCharType="separate"/>
            </w:r>
            <w:r w:rsidR="000F3E46">
              <w:rPr>
                <w:noProof/>
                <w:webHidden/>
              </w:rPr>
              <w:t>15</w:t>
            </w:r>
            <w:r w:rsidR="000F3E46">
              <w:rPr>
                <w:noProof/>
                <w:webHidden/>
              </w:rPr>
              <w:fldChar w:fldCharType="end"/>
            </w:r>
          </w:hyperlink>
        </w:p>
        <w:p w14:paraId="1D32E51F" w14:textId="77777777" w:rsidR="000F3E46" w:rsidRDefault="00C546B5">
          <w:pPr>
            <w:pStyle w:val="Spistreci1"/>
            <w:tabs>
              <w:tab w:val="right" w:leader="dot" w:pos="9054"/>
            </w:tabs>
            <w:rPr>
              <w:noProof/>
              <w:sz w:val="22"/>
              <w:szCs w:val="22"/>
              <w:lang w:eastAsia="pl-PL"/>
            </w:rPr>
          </w:pPr>
          <w:hyperlink w:anchor="_Toc3798491" w:history="1">
            <w:r w:rsidR="000F3E46" w:rsidRPr="00D61C7C">
              <w:rPr>
                <w:rStyle w:val="Hipercze"/>
                <w:noProof/>
                <w:lang w:val="en-GB"/>
              </w:rPr>
              <w:t>7. REPORTING</w:t>
            </w:r>
            <w:r w:rsidR="000F3E46">
              <w:rPr>
                <w:noProof/>
                <w:webHidden/>
              </w:rPr>
              <w:tab/>
            </w:r>
            <w:r w:rsidR="000F3E46">
              <w:rPr>
                <w:noProof/>
                <w:webHidden/>
              </w:rPr>
              <w:fldChar w:fldCharType="begin"/>
            </w:r>
            <w:r w:rsidR="000F3E46">
              <w:rPr>
                <w:noProof/>
                <w:webHidden/>
              </w:rPr>
              <w:instrText xml:space="preserve"> PAGEREF _Toc3798491 \h </w:instrText>
            </w:r>
            <w:r w:rsidR="000F3E46">
              <w:rPr>
                <w:noProof/>
                <w:webHidden/>
              </w:rPr>
            </w:r>
            <w:r w:rsidR="000F3E46">
              <w:rPr>
                <w:noProof/>
                <w:webHidden/>
              </w:rPr>
              <w:fldChar w:fldCharType="separate"/>
            </w:r>
            <w:r w:rsidR="000F3E46">
              <w:rPr>
                <w:noProof/>
                <w:webHidden/>
              </w:rPr>
              <w:t>17</w:t>
            </w:r>
            <w:r w:rsidR="000F3E46">
              <w:rPr>
                <w:noProof/>
                <w:webHidden/>
              </w:rPr>
              <w:fldChar w:fldCharType="end"/>
            </w:r>
          </w:hyperlink>
        </w:p>
        <w:p w14:paraId="448CA96F" w14:textId="77777777" w:rsidR="000F3E46" w:rsidRDefault="00C546B5">
          <w:pPr>
            <w:pStyle w:val="Spistreci1"/>
            <w:tabs>
              <w:tab w:val="right" w:leader="dot" w:pos="9054"/>
            </w:tabs>
            <w:rPr>
              <w:noProof/>
              <w:sz w:val="22"/>
              <w:szCs w:val="22"/>
              <w:lang w:eastAsia="pl-PL"/>
            </w:rPr>
          </w:pPr>
          <w:hyperlink w:anchor="_Toc3798492" w:history="1">
            <w:r w:rsidR="000F3E46" w:rsidRPr="00D61C7C">
              <w:rPr>
                <w:rStyle w:val="Hipercze"/>
                <w:noProof/>
                <w:lang w:val="en-GB"/>
              </w:rPr>
              <w:t>8. EVALUATION</w:t>
            </w:r>
            <w:r w:rsidR="000F3E46">
              <w:rPr>
                <w:noProof/>
                <w:webHidden/>
              </w:rPr>
              <w:tab/>
            </w:r>
            <w:r w:rsidR="000F3E46">
              <w:rPr>
                <w:noProof/>
                <w:webHidden/>
              </w:rPr>
              <w:fldChar w:fldCharType="begin"/>
            </w:r>
            <w:r w:rsidR="000F3E46">
              <w:rPr>
                <w:noProof/>
                <w:webHidden/>
              </w:rPr>
              <w:instrText xml:space="preserve"> PAGEREF _Toc3798492 \h </w:instrText>
            </w:r>
            <w:r w:rsidR="000F3E46">
              <w:rPr>
                <w:noProof/>
                <w:webHidden/>
              </w:rPr>
            </w:r>
            <w:r w:rsidR="000F3E46">
              <w:rPr>
                <w:noProof/>
                <w:webHidden/>
              </w:rPr>
              <w:fldChar w:fldCharType="separate"/>
            </w:r>
            <w:r w:rsidR="000F3E46">
              <w:rPr>
                <w:noProof/>
                <w:webHidden/>
              </w:rPr>
              <w:t>18</w:t>
            </w:r>
            <w:r w:rsidR="000F3E46">
              <w:rPr>
                <w:noProof/>
                <w:webHidden/>
              </w:rPr>
              <w:fldChar w:fldCharType="end"/>
            </w:r>
          </w:hyperlink>
        </w:p>
        <w:p w14:paraId="634CD2A0" w14:textId="77777777" w:rsidR="000F3E46" w:rsidRDefault="00C546B5">
          <w:pPr>
            <w:pStyle w:val="Spistreci1"/>
            <w:tabs>
              <w:tab w:val="right" w:leader="dot" w:pos="9054"/>
            </w:tabs>
            <w:rPr>
              <w:noProof/>
              <w:sz w:val="22"/>
              <w:szCs w:val="22"/>
              <w:lang w:eastAsia="pl-PL"/>
            </w:rPr>
          </w:pPr>
          <w:hyperlink w:anchor="_Toc3798493" w:history="1">
            <w:r w:rsidR="000F3E46" w:rsidRPr="00D61C7C">
              <w:rPr>
                <w:rStyle w:val="Hipercze"/>
                <w:noProof/>
                <w:lang w:val="en-GB"/>
              </w:rPr>
              <w:t>9. INFORMATION AND PROMOTION</w:t>
            </w:r>
            <w:r w:rsidR="000F3E46">
              <w:rPr>
                <w:noProof/>
                <w:webHidden/>
              </w:rPr>
              <w:tab/>
            </w:r>
            <w:r w:rsidR="000F3E46">
              <w:rPr>
                <w:noProof/>
                <w:webHidden/>
              </w:rPr>
              <w:fldChar w:fldCharType="begin"/>
            </w:r>
            <w:r w:rsidR="000F3E46">
              <w:rPr>
                <w:noProof/>
                <w:webHidden/>
              </w:rPr>
              <w:instrText xml:space="preserve"> PAGEREF _Toc3798493 \h </w:instrText>
            </w:r>
            <w:r w:rsidR="000F3E46">
              <w:rPr>
                <w:noProof/>
                <w:webHidden/>
              </w:rPr>
            </w:r>
            <w:r w:rsidR="000F3E46">
              <w:rPr>
                <w:noProof/>
                <w:webHidden/>
              </w:rPr>
              <w:fldChar w:fldCharType="separate"/>
            </w:r>
            <w:r w:rsidR="000F3E46">
              <w:rPr>
                <w:noProof/>
                <w:webHidden/>
              </w:rPr>
              <w:t>19</w:t>
            </w:r>
            <w:r w:rsidR="000F3E46">
              <w:rPr>
                <w:noProof/>
                <w:webHidden/>
              </w:rPr>
              <w:fldChar w:fldCharType="end"/>
            </w:r>
          </w:hyperlink>
        </w:p>
        <w:p w14:paraId="15393306" w14:textId="77777777" w:rsidR="000F3E46" w:rsidRDefault="00C546B5">
          <w:pPr>
            <w:pStyle w:val="Spistreci1"/>
            <w:tabs>
              <w:tab w:val="right" w:leader="dot" w:pos="9054"/>
            </w:tabs>
            <w:rPr>
              <w:noProof/>
              <w:sz w:val="22"/>
              <w:szCs w:val="22"/>
              <w:lang w:eastAsia="pl-PL"/>
            </w:rPr>
          </w:pPr>
          <w:hyperlink w:anchor="_Toc3798494" w:history="1">
            <w:r w:rsidR="000F3E46" w:rsidRPr="00D61C7C">
              <w:rPr>
                <w:rStyle w:val="Hipercze"/>
                <w:noProof/>
                <w:lang w:val="en-GB"/>
              </w:rPr>
              <w:t>10. AMENDMENTS TO THE REGULATIONS</w:t>
            </w:r>
            <w:r w:rsidR="000F3E46">
              <w:rPr>
                <w:noProof/>
                <w:webHidden/>
              </w:rPr>
              <w:tab/>
            </w:r>
            <w:r w:rsidR="000F3E46">
              <w:rPr>
                <w:noProof/>
                <w:webHidden/>
              </w:rPr>
              <w:fldChar w:fldCharType="begin"/>
            </w:r>
            <w:r w:rsidR="000F3E46">
              <w:rPr>
                <w:noProof/>
                <w:webHidden/>
              </w:rPr>
              <w:instrText xml:space="preserve"> PAGEREF _Toc3798494 \h </w:instrText>
            </w:r>
            <w:r w:rsidR="000F3E46">
              <w:rPr>
                <w:noProof/>
                <w:webHidden/>
              </w:rPr>
            </w:r>
            <w:r w:rsidR="000F3E46">
              <w:rPr>
                <w:noProof/>
                <w:webHidden/>
              </w:rPr>
              <w:fldChar w:fldCharType="separate"/>
            </w:r>
            <w:r w:rsidR="000F3E46">
              <w:rPr>
                <w:noProof/>
                <w:webHidden/>
              </w:rPr>
              <w:t>19</w:t>
            </w:r>
            <w:r w:rsidR="000F3E46">
              <w:rPr>
                <w:noProof/>
                <w:webHidden/>
              </w:rPr>
              <w:fldChar w:fldCharType="end"/>
            </w:r>
          </w:hyperlink>
        </w:p>
        <w:p w14:paraId="4E671A10" w14:textId="77777777" w:rsidR="000F3E46" w:rsidRDefault="00C546B5">
          <w:pPr>
            <w:pStyle w:val="Spistreci1"/>
            <w:tabs>
              <w:tab w:val="right" w:leader="dot" w:pos="9054"/>
            </w:tabs>
            <w:rPr>
              <w:noProof/>
              <w:sz w:val="22"/>
              <w:szCs w:val="22"/>
              <w:lang w:eastAsia="pl-PL"/>
            </w:rPr>
          </w:pPr>
          <w:hyperlink w:anchor="_Toc3798495" w:history="1">
            <w:r w:rsidR="000F3E46" w:rsidRPr="00D61C7C">
              <w:rPr>
                <w:rStyle w:val="Hipercze"/>
                <w:noProof/>
                <w:lang w:val="en-GB"/>
              </w:rPr>
              <w:t>11. PERSONAL DATA PROTECTION</w:t>
            </w:r>
            <w:r w:rsidR="000F3E46">
              <w:rPr>
                <w:noProof/>
                <w:webHidden/>
              </w:rPr>
              <w:tab/>
            </w:r>
            <w:r w:rsidR="000F3E46">
              <w:rPr>
                <w:noProof/>
                <w:webHidden/>
              </w:rPr>
              <w:fldChar w:fldCharType="begin"/>
            </w:r>
            <w:r w:rsidR="000F3E46">
              <w:rPr>
                <w:noProof/>
                <w:webHidden/>
              </w:rPr>
              <w:instrText xml:space="preserve"> PAGEREF _Toc3798495 \h </w:instrText>
            </w:r>
            <w:r w:rsidR="000F3E46">
              <w:rPr>
                <w:noProof/>
                <w:webHidden/>
              </w:rPr>
            </w:r>
            <w:r w:rsidR="000F3E46">
              <w:rPr>
                <w:noProof/>
                <w:webHidden/>
              </w:rPr>
              <w:fldChar w:fldCharType="separate"/>
            </w:r>
            <w:r w:rsidR="000F3E46">
              <w:rPr>
                <w:noProof/>
                <w:webHidden/>
              </w:rPr>
              <w:t>20</w:t>
            </w:r>
            <w:r w:rsidR="000F3E46">
              <w:rPr>
                <w:noProof/>
                <w:webHidden/>
              </w:rPr>
              <w:fldChar w:fldCharType="end"/>
            </w:r>
          </w:hyperlink>
        </w:p>
        <w:p w14:paraId="645FAA15" w14:textId="77777777" w:rsidR="000F3E46" w:rsidRDefault="00C546B5">
          <w:pPr>
            <w:pStyle w:val="Spistreci1"/>
            <w:tabs>
              <w:tab w:val="right" w:leader="dot" w:pos="9054"/>
            </w:tabs>
            <w:rPr>
              <w:noProof/>
              <w:sz w:val="22"/>
              <w:szCs w:val="22"/>
              <w:lang w:eastAsia="pl-PL"/>
            </w:rPr>
          </w:pPr>
          <w:hyperlink w:anchor="_Toc3798496" w:history="1">
            <w:r w:rsidR="000F3E46" w:rsidRPr="00D61C7C">
              <w:rPr>
                <w:rStyle w:val="Hipercze"/>
                <w:noProof/>
                <w:lang w:val="en-GB"/>
              </w:rPr>
              <w:t>12. CONTACT WITH NAWA</w:t>
            </w:r>
            <w:r w:rsidR="000F3E46">
              <w:rPr>
                <w:noProof/>
                <w:webHidden/>
              </w:rPr>
              <w:tab/>
            </w:r>
            <w:r w:rsidR="000F3E46">
              <w:rPr>
                <w:noProof/>
                <w:webHidden/>
              </w:rPr>
              <w:fldChar w:fldCharType="begin"/>
            </w:r>
            <w:r w:rsidR="000F3E46">
              <w:rPr>
                <w:noProof/>
                <w:webHidden/>
              </w:rPr>
              <w:instrText xml:space="preserve"> PAGEREF _Toc3798496 \h </w:instrText>
            </w:r>
            <w:r w:rsidR="000F3E46">
              <w:rPr>
                <w:noProof/>
                <w:webHidden/>
              </w:rPr>
            </w:r>
            <w:r w:rsidR="000F3E46">
              <w:rPr>
                <w:noProof/>
                <w:webHidden/>
              </w:rPr>
              <w:fldChar w:fldCharType="separate"/>
            </w:r>
            <w:r w:rsidR="000F3E46">
              <w:rPr>
                <w:noProof/>
                <w:webHidden/>
              </w:rPr>
              <w:t>21</w:t>
            </w:r>
            <w:r w:rsidR="000F3E46">
              <w:rPr>
                <w:noProof/>
                <w:webHidden/>
              </w:rPr>
              <w:fldChar w:fldCharType="end"/>
            </w:r>
          </w:hyperlink>
        </w:p>
        <w:p w14:paraId="450CD267" w14:textId="77777777" w:rsidR="000F3E46" w:rsidRDefault="00C546B5">
          <w:pPr>
            <w:pStyle w:val="Spistreci1"/>
            <w:tabs>
              <w:tab w:val="right" w:leader="dot" w:pos="9054"/>
            </w:tabs>
            <w:rPr>
              <w:noProof/>
              <w:sz w:val="22"/>
              <w:szCs w:val="22"/>
              <w:lang w:eastAsia="pl-PL"/>
            </w:rPr>
          </w:pPr>
          <w:hyperlink w:anchor="_Toc3798497" w:history="1">
            <w:r w:rsidR="000F3E46" w:rsidRPr="00D61C7C">
              <w:rPr>
                <w:rStyle w:val="Hipercze"/>
                <w:noProof/>
                <w:lang w:val="en-GB"/>
              </w:rPr>
              <w:t>13. ATTACHMENTS</w:t>
            </w:r>
            <w:r w:rsidR="000F3E46">
              <w:rPr>
                <w:noProof/>
                <w:webHidden/>
              </w:rPr>
              <w:tab/>
            </w:r>
            <w:r w:rsidR="000F3E46">
              <w:rPr>
                <w:noProof/>
                <w:webHidden/>
              </w:rPr>
              <w:fldChar w:fldCharType="begin"/>
            </w:r>
            <w:r w:rsidR="000F3E46">
              <w:rPr>
                <w:noProof/>
                <w:webHidden/>
              </w:rPr>
              <w:instrText xml:space="preserve"> PAGEREF _Toc3798497 \h </w:instrText>
            </w:r>
            <w:r w:rsidR="000F3E46">
              <w:rPr>
                <w:noProof/>
                <w:webHidden/>
              </w:rPr>
            </w:r>
            <w:r w:rsidR="000F3E46">
              <w:rPr>
                <w:noProof/>
                <w:webHidden/>
              </w:rPr>
              <w:fldChar w:fldCharType="separate"/>
            </w:r>
            <w:r w:rsidR="000F3E46">
              <w:rPr>
                <w:noProof/>
                <w:webHidden/>
              </w:rPr>
              <w:t>22</w:t>
            </w:r>
            <w:r w:rsidR="000F3E46">
              <w:rPr>
                <w:noProof/>
                <w:webHidden/>
              </w:rPr>
              <w:fldChar w:fldCharType="end"/>
            </w:r>
          </w:hyperlink>
        </w:p>
        <w:p w14:paraId="392034B4" w14:textId="548C6742" w:rsidR="00487E5F" w:rsidRPr="00ED6E2A" w:rsidRDefault="00487E5F" w:rsidP="004E79B3">
          <w:pPr>
            <w:spacing w:after="0" w:line="276" w:lineRule="auto"/>
            <w:rPr>
              <w:sz w:val="22"/>
              <w:szCs w:val="22"/>
            </w:rPr>
          </w:pPr>
          <w:r>
            <w:rPr>
              <w:b/>
              <w:bCs/>
              <w:sz w:val="22"/>
              <w:szCs w:val="22"/>
            </w:rPr>
            <w:fldChar w:fldCharType="end"/>
          </w:r>
        </w:p>
      </w:sdtContent>
    </w:sdt>
    <w:p w14:paraId="106170AD" w14:textId="77777777" w:rsidR="008C5420" w:rsidRPr="00ED6E2A" w:rsidRDefault="008C5420" w:rsidP="004E79B3">
      <w:pPr>
        <w:spacing w:after="0" w:line="276" w:lineRule="auto"/>
        <w:jc w:val="both"/>
        <w:rPr>
          <w:rFonts w:ascii="Lato Light" w:hAnsi="Lato Light" w:cstheme="minorHAnsi"/>
          <w:sz w:val="22"/>
          <w:szCs w:val="22"/>
        </w:rPr>
      </w:pPr>
    </w:p>
    <w:p w14:paraId="052C57D2" w14:textId="77777777" w:rsidR="008C5420" w:rsidRPr="00ED6E2A" w:rsidRDefault="008C5420" w:rsidP="004E79B3">
      <w:pPr>
        <w:spacing w:after="0" w:line="276" w:lineRule="auto"/>
        <w:jc w:val="both"/>
        <w:rPr>
          <w:rFonts w:ascii="Lato Light" w:hAnsi="Lato Light" w:cstheme="minorHAnsi"/>
          <w:sz w:val="22"/>
          <w:szCs w:val="22"/>
        </w:rPr>
      </w:pPr>
    </w:p>
    <w:p w14:paraId="1131C4E5" w14:textId="77777777" w:rsidR="008C5420" w:rsidRPr="00ED6E2A" w:rsidRDefault="008C5420" w:rsidP="004E79B3">
      <w:pPr>
        <w:spacing w:after="0" w:line="276" w:lineRule="auto"/>
        <w:jc w:val="both"/>
        <w:rPr>
          <w:rFonts w:ascii="Lato Light" w:hAnsi="Lato Light" w:cstheme="minorHAnsi"/>
          <w:sz w:val="22"/>
          <w:szCs w:val="22"/>
        </w:rPr>
      </w:pPr>
    </w:p>
    <w:p w14:paraId="3D5B421C" w14:textId="4B89E7E5" w:rsidR="008C5420" w:rsidRPr="00ED6E2A" w:rsidRDefault="008C5420" w:rsidP="004E79B3">
      <w:pPr>
        <w:spacing w:after="0" w:line="276" w:lineRule="auto"/>
        <w:jc w:val="both"/>
        <w:rPr>
          <w:rFonts w:ascii="Lato Light" w:hAnsi="Lato Light" w:cstheme="minorHAnsi"/>
          <w:sz w:val="22"/>
          <w:szCs w:val="22"/>
        </w:rPr>
      </w:pPr>
    </w:p>
    <w:p w14:paraId="049209BF" w14:textId="08179704" w:rsidR="004E79B3" w:rsidRPr="00ED6E2A" w:rsidRDefault="004E79B3" w:rsidP="004E79B3">
      <w:pPr>
        <w:spacing w:after="0" w:line="276" w:lineRule="auto"/>
        <w:jc w:val="both"/>
        <w:rPr>
          <w:rFonts w:ascii="Lato Light" w:hAnsi="Lato Light" w:cstheme="minorHAnsi"/>
          <w:sz w:val="22"/>
          <w:szCs w:val="22"/>
        </w:rPr>
      </w:pPr>
    </w:p>
    <w:p w14:paraId="0C091E44" w14:textId="1F3B50B7" w:rsidR="004E79B3" w:rsidRPr="00ED6E2A" w:rsidRDefault="004E79B3" w:rsidP="004E79B3">
      <w:pPr>
        <w:spacing w:after="0" w:line="276" w:lineRule="auto"/>
        <w:jc w:val="both"/>
        <w:rPr>
          <w:rFonts w:ascii="Lato Light" w:hAnsi="Lato Light" w:cstheme="minorHAnsi"/>
          <w:sz w:val="22"/>
          <w:szCs w:val="22"/>
        </w:rPr>
      </w:pPr>
    </w:p>
    <w:p w14:paraId="792DE9C6" w14:textId="7C96CD04" w:rsidR="00CB5BD6" w:rsidRPr="00ED6E2A" w:rsidRDefault="00314D35" w:rsidP="00ED6E2A">
      <w:pPr>
        <w:pStyle w:val="Nagwek1"/>
      </w:pPr>
      <w:bookmarkStart w:id="1" w:name="_Toc3798471"/>
      <w:r>
        <w:rPr>
          <w:lang w:val="en-GB"/>
        </w:rPr>
        <w:lastRenderedPageBreak/>
        <w:t>1. GENERAL INFORMATION ABOUT THE POLAND MY FIRST CHOICE SCHOLARSHIP PROGRAMME – SECOND-CYCLE STUDIES (MASTER’S DEGREE STUDIES)</w:t>
      </w:r>
      <w:bookmarkEnd w:id="1"/>
    </w:p>
    <w:p w14:paraId="3D36608B" w14:textId="4DABDE99" w:rsidR="002F34EC" w:rsidRPr="00957212" w:rsidRDefault="002F34EC" w:rsidP="002F34EC">
      <w:pPr>
        <w:pStyle w:val="Nagwek1"/>
      </w:pPr>
      <w:bookmarkStart w:id="2" w:name="_Toc3798472"/>
      <w:r>
        <w:rPr>
          <w:lang w:val="en-GB"/>
        </w:rPr>
        <w:t>1.1. Basic terms and abbreviations</w:t>
      </w:r>
      <w:bookmarkEnd w:id="2"/>
    </w:p>
    <w:p w14:paraId="6A227DD9" w14:textId="77777777" w:rsidR="002F34EC" w:rsidRPr="00ED6E2A" w:rsidRDefault="002F34EC" w:rsidP="002F34EC">
      <w:pPr>
        <w:pStyle w:val="Akapitzlist"/>
        <w:spacing w:after="0" w:line="276" w:lineRule="auto"/>
        <w:ind w:left="1440"/>
        <w:jc w:val="both"/>
        <w:rPr>
          <w:rFonts w:ascii="Lato Light" w:hAnsi="Lato Light"/>
          <w:color w:val="0070C0"/>
          <w:sz w:val="22"/>
          <w:szCs w:val="22"/>
        </w:rPr>
      </w:pPr>
    </w:p>
    <w:p w14:paraId="4842E75E" w14:textId="77777777" w:rsidR="002F34EC" w:rsidRPr="00E67FED" w:rsidRDefault="002F34EC" w:rsidP="002F34EC">
      <w:pPr>
        <w:pStyle w:val="Akapitzlist"/>
        <w:numPr>
          <w:ilvl w:val="0"/>
          <w:numId w:val="2"/>
        </w:numPr>
        <w:spacing w:after="0" w:line="276" w:lineRule="auto"/>
        <w:jc w:val="both"/>
        <w:rPr>
          <w:rFonts w:ascii="Lato Light" w:hAnsi="Lato Light"/>
          <w:sz w:val="22"/>
          <w:szCs w:val="22"/>
        </w:rPr>
      </w:pPr>
      <w:r>
        <w:rPr>
          <w:rFonts w:ascii="Lato Light" w:hAnsi="Lato Light"/>
          <w:b/>
          <w:bCs/>
          <w:sz w:val="22"/>
          <w:szCs w:val="22"/>
          <w:lang w:val="en-GB"/>
        </w:rPr>
        <w:t>NAWA, Agency</w:t>
      </w:r>
      <w:r>
        <w:rPr>
          <w:rFonts w:ascii="Lato Light" w:hAnsi="Lato Light"/>
          <w:sz w:val="22"/>
          <w:szCs w:val="22"/>
          <w:lang w:val="en-GB"/>
        </w:rPr>
        <w:t xml:space="preserve"> – Polish National Agency for Academic Exchange,</w:t>
      </w:r>
    </w:p>
    <w:p w14:paraId="49B2CC73" w14:textId="77777777" w:rsidR="002F34EC" w:rsidRPr="00E67FED" w:rsidRDefault="002F34EC" w:rsidP="002F34EC">
      <w:pPr>
        <w:pStyle w:val="Akapitzlist"/>
        <w:numPr>
          <w:ilvl w:val="0"/>
          <w:numId w:val="2"/>
        </w:numPr>
        <w:spacing w:after="0" w:line="276" w:lineRule="auto"/>
        <w:jc w:val="both"/>
        <w:rPr>
          <w:rFonts w:ascii="Lato Light" w:hAnsi="Lato Light"/>
          <w:sz w:val="22"/>
          <w:szCs w:val="22"/>
        </w:rPr>
      </w:pPr>
      <w:r>
        <w:rPr>
          <w:rFonts w:ascii="Lato Light" w:hAnsi="Lato Light"/>
          <w:b/>
          <w:bCs/>
          <w:sz w:val="22"/>
          <w:szCs w:val="22"/>
          <w:lang w:val="en-GB"/>
        </w:rPr>
        <w:t xml:space="preserve">Director </w:t>
      </w:r>
      <w:r>
        <w:rPr>
          <w:rFonts w:ascii="Lato Light" w:hAnsi="Lato Light"/>
          <w:sz w:val="22"/>
          <w:szCs w:val="22"/>
          <w:lang w:val="en-GB"/>
        </w:rPr>
        <w:t>– Director of the Polish National Agency for Academic Exchange,</w:t>
      </w:r>
    </w:p>
    <w:p w14:paraId="2CE122BF" w14:textId="77777777" w:rsidR="001158BC" w:rsidRPr="00134DF6" w:rsidRDefault="001158BC" w:rsidP="0021652A">
      <w:pPr>
        <w:pStyle w:val="Akapitzlist"/>
        <w:numPr>
          <w:ilvl w:val="0"/>
          <w:numId w:val="2"/>
        </w:numPr>
        <w:spacing w:after="0" w:line="276" w:lineRule="auto"/>
        <w:ind w:left="709" w:hanging="283"/>
        <w:jc w:val="both"/>
        <w:rPr>
          <w:rFonts w:ascii="Lato Light" w:hAnsi="Lato Light"/>
          <w:sz w:val="22"/>
          <w:szCs w:val="22"/>
        </w:rPr>
      </w:pPr>
      <w:r>
        <w:rPr>
          <w:rFonts w:ascii="Lato Light" w:hAnsi="Lato Light"/>
          <w:b/>
          <w:bCs/>
          <w:sz w:val="22"/>
          <w:szCs w:val="22"/>
          <w:lang w:val="en-GB"/>
        </w:rPr>
        <w:t>Act on NAWA</w:t>
      </w:r>
      <w:r>
        <w:rPr>
          <w:rFonts w:ascii="Lato Light" w:hAnsi="Lato Light"/>
          <w:sz w:val="22"/>
          <w:szCs w:val="22"/>
          <w:lang w:val="en-GB"/>
        </w:rPr>
        <w:t xml:space="preserve"> – Act of 7 July 2017 on the Polish National Agency for Academic Exchange (Journal of Laws (Dziennik Ustaw) of 2017, item 1530, as amended),</w:t>
      </w:r>
    </w:p>
    <w:p w14:paraId="5C736347" w14:textId="77777777" w:rsidR="002F34EC" w:rsidRPr="0061312D" w:rsidRDefault="002F34EC" w:rsidP="0021652A">
      <w:pPr>
        <w:pStyle w:val="Akapitzlist"/>
        <w:numPr>
          <w:ilvl w:val="0"/>
          <w:numId w:val="2"/>
        </w:numPr>
        <w:spacing w:after="0" w:line="276" w:lineRule="auto"/>
        <w:jc w:val="both"/>
        <w:rPr>
          <w:rFonts w:ascii="Lato Light" w:hAnsi="Lato Light"/>
          <w:sz w:val="22"/>
          <w:szCs w:val="22"/>
        </w:rPr>
      </w:pPr>
      <w:r>
        <w:rPr>
          <w:rFonts w:ascii="Lato Light" w:hAnsi="Lato Light"/>
          <w:b/>
          <w:bCs/>
          <w:sz w:val="22"/>
          <w:szCs w:val="22"/>
          <w:lang w:val="en-GB"/>
        </w:rPr>
        <w:t>Programme</w:t>
      </w:r>
      <w:r>
        <w:rPr>
          <w:rFonts w:ascii="Lato Light" w:hAnsi="Lato Light"/>
          <w:sz w:val="22"/>
          <w:szCs w:val="22"/>
          <w:lang w:val="en-GB"/>
        </w:rPr>
        <w:t xml:space="preserve"> – Poland my first choice scholarship programme,</w:t>
      </w:r>
    </w:p>
    <w:p w14:paraId="082B648B" w14:textId="7D856473" w:rsidR="0061312D" w:rsidRDefault="001F74E4" w:rsidP="0061312D">
      <w:pPr>
        <w:pStyle w:val="Akapitzlist"/>
        <w:numPr>
          <w:ilvl w:val="0"/>
          <w:numId w:val="2"/>
        </w:numPr>
        <w:spacing w:after="0" w:line="276" w:lineRule="auto"/>
        <w:jc w:val="both"/>
        <w:rPr>
          <w:rFonts w:ascii="Lato Light" w:hAnsi="Lato Light"/>
          <w:sz w:val="22"/>
          <w:szCs w:val="22"/>
        </w:rPr>
      </w:pPr>
      <w:r>
        <w:rPr>
          <w:rFonts w:ascii="Lato Light" w:hAnsi="Lato Light"/>
          <w:b/>
          <w:bCs/>
          <w:sz w:val="22"/>
          <w:szCs w:val="22"/>
          <w:lang w:val="en-GB"/>
        </w:rPr>
        <w:t>Project</w:t>
      </w:r>
      <w:r>
        <w:rPr>
          <w:rFonts w:ascii="Lato Light" w:hAnsi="Lato Light"/>
          <w:sz w:val="22"/>
          <w:szCs w:val="22"/>
          <w:lang w:val="en-GB"/>
        </w:rPr>
        <w:t xml:space="preserve"> – project entitled “Poland my first choice” </w:t>
      </w:r>
      <w:r w:rsidR="002C0BA9">
        <w:rPr>
          <w:rFonts w:ascii="Lato Light" w:hAnsi="Lato Light"/>
          <w:sz w:val="22"/>
          <w:szCs w:val="22"/>
          <w:lang w:val="en-GB"/>
        </w:rPr>
        <w:t xml:space="preserve">planned to be </w:t>
      </w:r>
      <w:r>
        <w:rPr>
          <w:rFonts w:ascii="Lato Light" w:hAnsi="Lato Light"/>
          <w:sz w:val="22"/>
          <w:szCs w:val="22"/>
          <w:lang w:val="en-GB"/>
        </w:rPr>
        <w:t xml:space="preserve">co-financed from the European Social Fund under the Operational Programme Knowledge Education Development </w:t>
      </w:r>
    </w:p>
    <w:p w14:paraId="6ECF46F3" w14:textId="7D0371A3" w:rsidR="001158BC" w:rsidRPr="004919A5" w:rsidRDefault="001158BC" w:rsidP="001158BC">
      <w:pPr>
        <w:pStyle w:val="Akapitzlist"/>
        <w:numPr>
          <w:ilvl w:val="0"/>
          <w:numId w:val="2"/>
        </w:numPr>
        <w:spacing w:after="0" w:line="360" w:lineRule="auto"/>
        <w:ind w:left="709" w:hanging="283"/>
        <w:jc w:val="both"/>
        <w:rPr>
          <w:rFonts w:ascii="Lato Light" w:hAnsi="Lato Light"/>
          <w:sz w:val="22"/>
          <w:szCs w:val="22"/>
        </w:rPr>
      </w:pPr>
      <w:r>
        <w:rPr>
          <w:rFonts w:ascii="Lato Light" w:hAnsi="Lato Light"/>
          <w:b/>
          <w:bCs/>
          <w:sz w:val="22"/>
          <w:szCs w:val="22"/>
          <w:lang w:val="en-GB"/>
        </w:rPr>
        <w:t>the Regulations</w:t>
      </w:r>
      <w:r>
        <w:rPr>
          <w:rFonts w:ascii="Lato Light" w:hAnsi="Lato Light"/>
          <w:sz w:val="22"/>
          <w:szCs w:val="22"/>
          <w:lang w:val="en-GB"/>
        </w:rPr>
        <w:t xml:space="preserve"> – these Regulations made available on nawa.gov.pl website,</w:t>
      </w:r>
    </w:p>
    <w:p w14:paraId="4FCAF852" w14:textId="53950A72" w:rsidR="001158BC" w:rsidRDefault="001158BC" w:rsidP="002F34EC">
      <w:pPr>
        <w:pStyle w:val="Akapitzlist"/>
        <w:numPr>
          <w:ilvl w:val="0"/>
          <w:numId w:val="2"/>
        </w:numPr>
        <w:spacing w:after="0" w:line="276" w:lineRule="auto"/>
        <w:jc w:val="both"/>
        <w:rPr>
          <w:rFonts w:ascii="Lato Light" w:hAnsi="Lato Light"/>
          <w:sz w:val="22"/>
          <w:szCs w:val="22"/>
        </w:rPr>
      </w:pPr>
      <w:r>
        <w:rPr>
          <w:rFonts w:ascii="Lato Light" w:hAnsi="Lato Light"/>
          <w:b/>
          <w:bCs/>
          <w:sz w:val="22"/>
          <w:szCs w:val="22"/>
          <w:lang w:val="en-GB"/>
        </w:rPr>
        <w:t>Scholarship</w:t>
      </w:r>
      <w:r>
        <w:rPr>
          <w:rFonts w:ascii="Lato Light" w:hAnsi="Lato Light"/>
          <w:sz w:val="22"/>
          <w:szCs w:val="22"/>
          <w:lang w:val="en-GB"/>
        </w:rPr>
        <w:t xml:space="preserve"> – funds granted under the Programme pursuant to the decision of the NAWA Director,</w:t>
      </w:r>
    </w:p>
    <w:p w14:paraId="324CEED6" w14:textId="77777777" w:rsidR="009E5C3E" w:rsidRPr="00E67FED" w:rsidRDefault="009E5C3E" w:rsidP="009E5C3E">
      <w:pPr>
        <w:pStyle w:val="Akapitzlist"/>
        <w:numPr>
          <w:ilvl w:val="0"/>
          <w:numId w:val="2"/>
        </w:numPr>
        <w:spacing w:after="0" w:line="276" w:lineRule="auto"/>
        <w:jc w:val="both"/>
        <w:rPr>
          <w:rFonts w:ascii="Lato Light" w:hAnsi="Lato Light"/>
          <w:sz w:val="22"/>
          <w:szCs w:val="22"/>
        </w:rPr>
      </w:pPr>
      <w:r>
        <w:rPr>
          <w:rFonts w:ascii="Lato Light" w:hAnsi="Lato Light"/>
          <w:b/>
          <w:bCs/>
          <w:sz w:val="22"/>
          <w:szCs w:val="22"/>
          <w:lang w:val="en-GB"/>
        </w:rPr>
        <w:t>Scholarship agreement</w:t>
      </w:r>
      <w:r>
        <w:rPr>
          <w:rFonts w:ascii="Lato Light" w:hAnsi="Lato Light"/>
          <w:sz w:val="22"/>
          <w:szCs w:val="22"/>
          <w:lang w:val="en-GB"/>
        </w:rPr>
        <w:t xml:space="preserve">, </w:t>
      </w:r>
      <w:r>
        <w:rPr>
          <w:rFonts w:ascii="Lato Light" w:hAnsi="Lato Light"/>
          <w:b/>
          <w:bCs/>
          <w:sz w:val="22"/>
          <w:szCs w:val="22"/>
          <w:lang w:val="en-GB"/>
        </w:rPr>
        <w:t>agreement</w:t>
      </w:r>
      <w:r>
        <w:rPr>
          <w:rFonts w:ascii="Lato Light" w:hAnsi="Lato Light"/>
          <w:sz w:val="22"/>
          <w:szCs w:val="22"/>
          <w:lang w:val="en-GB"/>
        </w:rPr>
        <w:t xml:space="preserve"> – agreement signed between the Applicant and NAWA once the application receives a positive evaluation and the NAWA Director decides to finance the scholarship under the Programme,</w:t>
      </w:r>
    </w:p>
    <w:p w14:paraId="16803EBC" w14:textId="5854CBA2" w:rsidR="002F34EC" w:rsidRPr="00E67FED" w:rsidRDefault="002F34EC" w:rsidP="002F34EC">
      <w:pPr>
        <w:pStyle w:val="Akapitzlist"/>
        <w:numPr>
          <w:ilvl w:val="0"/>
          <w:numId w:val="2"/>
        </w:numPr>
        <w:spacing w:after="0" w:line="276" w:lineRule="auto"/>
        <w:jc w:val="both"/>
        <w:rPr>
          <w:rFonts w:ascii="Lato Light" w:hAnsi="Lato Light"/>
          <w:sz w:val="22"/>
          <w:szCs w:val="22"/>
        </w:rPr>
      </w:pPr>
      <w:r>
        <w:rPr>
          <w:rFonts w:ascii="Lato Light" w:hAnsi="Lato Light"/>
          <w:b/>
          <w:bCs/>
          <w:sz w:val="22"/>
          <w:szCs w:val="22"/>
          <w:lang w:val="en-GB"/>
        </w:rPr>
        <w:t>Scholarship holder</w:t>
      </w:r>
      <w:r>
        <w:rPr>
          <w:rFonts w:ascii="Lato Light" w:hAnsi="Lato Light"/>
          <w:sz w:val="22"/>
          <w:szCs w:val="22"/>
          <w:lang w:val="en-GB"/>
        </w:rPr>
        <w:t xml:space="preserve"> – a person who was granted funding under the Programme and signed a scholarship agreement with NAWA,</w:t>
      </w:r>
    </w:p>
    <w:p w14:paraId="50F37967" w14:textId="29F09DE1" w:rsidR="002F34EC" w:rsidRPr="00960249" w:rsidRDefault="002F34EC" w:rsidP="002F34EC">
      <w:pPr>
        <w:pStyle w:val="Akapitzlist"/>
        <w:numPr>
          <w:ilvl w:val="0"/>
          <w:numId w:val="2"/>
        </w:numPr>
        <w:jc w:val="both"/>
        <w:rPr>
          <w:rFonts w:ascii="Lato Light" w:hAnsi="Lato Light"/>
          <w:sz w:val="22"/>
          <w:szCs w:val="22"/>
        </w:rPr>
      </w:pPr>
      <w:r>
        <w:rPr>
          <w:rFonts w:ascii="Lato Light" w:hAnsi="Lato Light"/>
          <w:b/>
          <w:bCs/>
          <w:sz w:val="22"/>
          <w:szCs w:val="22"/>
          <w:lang w:val="en-GB"/>
        </w:rPr>
        <w:t>ICT system of the Agency</w:t>
      </w:r>
      <w:r>
        <w:rPr>
          <w:rFonts w:ascii="Lato Light" w:hAnsi="Lato Light"/>
          <w:sz w:val="22"/>
          <w:szCs w:val="22"/>
          <w:lang w:val="en-GB"/>
        </w:rPr>
        <w:t xml:space="preserve"> – system referred to in Article 14 of the Act on NAWA which handles collection and evaluation of applications, potentially other activities under the programme, as well as evaluation of reports submitted by the Scholarship holders, </w:t>
      </w:r>
    </w:p>
    <w:p w14:paraId="0EE59470" w14:textId="7DD35172" w:rsidR="002C0BA9" w:rsidRPr="00E67FED" w:rsidRDefault="002C0BA9" w:rsidP="002C0BA9">
      <w:pPr>
        <w:pStyle w:val="Akapitzlist"/>
        <w:numPr>
          <w:ilvl w:val="0"/>
          <w:numId w:val="2"/>
        </w:numPr>
        <w:jc w:val="both"/>
        <w:rPr>
          <w:rFonts w:ascii="Lato Light" w:hAnsi="Lato Light"/>
          <w:sz w:val="22"/>
          <w:szCs w:val="22"/>
        </w:rPr>
      </w:pPr>
      <w:r>
        <w:rPr>
          <w:rFonts w:ascii="Lato Light" w:hAnsi="Lato Light"/>
          <w:b/>
          <w:bCs/>
          <w:sz w:val="22"/>
          <w:szCs w:val="22"/>
          <w:lang w:val="en-GB"/>
        </w:rPr>
        <w:t xml:space="preserve">SL2014 system </w:t>
      </w:r>
      <w:r w:rsidRPr="00960249">
        <w:rPr>
          <w:rFonts w:ascii="Lato Light" w:hAnsi="Lato Light"/>
          <w:sz w:val="22"/>
          <w:szCs w:val="22"/>
        </w:rPr>
        <w:t>-</w:t>
      </w:r>
      <w:r>
        <w:rPr>
          <w:rFonts w:ascii="Lato Light" w:hAnsi="Lato Light"/>
          <w:sz w:val="22"/>
          <w:szCs w:val="22"/>
        </w:rPr>
        <w:t xml:space="preserve"> </w:t>
      </w:r>
      <w:r w:rsidRPr="002C0BA9">
        <w:rPr>
          <w:rFonts w:ascii="Lato Light" w:hAnsi="Lato Light"/>
          <w:sz w:val="22"/>
          <w:szCs w:val="22"/>
        </w:rPr>
        <w:t xml:space="preserve">central </w:t>
      </w:r>
      <w:r>
        <w:rPr>
          <w:rFonts w:ascii="Lato Light" w:hAnsi="Lato Light"/>
          <w:sz w:val="22"/>
          <w:szCs w:val="22"/>
        </w:rPr>
        <w:t>ICT</w:t>
      </w:r>
      <w:r w:rsidRPr="002C0BA9">
        <w:rPr>
          <w:rFonts w:ascii="Lato Light" w:hAnsi="Lato Light"/>
          <w:sz w:val="22"/>
          <w:szCs w:val="22"/>
        </w:rPr>
        <w:t xml:space="preserve"> system supporting the implementation of operational programs implemented under the European Funds 2014-2020, including the European Social Fund</w:t>
      </w:r>
    </w:p>
    <w:p w14:paraId="347F36BF" w14:textId="6C28B90D" w:rsidR="001158BC" w:rsidRPr="00E67FED" w:rsidRDefault="001158BC" w:rsidP="001158BC">
      <w:pPr>
        <w:pStyle w:val="Akapitzlist"/>
        <w:numPr>
          <w:ilvl w:val="0"/>
          <w:numId w:val="2"/>
        </w:numPr>
        <w:spacing w:after="0" w:line="276" w:lineRule="auto"/>
        <w:jc w:val="both"/>
        <w:rPr>
          <w:rFonts w:ascii="Lato Light" w:hAnsi="Lato Light"/>
          <w:sz w:val="22"/>
          <w:szCs w:val="22"/>
        </w:rPr>
      </w:pPr>
      <w:r>
        <w:rPr>
          <w:rFonts w:ascii="Lato Light" w:hAnsi="Lato Light"/>
          <w:b/>
          <w:bCs/>
          <w:sz w:val="22"/>
          <w:szCs w:val="22"/>
          <w:lang w:val="en-GB"/>
        </w:rPr>
        <w:t>Applicant</w:t>
      </w:r>
      <w:r>
        <w:rPr>
          <w:rFonts w:ascii="Lato Light" w:hAnsi="Lato Light"/>
          <w:sz w:val="22"/>
          <w:szCs w:val="22"/>
          <w:lang w:val="en-GB"/>
        </w:rPr>
        <w:t xml:space="preserve"> – a natural person who has met the requirements indicated in point 2.2 of the Regulations and who has submitted or is planning to submit an application for participation in the Programme,</w:t>
      </w:r>
    </w:p>
    <w:p w14:paraId="0E30DD65" w14:textId="77777777" w:rsidR="001158BC" w:rsidRPr="00E67FED" w:rsidRDefault="001158BC" w:rsidP="001158BC">
      <w:pPr>
        <w:pStyle w:val="Akapitzlist"/>
        <w:numPr>
          <w:ilvl w:val="0"/>
          <w:numId w:val="2"/>
        </w:numPr>
        <w:spacing w:after="0" w:line="276" w:lineRule="auto"/>
        <w:jc w:val="both"/>
        <w:rPr>
          <w:rFonts w:ascii="Lato Light" w:hAnsi="Lato Light"/>
          <w:sz w:val="22"/>
          <w:szCs w:val="22"/>
        </w:rPr>
      </w:pPr>
      <w:r>
        <w:rPr>
          <w:rFonts w:ascii="Lato Light" w:hAnsi="Lato Light"/>
          <w:b/>
          <w:bCs/>
          <w:sz w:val="22"/>
          <w:szCs w:val="22"/>
          <w:lang w:val="en-GB"/>
        </w:rPr>
        <w:t>Application</w:t>
      </w:r>
      <w:r>
        <w:rPr>
          <w:rFonts w:ascii="Lato Light" w:hAnsi="Lato Light"/>
          <w:sz w:val="22"/>
          <w:szCs w:val="22"/>
          <w:lang w:val="en-GB"/>
        </w:rPr>
        <w:t xml:space="preserve"> – a form filled in by the Applicant, made available in the Agency’s ICT system, submitted under the call for applications for participation in the Programme via the Agency’s ICT system, along with all the required attachments, </w:t>
      </w:r>
    </w:p>
    <w:p w14:paraId="27854CB8" w14:textId="483B515F" w:rsidR="002F34EC" w:rsidRDefault="002F34EC" w:rsidP="002F34EC">
      <w:pPr>
        <w:pStyle w:val="Akapitzlist"/>
        <w:numPr>
          <w:ilvl w:val="0"/>
          <w:numId w:val="2"/>
        </w:numPr>
        <w:spacing w:after="0" w:line="276" w:lineRule="auto"/>
        <w:jc w:val="both"/>
        <w:rPr>
          <w:rFonts w:ascii="Lato Light" w:hAnsi="Lato Light"/>
          <w:sz w:val="22"/>
          <w:szCs w:val="22"/>
        </w:rPr>
      </w:pPr>
      <w:r>
        <w:rPr>
          <w:rFonts w:ascii="Lato Light" w:hAnsi="Lato Light"/>
          <w:b/>
          <w:bCs/>
          <w:sz w:val="22"/>
          <w:szCs w:val="22"/>
          <w:lang w:val="en-GB"/>
        </w:rPr>
        <w:t>External expert</w:t>
      </w:r>
      <w:r>
        <w:rPr>
          <w:rFonts w:ascii="Lato Light" w:hAnsi="Lato Light"/>
          <w:sz w:val="22"/>
          <w:szCs w:val="22"/>
          <w:lang w:val="en-GB"/>
        </w:rPr>
        <w:t xml:space="preserve"> – person, a Polish citizen or a foreigner, who, on behalf of NAWA, carries out merit-based evaluations of applications submitted as part of a call for applications for participation in the Programme. An external expert may carry out independent merit-based evaluations of applications acting in the capacity of the Selection Committee member,</w:t>
      </w:r>
    </w:p>
    <w:p w14:paraId="3657DBB7" w14:textId="2A333209" w:rsidR="0013001E" w:rsidRPr="0013001E" w:rsidRDefault="009A4ABA" w:rsidP="0013001E">
      <w:pPr>
        <w:pStyle w:val="Akapitzlist"/>
        <w:numPr>
          <w:ilvl w:val="0"/>
          <w:numId w:val="2"/>
        </w:numPr>
        <w:jc w:val="both"/>
        <w:rPr>
          <w:rFonts w:ascii="Lato Light" w:hAnsi="Lato Light"/>
          <w:sz w:val="22"/>
          <w:szCs w:val="22"/>
        </w:rPr>
      </w:pPr>
      <w:r>
        <w:rPr>
          <w:rFonts w:ascii="Lato Light" w:hAnsi="Lato Light"/>
          <w:b/>
          <w:bCs/>
          <w:sz w:val="22"/>
          <w:szCs w:val="22"/>
          <w:lang w:val="en-GB"/>
        </w:rPr>
        <w:t>Selection Committee</w:t>
      </w:r>
      <w:r>
        <w:rPr>
          <w:rFonts w:ascii="Lato Light" w:hAnsi="Lato Light"/>
          <w:sz w:val="22"/>
          <w:szCs w:val="22"/>
          <w:lang w:val="en-GB"/>
        </w:rPr>
        <w:t xml:space="preserve"> – a team consisting of external experts acting in the capacity of the Chair of the Committee and Committee members, appointed by the Director for the purpose of conducting merit-based evaluation of applications in the form of interviews with Applicants under the Programme.</w:t>
      </w:r>
    </w:p>
    <w:p w14:paraId="716E4E48" w14:textId="1A854943" w:rsidR="00AB54B2" w:rsidRPr="00957212" w:rsidRDefault="00957212" w:rsidP="00957212">
      <w:pPr>
        <w:pStyle w:val="Nagwek1"/>
      </w:pPr>
      <w:bookmarkStart w:id="3" w:name="_Toc3798473"/>
      <w:r>
        <w:rPr>
          <w:lang w:val="en-GB"/>
        </w:rPr>
        <w:lastRenderedPageBreak/>
        <w:t>1.2. Aim of the Programme</w:t>
      </w:r>
      <w:bookmarkEnd w:id="3"/>
    </w:p>
    <w:p w14:paraId="6AAC208D" w14:textId="77777777" w:rsidR="004E79B3" w:rsidRPr="00ED6E2A" w:rsidRDefault="004E79B3" w:rsidP="004E79B3">
      <w:pPr>
        <w:rPr>
          <w:sz w:val="22"/>
          <w:szCs w:val="22"/>
        </w:rPr>
      </w:pPr>
    </w:p>
    <w:p w14:paraId="17B3A81D" w14:textId="336A01FD" w:rsidR="00091C22" w:rsidRPr="00E67FED" w:rsidRDefault="00403F05" w:rsidP="00091C22">
      <w:pPr>
        <w:spacing w:after="0" w:line="276" w:lineRule="auto"/>
        <w:jc w:val="both"/>
        <w:rPr>
          <w:rFonts w:ascii="Lato Light" w:hAnsi="Lato Light" w:cs="Calibri"/>
          <w:sz w:val="22"/>
          <w:szCs w:val="22"/>
        </w:rPr>
      </w:pPr>
      <w:r>
        <w:rPr>
          <w:rFonts w:ascii="Lato Light" w:hAnsi="Lato Light"/>
          <w:sz w:val="22"/>
          <w:szCs w:val="22"/>
          <w:lang w:val="en-GB"/>
        </w:rPr>
        <w:t xml:space="preserve">The Poland My First Choice scholarship programme aims to encourage young talented people from the countries listed below to pursue studies at the best Polish HEIs. </w:t>
      </w:r>
    </w:p>
    <w:p w14:paraId="389B6E5C" w14:textId="57CC03AD" w:rsidR="000621C4" w:rsidRPr="00E67FED" w:rsidRDefault="00403F05" w:rsidP="00B5558A">
      <w:pPr>
        <w:spacing w:after="0" w:line="276" w:lineRule="auto"/>
        <w:jc w:val="both"/>
        <w:rPr>
          <w:rFonts w:ascii="Lato Light" w:hAnsi="Lato Light"/>
          <w:sz w:val="22"/>
          <w:szCs w:val="22"/>
        </w:rPr>
      </w:pPr>
      <w:r>
        <w:rPr>
          <w:rFonts w:ascii="Lato Light" w:hAnsi="Lato Light"/>
          <w:sz w:val="22"/>
          <w:szCs w:val="22"/>
          <w:lang w:val="en-GB"/>
        </w:rPr>
        <w:t>The Programme offers</w:t>
      </w:r>
      <w:r>
        <w:rPr>
          <w:sz w:val="22"/>
          <w:szCs w:val="22"/>
          <w:lang w:val="en-GB"/>
        </w:rPr>
        <w:t xml:space="preserve"> </w:t>
      </w:r>
      <w:r>
        <w:rPr>
          <w:rFonts w:ascii="Lato Light" w:hAnsi="Lato Light"/>
          <w:sz w:val="22"/>
          <w:szCs w:val="22"/>
          <w:lang w:val="en-GB"/>
        </w:rPr>
        <w:t xml:space="preserve">an opportunity to pursue full-time second-cycle studies at public and private HEIs on all fields of study offered by institutions offering education at highest level – i.e. those classified to the A and A+ category under the latest parametric evaluation – subordinate to the Minister of Science and Higher Education, with a </w:t>
      </w:r>
      <w:r>
        <w:rPr>
          <w:rFonts w:ascii="Lato Light" w:hAnsi="Lato Light"/>
          <w:b/>
          <w:bCs/>
          <w:sz w:val="22"/>
          <w:szCs w:val="22"/>
          <w:lang w:val="en-GB"/>
        </w:rPr>
        <w:t>monthly NAWA scholarship</w:t>
      </w:r>
      <w:r>
        <w:rPr>
          <w:rFonts w:ascii="Lato Light" w:hAnsi="Lato Light"/>
          <w:sz w:val="22"/>
          <w:szCs w:val="22"/>
          <w:lang w:val="en-GB"/>
        </w:rPr>
        <w:t xml:space="preserve"> amounting to PLN 2,000 (ca. EUR 460) to cover the living allowance during the period of education in Poland specified in the Regulations. </w:t>
      </w:r>
      <w:r>
        <w:rPr>
          <w:rFonts w:ascii="Lato Light" w:hAnsi="Lato Light"/>
          <w:b/>
          <w:bCs/>
          <w:sz w:val="22"/>
          <w:szCs w:val="22"/>
          <w:lang w:val="en-GB"/>
        </w:rPr>
        <w:t>In the case of public HEIs, the Programme also offers an exemption from education fees.</w:t>
      </w:r>
      <w:r>
        <w:rPr>
          <w:rFonts w:ascii="Lato Light" w:hAnsi="Lato Light"/>
          <w:sz w:val="22"/>
          <w:szCs w:val="22"/>
          <w:lang w:val="en-GB"/>
        </w:rPr>
        <w:t xml:space="preserve"> The Programme provides the participants with an opportunity to study in Polish or in another language. The Applicants select HEIs and fields of study in which they want to enrol based on the educational offer of Polish higher education institutions and apply for the curriculum of their choice. Final decisions regarding admissions of Applicants and financial conditions of education shall be made by HEIs. </w:t>
      </w:r>
    </w:p>
    <w:p w14:paraId="6386624B" w14:textId="64ACEB2F" w:rsidR="00896034" w:rsidRPr="00E67FED" w:rsidRDefault="00403F05" w:rsidP="00B84EBB">
      <w:pPr>
        <w:jc w:val="both"/>
        <w:rPr>
          <w:rFonts w:ascii="Lato Light" w:hAnsi="Lato Light"/>
          <w:sz w:val="22"/>
          <w:szCs w:val="22"/>
        </w:rPr>
      </w:pPr>
      <w:r>
        <w:rPr>
          <w:rFonts w:ascii="Lato Light" w:hAnsi="Lato Light"/>
          <w:sz w:val="22"/>
          <w:szCs w:val="22"/>
          <w:lang w:val="en-GB"/>
        </w:rPr>
        <w:t>The scholarship offer is addressed to foreigners – the citizens of the following countries:</w:t>
      </w:r>
    </w:p>
    <w:tbl>
      <w:tblPr>
        <w:tblStyle w:val="Tabela-Siatka"/>
        <w:tblW w:w="0" w:type="auto"/>
        <w:tblLook w:val="04A0" w:firstRow="1" w:lastRow="0" w:firstColumn="1" w:lastColumn="0" w:noHBand="0" w:noVBand="1"/>
      </w:tblPr>
      <w:tblGrid>
        <w:gridCol w:w="3272"/>
        <w:gridCol w:w="2891"/>
        <w:gridCol w:w="2891"/>
      </w:tblGrid>
      <w:tr w:rsidR="007C4ED5" w:rsidRPr="00E67FED" w14:paraId="05BEBCF1" w14:textId="77777777" w:rsidTr="00E423C9">
        <w:tc>
          <w:tcPr>
            <w:tcW w:w="3272" w:type="dxa"/>
          </w:tcPr>
          <w:p w14:paraId="70F092C1" w14:textId="77777777" w:rsidR="007C4ED5" w:rsidRPr="00E67FED" w:rsidRDefault="007C4ED5" w:rsidP="007C4ED5">
            <w:pPr>
              <w:jc w:val="both"/>
              <w:rPr>
                <w:rFonts w:ascii="Lato Light" w:hAnsi="Lato Light"/>
              </w:rPr>
            </w:pPr>
            <w:r>
              <w:rPr>
                <w:rFonts w:ascii="Lato Light" w:eastAsia="Calibri" w:hAnsi="Lato Light"/>
                <w:lang w:val="en-GB"/>
              </w:rPr>
              <w:t>Australia</w:t>
            </w:r>
          </w:p>
        </w:tc>
        <w:tc>
          <w:tcPr>
            <w:tcW w:w="2891" w:type="dxa"/>
          </w:tcPr>
          <w:p w14:paraId="583AE60E" w14:textId="5301A209" w:rsidR="007C4ED5" w:rsidRPr="00E67FED" w:rsidRDefault="007C4ED5" w:rsidP="007C4ED5">
            <w:pPr>
              <w:jc w:val="both"/>
              <w:rPr>
                <w:rFonts w:ascii="Lato Light" w:hAnsi="Lato Light"/>
              </w:rPr>
            </w:pPr>
            <w:r>
              <w:rPr>
                <w:rFonts w:ascii="Lato Light" w:eastAsia="Calibri" w:hAnsi="Lato Light"/>
                <w:lang w:val="en-GB"/>
              </w:rPr>
              <w:t>the Netherlands</w:t>
            </w:r>
          </w:p>
        </w:tc>
        <w:tc>
          <w:tcPr>
            <w:tcW w:w="2891" w:type="dxa"/>
          </w:tcPr>
          <w:p w14:paraId="66988F4F" w14:textId="5A9BD694" w:rsidR="007C4ED5" w:rsidRPr="00E67FED" w:rsidRDefault="007C4ED5" w:rsidP="007C4ED5">
            <w:pPr>
              <w:jc w:val="both"/>
              <w:rPr>
                <w:rFonts w:ascii="Lato Light" w:hAnsi="Lato Light"/>
              </w:rPr>
            </w:pPr>
            <w:r>
              <w:rPr>
                <w:rFonts w:ascii="Lato Light" w:eastAsia="Calibri" w:hAnsi="Lato Light"/>
                <w:lang w:val="en-GB"/>
              </w:rPr>
              <w:t>New Zealand</w:t>
            </w:r>
          </w:p>
        </w:tc>
      </w:tr>
      <w:tr w:rsidR="007C4ED5" w:rsidRPr="00E67FED" w14:paraId="720195EA" w14:textId="77777777" w:rsidTr="00E423C9">
        <w:tc>
          <w:tcPr>
            <w:tcW w:w="3272" w:type="dxa"/>
          </w:tcPr>
          <w:p w14:paraId="01632AF8" w14:textId="77777777" w:rsidR="007C4ED5" w:rsidRPr="00E67FED" w:rsidRDefault="007C4ED5" w:rsidP="007C4ED5">
            <w:pPr>
              <w:jc w:val="both"/>
              <w:rPr>
                <w:rFonts w:ascii="Lato Light" w:hAnsi="Lato Light"/>
              </w:rPr>
            </w:pPr>
            <w:r>
              <w:rPr>
                <w:rFonts w:ascii="Lato Light" w:eastAsia="Calibri" w:hAnsi="Lato Light"/>
                <w:lang w:val="en-GB"/>
              </w:rPr>
              <w:t>Austria</w:t>
            </w:r>
          </w:p>
        </w:tc>
        <w:tc>
          <w:tcPr>
            <w:tcW w:w="2891" w:type="dxa"/>
          </w:tcPr>
          <w:p w14:paraId="54740F29" w14:textId="00B21CFF" w:rsidR="007C4ED5" w:rsidRPr="00E67FED" w:rsidRDefault="007C4ED5" w:rsidP="007C4ED5">
            <w:pPr>
              <w:jc w:val="both"/>
              <w:rPr>
                <w:rFonts w:ascii="Lato Light" w:hAnsi="Lato Light"/>
              </w:rPr>
            </w:pPr>
            <w:r>
              <w:rPr>
                <w:rFonts w:ascii="Lato Light" w:eastAsia="Calibri" w:hAnsi="Lato Light"/>
                <w:lang w:val="en-GB"/>
              </w:rPr>
              <w:t>Ireland</w:t>
            </w:r>
          </w:p>
        </w:tc>
        <w:tc>
          <w:tcPr>
            <w:tcW w:w="2891" w:type="dxa"/>
          </w:tcPr>
          <w:p w14:paraId="0376720A" w14:textId="2783E407" w:rsidR="007C4ED5" w:rsidRPr="00E67FED" w:rsidRDefault="007C4ED5" w:rsidP="007C4ED5">
            <w:pPr>
              <w:jc w:val="both"/>
              <w:rPr>
                <w:rFonts w:ascii="Lato Light" w:hAnsi="Lato Light"/>
              </w:rPr>
            </w:pPr>
            <w:r>
              <w:rPr>
                <w:rFonts w:ascii="Lato Light" w:eastAsia="Calibri" w:hAnsi="Lato Light"/>
                <w:lang w:val="en-GB"/>
              </w:rPr>
              <w:t>Portugal</w:t>
            </w:r>
          </w:p>
        </w:tc>
      </w:tr>
      <w:tr w:rsidR="007C4ED5" w:rsidRPr="00E67FED" w14:paraId="0B97E711" w14:textId="77777777" w:rsidTr="00E423C9">
        <w:tc>
          <w:tcPr>
            <w:tcW w:w="3272" w:type="dxa"/>
          </w:tcPr>
          <w:p w14:paraId="41E11942" w14:textId="77777777" w:rsidR="007C4ED5" w:rsidRPr="00E67FED" w:rsidRDefault="007C4ED5" w:rsidP="007C4ED5">
            <w:pPr>
              <w:jc w:val="both"/>
              <w:rPr>
                <w:rFonts w:ascii="Lato Light" w:hAnsi="Lato Light"/>
              </w:rPr>
            </w:pPr>
            <w:r>
              <w:rPr>
                <w:rFonts w:ascii="Lato Light" w:eastAsia="Calibri" w:hAnsi="Lato Light"/>
                <w:lang w:val="en-GB"/>
              </w:rPr>
              <w:t>Belgium</w:t>
            </w:r>
          </w:p>
        </w:tc>
        <w:tc>
          <w:tcPr>
            <w:tcW w:w="2891" w:type="dxa"/>
          </w:tcPr>
          <w:p w14:paraId="7392DE80" w14:textId="4C0F216D" w:rsidR="007C4ED5" w:rsidRPr="00E67FED" w:rsidRDefault="007C4ED5" w:rsidP="007C4ED5">
            <w:pPr>
              <w:jc w:val="both"/>
              <w:rPr>
                <w:rFonts w:ascii="Lato Light" w:hAnsi="Lato Light"/>
              </w:rPr>
            </w:pPr>
            <w:r>
              <w:rPr>
                <w:rFonts w:ascii="Lato Light" w:eastAsia="Calibri" w:hAnsi="Lato Light"/>
                <w:lang w:val="en-GB"/>
              </w:rPr>
              <w:t>Iceland</w:t>
            </w:r>
          </w:p>
        </w:tc>
        <w:tc>
          <w:tcPr>
            <w:tcW w:w="2891" w:type="dxa"/>
          </w:tcPr>
          <w:p w14:paraId="646ED96C" w14:textId="09CFA87A" w:rsidR="007C4ED5" w:rsidRPr="00E67FED" w:rsidRDefault="007C4ED5" w:rsidP="007C4ED5">
            <w:pPr>
              <w:jc w:val="both"/>
              <w:rPr>
                <w:rFonts w:ascii="Lato Light" w:hAnsi="Lato Light"/>
              </w:rPr>
            </w:pPr>
            <w:r>
              <w:rPr>
                <w:rFonts w:ascii="Lato Light" w:eastAsia="Calibri" w:hAnsi="Lato Light"/>
                <w:lang w:val="en-GB"/>
              </w:rPr>
              <w:t>Romania</w:t>
            </w:r>
          </w:p>
        </w:tc>
      </w:tr>
      <w:tr w:rsidR="007C4ED5" w:rsidRPr="00E67FED" w14:paraId="60EF357D" w14:textId="77777777" w:rsidTr="00E423C9">
        <w:tc>
          <w:tcPr>
            <w:tcW w:w="3272" w:type="dxa"/>
          </w:tcPr>
          <w:p w14:paraId="5D88410E" w14:textId="77777777" w:rsidR="007C4ED5" w:rsidRPr="00E67FED" w:rsidRDefault="007C4ED5" w:rsidP="007C4ED5">
            <w:pPr>
              <w:jc w:val="both"/>
              <w:rPr>
                <w:rFonts w:ascii="Lato Light" w:hAnsi="Lato Light"/>
              </w:rPr>
            </w:pPr>
            <w:r>
              <w:rPr>
                <w:rFonts w:ascii="Lato Light" w:eastAsia="Calibri" w:hAnsi="Lato Light"/>
                <w:lang w:val="en-GB"/>
              </w:rPr>
              <w:t>Bulgaria</w:t>
            </w:r>
          </w:p>
        </w:tc>
        <w:tc>
          <w:tcPr>
            <w:tcW w:w="2891" w:type="dxa"/>
          </w:tcPr>
          <w:p w14:paraId="4F3493AC" w14:textId="7B8234AD" w:rsidR="007C4ED5" w:rsidRPr="00E67FED" w:rsidRDefault="007C4ED5" w:rsidP="007C4ED5">
            <w:pPr>
              <w:jc w:val="both"/>
              <w:rPr>
                <w:rFonts w:ascii="Lato Light" w:hAnsi="Lato Light"/>
              </w:rPr>
            </w:pPr>
            <w:r>
              <w:rPr>
                <w:rFonts w:ascii="Lato Light" w:eastAsia="Calibri" w:hAnsi="Lato Light"/>
                <w:lang w:val="en-GB"/>
              </w:rPr>
              <w:t>Israel</w:t>
            </w:r>
          </w:p>
        </w:tc>
        <w:tc>
          <w:tcPr>
            <w:tcW w:w="2891" w:type="dxa"/>
          </w:tcPr>
          <w:p w14:paraId="2F12024E" w14:textId="7E7F122E" w:rsidR="007C4ED5" w:rsidRPr="00E67FED" w:rsidRDefault="007C4ED5" w:rsidP="007C4ED5">
            <w:pPr>
              <w:jc w:val="both"/>
              <w:rPr>
                <w:rFonts w:ascii="Lato Light" w:hAnsi="Lato Light"/>
              </w:rPr>
            </w:pPr>
            <w:r>
              <w:rPr>
                <w:rFonts w:ascii="Lato Light" w:eastAsia="Calibri" w:hAnsi="Lato Light"/>
                <w:lang w:val="en-GB"/>
              </w:rPr>
              <w:t>Singapore</w:t>
            </w:r>
          </w:p>
        </w:tc>
      </w:tr>
      <w:tr w:rsidR="007C4ED5" w:rsidRPr="00E67FED" w14:paraId="49142E1D" w14:textId="77777777" w:rsidTr="00E423C9">
        <w:tc>
          <w:tcPr>
            <w:tcW w:w="3272" w:type="dxa"/>
          </w:tcPr>
          <w:p w14:paraId="53E3DD5E" w14:textId="77777777" w:rsidR="007C4ED5" w:rsidRPr="00E67FED" w:rsidRDefault="007C4ED5" w:rsidP="007C4ED5">
            <w:pPr>
              <w:jc w:val="both"/>
              <w:rPr>
                <w:rFonts w:ascii="Lato Light" w:hAnsi="Lato Light"/>
              </w:rPr>
            </w:pPr>
            <w:r>
              <w:rPr>
                <w:rFonts w:ascii="Lato Light" w:eastAsia="Calibri" w:hAnsi="Lato Light"/>
                <w:lang w:val="en-GB"/>
              </w:rPr>
              <w:t>Croatia</w:t>
            </w:r>
          </w:p>
        </w:tc>
        <w:tc>
          <w:tcPr>
            <w:tcW w:w="2891" w:type="dxa"/>
          </w:tcPr>
          <w:p w14:paraId="67B03AA2" w14:textId="4D2BD399" w:rsidR="007C4ED5" w:rsidRPr="00E67FED" w:rsidRDefault="007C4ED5" w:rsidP="007C4ED5">
            <w:pPr>
              <w:jc w:val="both"/>
              <w:rPr>
                <w:rFonts w:ascii="Lato Light" w:hAnsi="Lato Light"/>
              </w:rPr>
            </w:pPr>
            <w:r>
              <w:rPr>
                <w:rFonts w:ascii="Lato Light" w:eastAsia="Calibri" w:hAnsi="Lato Light"/>
                <w:lang w:val="en-GB"/>
              </w:rPr>
              <w:t>Japan</w:t>
            </w:r>
          </w:p>
        </w:tc>
        <w:tc>
          <w:tcPr>
            <w:tcW w:w="2891" w:type="dxa"/>
          </w:tcPr>
          <w:p w14:paraId="6EC650BC" w14:textId="6BE961F3" w:rsidR="007C4ED5" w:rsidRPr="00E67FED" w:rsidRDefault="007C4ED5" w:rsidP="007C4ED5">
            <w:pPr>
              <w:jc w:val="both"/>
              <w:rPr>
                <w:rFonts w:ascii="Lato Light" w:hAnsi="Lato Light"/>
              </w:rPr>
            </w:pPr>
            <w:r>
              <w:rPr>
                <w:rFonts w:ascii="Lato Light" w:eastAsia="Calibri" w:hAnsi="Lato Light"/>
                <w:lang w:val="en-GB"/>
              </w:rPr>
              <w:t>Slovakia</w:t>
            </w:r>
          </w:p>
        </w:tc>
      </w:tr>
      <w:tr w:rsidR="007C4ED5" w:rsidRPr="00E67FED" w14:paraId="48DBFC8E" w14:textId="77777777" w:rsidTr="00E423C9">
        <w:tc>
          <w:tcPr>
            <w:tcW w:w="3272" w:type="dxa"/>
          </w:tcPr>
          <w:p w14:paraId="2639E514" w14:textId="77777777" w:rsidR="007C4ED5" w:rsidRPr="00E67FED" w:rsidRDefault="007C4ED5" w:rsidP="007C4ED5">
            <w:pPr>
              <w:jc w:val="both"/>
              <w:rPr>
                <w:rFonts w:ascii="Lato Light" w:hAnsi="Lato Light"/>
              </w:rPr>
            </w:pPr>
            <w:r>
              <w:rPr>
                <w:rFonts w:ascii="Lato Light" w:eastAsia="Calibri" w:hAnsi="Lato Light"/>
                <w:lang w:val="en-GB"/>
              </w:rPr>
              <w:t>Chile</w:t>
            </w:r>
          </w:p>
        </w:tc>
        <w:tc>
          <w:tcPr>
            <w:tcW w:w="2891" w:type="dxa"/>
          </w:tcPr>
          <w:p w14:paraId="1616023D" w14:textId="25616D13" w:rsidR="007C4ED5" w:rsidRPr="00E67FED" w:rsidRDefault="007C4ED5" w:rsidP="007C4ED5">
            <w:pPr>
              <w:jc w:val="both"/>
              <w:rPr>
                <w:rFonts w:ascii="Lato Light" w:hAnsi="Lato Light"/>
              </w:rPr>
            </w:pPr>
            <w:r>
              <w:rPr>
                <w:rFonts w:ascii="Lato Light" w:eastAsia="Calibri" w:hAnsi="Lato Light"/>
                <w:lang w:val="en-GB"/>
              </w:rPr>
              <w:t>Canada</w:t>
            </w:r>
          </w:p>
        </w:tc>
        <w:tc>
          <w:tcPr>
            <w:tcW w:w="2891" w:type="dxa"/>
          </w:tcPr>
          <w:p w14:paraId="6560AD0F" w14:textId="735F8F33" w:rsidR="007C4ED5" w:rsidRPr="00E67FED" w:rsidRDefault="007C4ED5" w:rsidP="007C4ED5">
            <w:pPr>
              <w:jc w:val="both"/>
              <w:rPr>
                <w:rFonts w:ascii="Lato Light" w:hAnsi="Lato Light"/>
              </w:rPr>
            </w:pPr>
            <w:r>
              <w:rPr>
                <w:rFonts w:ascii="Lato Light" w:eastAsia="Calibri" w:hAnsi="Lato Light"/>
                <w:lang w:val="en-GB"/>
              </w:rPr>
              <w:t>Slovenia</w:t>
            </w:r>
          </w:p>
        </w:tc>
      </w:tr>
      <w:tr w:rsidR="007C4ED5" w:rsidRPr="00E67FED" w14:paraId="04B424AB" w14:textId="77777777" w:rsidTr="00E423C9">
        <w:tc>
          <w:tcPr>
            <w:tcW w:w="3272" w:type="dxa"/>
          </w:tcPr>
          <w:p w14:paraId="3A74A0D6" w14:textId="77777777" w:rsidR="007C4ED5" w:rsidRPr="00E67FED" w:rsidRDefault="007C4ED5" w:rsidP="007C4ED5">
            <w:pPr>
              <w:jc w:val="both"/>
              <w:rPr>
                <w:rFonts w:ascii="Lato Light" w:hAnsi="Lato Light"/>
              </w:rPr>
            </w:pPr>
            <w:r>
              <w:rPr>
                <w:rFonts w:ascii="Lato Light" w:eastAsia="Calibri" w:hAnsi="Lato Light"/>
                <w:lang w:val="en-GB"/>
              </w:rPr>
              <w:t>Cyprus</w:t>
            </w:r>
          </w:p>
        </w:tc>
        <w:tc>
          <w:tcPr>
            <w:tcW w:w="2891" w:type="dxa"/>
          </w:tcPr>
          <w:p w14:paraId="274B1600" w14:textId="25A2393C" w:rsidR="007C4ED5" w:rsidRPr="00E67FED" w:rsidRDefault="007C4ED5" w:rsidP="007C4ED5">
            <w:pPr>
              <w:jc w:val="both"/>
              <w:rPr>
                <w:rFonts w:ascii="Lato Light" w:hAnsi="Lato Light"/>
              </w:rPr>
            </w:pPr>
            <w:r>
              <w:rPr>
                <w:rFonts w:ascii="Lato Light" w:hAnsi="Lato Light"/>
                <w:lang w:val="en-GB"/>
              </w:rPr>
              <w:t>Republic of Korea</w:t>
            </w:r>
          </w:p>
        </w:tc>
        <w:tc>
          <w:tcPr>
            <w:tcW w:w="2891" w:type="dxa"/>
          </w:tcPr>
          <w:p w14:paraId="0697B2D4" w14:textId="34059555" w:rsidR="007C4ED5" w:rsidRPr="00E67FED" w:rsidRDefault="007C4ED5" w:rsidP="007C4ED5">
            <w:pPr>
              <w:jc w:val="both"/>
              <w:rPr>
                <w:rFonts w:ascii="Lato Light" w:hAnsi="Lato Light"/>
              </w:rPr>
            </w:pPr>
            <w:r>
              <w:rPr>
                <w:rFonts w:ascii="Lato Light" w:eastAsia="Calibri" w:hAnsi="Lato Light"/>
                <w:lang w:val="en-GB"/>
              </w:rPr>
              <w:t>Switzerland</w:t>
            </w:r>
          </w:p>
        </w:tc>
      </w:tr>
      <w:tr w:rsidR="007C4ED5" w:rsidRPr="00E67FED" w14:paraId="103D8F45" w14:textId="77777777" w:rsidTr="00E423C9">
        <w:tc>
          <w:tcPr>
            <w:tcW w:w="3272" w:type="dxa"/>
          </w:tcPr>
          <w:p w14:paraId="0DEF69B3" w14:textId="77777777" w:rsidR="007C4ED5" w:rsidRPr="00E67FED" w:rsidRDefault="007C4ED5" w:rsidP="007C4ED5">
            <w:pPr>
              <w:jc w:val="both"/>
              <w:rPr>
                <w:rFonts w:ascii="Lato Light" w:hAnsi="Lato Light"/>
              </w:rPr>
            </w:pPr>
            <w:r>
              <w:rPr>
                <w:rFonts w:ascii="Lato Light" w:eastAsia="Calibri" w:hAnsi="Lato Light"/>
                <w:lang w:val="en-GB"/>
              </w:rPr>
              <w:t>the Czech Republic</w:t>
            </w:r>
          </w:p>
        </w:tc>
        <w:tc>
          <w:tcPr>
            <w:tcW w:w="2891" w:type="dxa"/>
          </w:tcPr>
          <w:p w14:paraId="34B6A6A2" w14:textId="62AFDB63" w:rsidR="007C4ED5" w:rsidRPr="00E67FED" w:rsidRDefault="007C4ED5" w:rsidP="007C4ED5">
            <w:pPr>
              <w:jc w:val="both"/>
              <w:rPr>
                <w:rFonts w:ascii="Lato Light" w:hAnsi="Lato Light"/>
              </w:rPr>
            </w:pPr>
            <w:r>
              <w:rPr>
                <w:rFonts w:ascii="Lato Light" w:eastAsia="Calibri" w:hAnsi="Lato Light"/>
                <w:lang w:val="en-GB"/>
              </w:rPr>
              <w:t>Liechtenstein</w:t>
            </w:r>
          </w:p>
        </w:tc>
        <w:tc>
          <w:tcPr>
            <w:tcW w:w="2891" w:type="dxa"/>
          </w:tcPr>
          <w:p w14:paraId="5E236DF1" w14:textId="553EB6D1" w:rsidR="007C4ED5" w:rsidRPr="00E67FED" w:rsidRDefault="007C4ED5" w:rsidP="007C4ED5">
            <w:pPr>
              <w:jc w:val="both"/>
              <w:rPr>
                <w:rFonts w:ascii="Lato Light" w:hAnsi="Lato Light"/>
              </w:rPr>
            </w:pPr>
            <w:r>
              <w:rPr>
                <w:rFonts w:ascii="Lato Light" w:eastAsia="Calibri" w:hAnsi="Lato Light"/>
                <w:lang w:val="en-GB"/>
              </w:rPr>
              <w:t>Sweden</w:t>
            </w:r>
          </w:p>
        </w:tc>
      </w:tr>
      <w:tr w:rsidR="007C4ED5" w:rsidRPr="00E67FED" w14:paraId="62C2CDCD" w14:textId="77777777" w:rsidTr="00E423C9">
        <w:tc>
          <w:tcPr>
            <w:tcW w:w="3272" w:type="dxa"/>
          </w:tcPr>
          <w:p w14:paraId="24ADFFF1" w14:textId="77777777" w:rsidR="007C4ED5" w:rsidRPr="00E67FED" w:rsidRDefault="007C4ED5" w:rsidP="007C4ED5">
            <w:pPr>
              <w:jc w:val="both"/>
              <w:rPr>
                <w:rFonts w:ascii="Lato Light" w:hAnsi="Lato Light"/>
              </w:rPr>
            </w:pPr>
            <w:r>
              <w:rPr>
                <w:rFonts w:ascii="Lato Light" w:eastAsia="Calibri" w:hAnsi="Lato Light"/>
                <w:lang w:val="en-GB"/>
              </w:rPr>
              <w:t>Denmark</w:t>
            </w:r>
          </w:p>
        </w:tc>
        <w:tc>
          <w:tcPr>
            <w:tcW w:w="2891" w:type="dxa"/>
          </w:tcPr>
          <w:p w14:paraId="42408B08" w14:textId="0F805E80" w:rsidR="007C4ED5" w:rsidRPr="00E67FED" w:rsidRDefault="007C4ED5" w:rsidP="007C4ED5">
            <w:pPr>
              <w:jc w:val="both"/>
              <w:rPr>
                <w:rFonts w:ascii="Lato Light" w:hAnsi="Lato Light"/>
              </w:rPr>
            </w:pPr>
            <w:r>
              <w:rPr>
                <w:rFonts w:ascii="Lato Light" w:eastAsia="Calibri" w:hAnsi="Lato Light"/>
                <w:lang w:val="en-GB"/>
              </w:rPr>
              <w:t>Lithuania</w:t>
            </w:r>
          </w:p>
        </w:tc>
        <w:tc>
          <w:tcPr>
            <w:tcW w:w="2891" w:type="dxa"/>
          </w:tcPr>
          <w:p w14:paraId="41227A83" w14:textId="61F86111" w:rsidR="007C4ED5" w:rsidRPr="00E67FED" w:rsidRDefault="007C4ED5" w:rsidP="007C4ED5">
            <w:pPr>
              <w:jc w:val="both"/>
              <w:rPr>
                <w:rFonts w:ascii="Lato Light" w:hAnsi="Lato Light"/>
              </w:rPr>
            </w:pPr>
            <w:r>
              <w:rPr>
                <w:rFonts w:ascii="Lato Light" w:eastAsia="Calibri" w:hAnsi="Lato Light"/>
                <w:lang w:val="en-GB"/>
              </w:rPr>
              <w:t>Uruguay</w:t>
            </w:r>
          </w:p>
        </w:tc>
      </w:tr>
      <w:tr w:rsidR="007C4ED5" w:rsidRPr="00E67FED" w14:paraId="77E97C58" w14:textId="77777777" w:rsidTr="00E423C9">
        <w:tc>
          <w:tcPr>
            <w:tcW w:w="3272" w:type="dxa"/>
          </w:tcPr>
          <w:p w14:paraId="665E25FC" w14:textId="77777777" w:rsidR="007C4ED5" w:rsidRPr="00E67FED" w:rsidRDefault="007C4ED5" w:rsidP="007C4ED5">
            <w:pPr>
              <w:jc w:val="both"/>
              <w:rPr>
                <w:rFonts w:ascii="Lato Light" w:hAnsi="Lato Light"/>
              </w:rPr>
            </w:pPr>
            <w:r>
              <w:rPr>
                <w:rFonts w:ascii="Lato Light" w:eastAsia="Calibri" w:hAnsi="Lato Light"/>
                <w:lang w:val="en-GB"/>
              </w:rPr>
              <w:t>Estonia</w:t>
            </w:r>
          </w:p>
        </w:tc>
        <w:tc>
          <w:tcPr>
            <w:tcW w:w="2891" w:type="dxa"/>
          </w:tcPr>
          <w:p w14:paraId="44E41FB2" w14:textId="4AB61FCD" w:rsidR="007C4ED5" w:rsidRPr="00E67FED" w:rsidRDefault="007C4ED5" w:rsidP="007C4ED5">
            <w:pPr>
              <w:jc w:val="both"/>
              <w:rPr>
                <w:rFonts w:ascii="Lato Light" w:hAnsi="Lato Light"/>
              </w:rPr>
            </w:pPr>
            <w:r>
              <w:rPr>
                <w:rFonts w:ascii="Lato Light" w:eastAsia="Calibri" w:hAnsi="Lato Light"/>
                <w:lang w:val="en-GB"/>
              </w:rPr>
              <w:t>Luxembourg</w:t>
            </w:r>
          </w:p>
        </w:tc>
        <w:tc>
          <w:tcPr>
            <w:tcW w:w="2891" w:type="dxa"/>
          </w:tcPr>
          <w:p w14:paraId="7EA0BFC2" w14:textId="10B0ADA8" w:rsidR="007C4ED5" w:rsidRPr="00E67FED" w:rsidRDefault="007C4ED5" w:rsidP="007C4ED5">
            <w:pPr>
              <w:jc w:val="both"/>
              <w:rPr>
                <w:rFonts w:ascii="Lato Light" w:hAnsi="Lato Light"/>
              </w:rPr>
            </w:pPr>
            <w:r>
              <w:rPr>
                <w:rFonts w:ascii="Lato Light" w:eastAsia="Calibri" w:hAnsi="Lato Light"/>
                <w:lang w:val="en-GB"/>
              </w:rPr>
              <w:t>USA</w:t>
            </w:r>
          </w:p>
        </w:tc>
      </w:tr>
      <w:tr w:rsidR="007C4ED5" w:rsidRPr="00E67FED" w14:paraId="0D37AD7D" w14:textId="77777777" w:rsidTr="00E423C9">
        <w:tc>
          <w:tcPr>
            <w:tcW w:w="3272" w:type="dxa"/>
          </w:tcPr>
          <w:p w14:paraId="53543A5F" w14:textId="77777777" w:rsidR="007C4ED5" w:rsidRPr="00E67FED" w:rsidRDefault="007C4ED5" w:rsidP="007C4ED5">
            <w:pPr>
              <w:jc w:val="both"/>
              <w:rPr>
                <w:rFonts w:ascii="Lato Light" w:hAnsi="Lato Light"/>
              </w:rPr>
            </w:pPr>
            <w:r>
              <w:rPr>
                <w:rFonts w:ascii="Lato Light" w:eastAsia="Calibri" w:hAnsi="Lato Light"/>
                <w:lang w:val="en-GB"/>
              </w:rPr>
              <w:t>Finland</w:t>
            </w:r>
          </w:p>
        </w:tc>
        <w:tc>
          <w:tcPr>
            <w:tcW w:w="2891" w:type="dxa"/>
          </w:tcPr>
          <w:p w14:paraId="615038D5" w14:textId="47EEEA5E" w:rsidR="007C4ED5" w:rsidRPr="00E67FED" w:rsidRDefault="007C4ED5" w:rsidP="007C4ED5">
            <w:pPr>
              <w:jc w:val="both"/>
              <w:rPr>
                <w:rFonts w:ascii="Lato Light" w:hAnsi="Lato Light"/>
              </w:rPr>
            </w:pPr>
            <w:r>
              <w:rPr>
                <w:rFonts w:ascii="Lato Light" w:eastAsia="Calibri" w:hAnsi="Lato Light"/>
                <w:lang w:val="en-GB"/>
              </w:rPr>
              <w:t>Latvia</w:t>
            </w:r>
          </w:p>
        </w:tc>
        <w:tc>
          <w:tcPr>
            <w:tcW w:w="2891" w:type="dxa"/>
          </w:tcPr>
          <w:p w14:paraId="5DA139EA" w14:textId="6502CFC2" w:rsidR="007C4ED5" w:rsidRPr="00E67FED" w:rsidRDefault="007C4ED5" w:rsidP="007C4ED5">
            <w:pPr>
              <w:jc w:val="both"/>
              <w:rPr>
                <w:rFonts w:ascii="Lato Light" w:hAnsi="Lato Light"/>
              </w:rPr>
            </w:pPr>
            <w:r>
              <w:rPr>
                <w:rFonts w:ascii="Lato Light" w:eastAsia="Calibri" w:hAnsi="Lato Light"/>
                <w:lang w:val="en-GB"/>
              </w:rPr>
              <w:t>Hungary</w:t>
            </w:r>
          </w:p>
        </w:tc>
      </w:tr>
      <w:tr w:rsidR="007C4ED5" w:rsidRPr="00E67FED" w14:paraId="42073B04" w14:textId="77777777" w:rsidTr="00E423C9">
        <w:tc>
          <w:tcPr>
            <w:tcW w:w="3272" w:type="dxa"/>
          </w:tcPr>
          <w:p w14:paraId="2C0741F8" w14:textId="77777777" w:rsidR="007C4ED5" w:rsidRPr="00E67FED" w:rsidRDefault="007C4ED5" w:rsidP="007C4ED5">
            <w:pPr>
              <w:jc w:val="both"/>
              <w:rPr>
                <w:rFonts w:ascii="Lato Light" w:hAnsi="Lato Light"/>
              </w:rPr>
            </w:pPr>
            <w:r>
              <w:rPr>
                <w:rFonts w:ascii="Lato Light" w:eastAsia="Calibri" w:hAnsi="Lato Light"/>
                <w:lang w:val="en-GB"/>
              </w:rPr>
              <w:t>France</w:t>
            </w:r>
          </w:p>
        </w:tc>
        <w:tc>
          <w:tcPr>
            <w:tcW w:w="2891" w:type="dxa"/>
          </w:tcPr>
          <w:p w14:paraId="2D7A8B5B" w14:textId="33A1EB65" w:rsidR="007C4ED5" w:rsidRPr="00E67FED" w:rsidRDefault="007C4ED5" w:rsidP="007C4ED5">
            <w:pPr>
              <w:jc w:val="both"/>
              <w:rPr>
                <w:rFonts w:ascii="Lato Light" w:hAnsi="Lato Light"/>
              </w:rPr>
            </w:pPr>
            <w:r>
              <w:rPr>
                <w:rFonts w:ascii="Lato Light" w:eastAsia="Calibri" w:hAnsi="Lato Light"/>
                <w:lang w:val="en-GB"/>
              </w:rPr>
              <w:t>Malta</w:t>
            </w:r>
          </w:p>
        </w:tc>
        <w:tc>
          <w:tcPr>
            <w:tcW w:w="2891" w:type="dxa"/>
          </w:tcPr>
          <w:p w14:paraId="5140E7BE" w14:textId="37E93B7D" w:rsidR="007C4ED5" w:rsidRPr="00E67FED" w:rsidRDefault="007C4ED5" w:rsidP="007C4ED5">
            <w:pPr>
              <w:jc w:val="both"/>
              <w:rPr>
                <w:rFonts w:ascii="Lato Light" w:hAnsi="Lato Light"/>
              </w:rPr>
            </w:pPr>
            <w:r>
              <w:rPr>
                <w:rFonts w:ascii="Lato Light" w:eastAsia="Calibri" w:hAnsi="Lato Light"/>
                <w:lang w:val="en-GB"/>
              </w:rPr>
              <w:t>Italy</w:t>
            </w:r>
          </w:p>
        </w:tc>
      </w:tr>
      <w:tr w:rsidR="007C4ED5" w:rsidRPr="00E67FED" w14:paraId="5861C31A" w14:textId="77777777" w:rsidTr="00E423C9">
        <w:tc>
          <w:tcPr>
            <w:tcW w:w="3272" w:type="dxa"/>
          </w:tcPr>
          <w:p w14:paraId="2A6FDDDF" w14:textId="77777777" w:rsidR="007C4ED5" w:rsidRPr="00E67FED" w:rsidRDefault="007C4ED5" w:rsidP="007C4ED5">
            <w:pPr>
              <w:jc w:val="both"/>
              <w:rPr>
                <w:rFonts w:ascii="Lato Light" w:hAnsi="Lato Light"/>
              </w:rPr>
            </w:pPr>
            <w:r>
              <w:rPr>
                <w:rFonts w:ascii="Lato Light" w:eastAsia="Calibri" w:hAnsi="Lato Light"/>
                <w:lang w:val="en-GB"/>
              </w:rPr>
              <w:t>Greece</w:t>
            </w:r>
          </w:p>
        </w:tc>
        <w:tc>
          <w:tcPr>
            <w:tcW w:w="2891" w:type="dxa"/>
          </w:tcPr>
          <w:p w14:paraId="209F908D" w14:textId="65D053F6" w:rsidR="007C4ED5" w:rsidRPr="00E67FED" w:rsidRDefault="007C4ED5" w:rsidP="007C4ED5">
            <w:pPr>
              <w:jc w:val="both"/>
              <w:rPr>
                <w:rFonts w:ascii="Lato Light" w:hAnsi="Lato Light"/>
              </w:rPr>
            </w:pPr>
            <w:r>
              <w:rPr>
                <w:rFonts w:ascii="Lato Light" w:eastAsia="Calibri" w:hAnsi="Lato Light"/>
                <w:lang w:val="en-GB"/>
              </w:rPr>
              <w:t>Germany</w:t>
            </w:r>
          </w:p>
        </w:tc>
        <w:tc>
          <w:tcPr>
            <w:tcW w:w="2891" w:type="dxa"/>
          </w:tcPr>
          <w:p w14:paraId="24793137" w14:textId="099C077A" w:rsidR="007C4ED5" w:rsidRPr="00E67FED" w:rsidRDefault="007C4ED5" w:rsidP="007C4ED5">
            <w:pPr>
              <w:jc w:val="both"/>
              <w:rPr>
                <w:rFonts w:ascii="Lato Light" w:hAnsi="Lato Light"/>
              </w:rPr>
            </w:pPr>
            <w:r>
              <w:rPr>
                <w:rFonts w:ascii="Lato Light" w:eastAsia="Calibri" w:hAnsi="Lato Light"/>
                <w:lang w:val="en-GB"/>
              </w:rPr>
              <w:t>the United Kingdom</w:t>
            </w:r>
          </w:p>
        </w:tc>
      </w:tr>
      <w:tr w:rsidR="007C4ED5" w:rsidRPr="00E67FED" w14:paraId="37D6083F" w14:textId="77777777" w:rsidTr="00E423C9">
        <w:tc>
          <w:tcPr>
            <w:tcW w:w="3272" w:type="dxa"/>
          </w:tcPr>
          <w:p w14:paraId="39869829" w14:textId="7879ABD6" w:rsidR="007C4ED5" w:rsidRPr="00E67FED" w:rsidRDefault="007C4ED5" w:rsidP="007C4ED5">
            <w:pPr>
              <w:jc w:val="both"/>
              <w:rPr>
                <w:rFonts w:ascii="Lato Light" w:hAnsi="Lato Light"/>
              </w:rPr>
            </w:pPr>
            <w:r>
              <w:rPr>
                <w:rFonts w:ascii="Lato Light" w:eastAsia="Calibri" w:hAnsi="Lato Light"/>
                <w:lang w:val="en-GB"/>
              </w:rPr>
              <w:t>Spain</w:t>
            </w:r>
          </w:p>
        </w:tc>
        <w:tc>
          <w:tcPr>
            <w:tcW w:w="2891" w:type="dxa"/>
          </w:tcPr>
          <w:p w14:paraId="7B881CF4" w14:textId="491FEA12" w:rsidR="007C4ED5" w:rsidRPr="00E67FED" w:rsidRDefault="007C4ED5" w:rsidP="007C4ED5">
            <w:pPr>
              <w:jc w:val="both"/>
              <w:rPr>
                <w:rFonts w:ascii="Lato Light" w:hAnsi="Lato Light"/>
              </w:rPr>
            </w:pPr>
            <w:r>
              <w:rPr>
                <w:rFonts w:ascii="Lato Light" w:eastAsia="Calibri" w:hAnsi="Lato Light"/>
                <w:lang w:val="en-GB"/>
              </w:rPr>
              <w:t>Norway</w:t>
            </w:r>
          </w:p>
        </w:tc>
        <w:tc>
          <w:tcPr>
            <w:tcW w:w="2891" w:type="dxa"/>
          </w:tcPr>
          <w:p w14:paraId="2FCBC875" w14:textId="5457950A" w:rsidR="007C4ED5" w:rsidRPr="00E67FED" w:rsidRDefault="007C4ED5" w:rsidP="007C4ED5">
            <w:pPr>
              <w:jc w:val="both"/>
              <w:rPr>
                <w:rFonts w:ascii="Lato Light" w:hAnsi="Lato Light"/>
              </w:rPr>
            </w:pPr>
          </w:p>
        </w:tc>
      </w:tr>
    </w:tbl>
    <w:p w14:paraId="3AAC2F1E" w14:textId="77777777" w:rsidR="0021652A" w:rsidRDefault="0021652A" w:rsidP="00E423C9">
      <w:pPr>
        <w:spacing w:after="0" w:line="276" w:lineRule="auto"/>
        <w:jc w:val="both"/>
        <w:rPr>
          <w:rFonts w:ascii="Lato Light" w:hAnsi="Lato Light"/>
          <w:sz w:val="22"/>
          <w:szCs w:val="22"/>
        </w:rPr>
      </w:pPr>
    </w:p>
    <w:p w14:paraId="29072743" w14:textId="4CC19CE1" w:rsidR="00E423C9" w:rsidRPr="00E67FED" w:rsidRDefault="00E423C9" w:rsidP="00E423C9">
      <w:pPr>
        <w:spacing w:after="0" w:line="276" w:lineRule="auto"/>
        <w:jc w:val="both"/>
        <w:rPr>
          <w:rFonts w:ascii="Lato Light" w:hAnsi="Lato Light"/>
          <w:bCs/>
          <w:sz w:val="22"/>
          <w:szCs w:val="22"/>
        </w:rPr>
      </w:pPr>
      <w:r>
        <w:rPr>
          <w:rFonts w:ascii="Lato Light" w:hAnsi="Lato Light"/>
          <w:sz w:val="22"/>
          <w:szCs w:val="22"/>
          <w:lang w:val="en-GB"/>
        </w:rPr>
        <w:t>as well as to Chinese citizens residing in Hong Kong, Macau and Taiwan.</w:t>
      </w:r>
    </w:p>
    <w:p w14:paraId="0DEDF838" w14:textId="77777777" w:rsidR="00A47210" w:rsidRPr="00E67FED" w:rsidRDefault="00A47210" w:rsidP="00B84EBB">
      <w:pPr>
        <w:jc w:val="both"/>
        <w:rPr>
          <w:rFonts w:ascii="Lato Light" w:hAnsi="Lato Light"/>
          <w:sz w:val="22"/>
          <w:szCs w:val="22"/>
        </w:rPr>
      </w:pPr>
    </w:p>
    <w:p w14:paraId="26378AA1" w14:textId="2F27DB09" w:rsidR="00B84EBB" w:rsidRPr="00E67FED" w:rsidRDefault="00B84EBB" w:rsidP="00B84EBB">
      <w:pPr>
        <w:jc w:val="both"/>
        <w:rPr>
          <w:rFonts w:ascii="Lato Light" w:hAnsi="Lato Light"/>
          <w:sz w:val="22"/>
          <w:szCs w:val="22"/>
        </w:rPr>
      </w:pPr>
      <w:r>
        <w:rPr>
          <w:rFonts w:ascii="Lato Light" w:hAnsi="Lato Light"/>
          <w:sz w:val="22"/>
          <w:szCs w:val="22"/>
          <w:lang w:val="en-GB"/>
        </w:rPr>
        <w:t>The Programme does not provide for a call for applications for fields of study offered by HEIs supervised by other ministries.</w:t>
      </w:r>
    </w:p>
    <w:p w14:paraId="75BEA97E" w14:textId="31C0922A" w:rsidR="00ED6E2A" w:rsidRDefault="00FE0037" w:rsidP="00ED6E2A">
      <w:pPr>
        <w:jc w:val="both"/>
        <w:rPr>
          <w:rFonts w:ascii="Lato Light" w:eastAsia="Times New Roman" w:hAnsi="Lato Light"/>
          <w:sz w:val="22"/>
          <w:szCs w:val="22"/>
          <w:lang w:val="en-GB"/>
        </w:rPr>
      </w:pPr>
      <w:r>
        <w:rPr>
          <w:rFonts w:ascii="Lato Light" w:eastAsia="Times New Roman" w:hAnsi="Lato Light"/>
          <w:sz w:val="22"/>
          <w:szCs w:val="22"/>
          <w:lang w:val="en-GB"/>
        </w:rPr>
        <w:lastRenderedPageBreak/>
        <w:t xml:space="preserve">The Programme </w:t>
      </w:r>
      <w:r w:rsidR="002C0BA9">
        <w:rPr>
          <w:rFonts w:ascii="Lato Light" w:eastAsia="Times New Roman" w:hAnsi="Lato Light"/>
          <w:sz w:val="22"/>
          <w:szCs w:val="22"/>
          <w:lang w:val="en-GB"/>
        </w:rPr>
        <w:t xml:space="preserve">is planned to be </w:t>
      </w:r>
      <w:r>
        <w:rPr>
          <w:rFonts w:ascii="Lato Light" w:eastAsia="Times New Roman" w:hAnsi="Lato Light"/>
          <w:sz w:val="22"/>
          <w:szCs w:val="22"/>
          <w:lang w:val="en-GB"/>
        </w:rPr>
        <w:t xml:space="preserve">implemented as part of a non-competition project under the Operational Programme Knowledge Education Development, co-financed from the European Social Fund. </w:t>
      </w:r>
    </w:p>
    <w:p w14:paraId="43B42B80" w14:textId="63EDF599" w:rsidR="002C0BA9" w:rsidRDefault="002C0BA9" w:rsidP="00ED6E2A">
      <w:pPr>
        <w:jc w:val="both"/>
        <w:rPr>
          <w:rFonts w:ascii="Lato Light" w:eastAsia="Times New Roman" w:hAnsi="Lato Light"/>
          <w:sz w:val="22"/>
          <w:szCs w:val="22"/>
        </w:rPr>
      </w:pPr>
      <w:r>
        <w:rPr>
          <w:rFonts w:ascii="Lato Light" w:eastAsia="Times New Roman" w:hAnsi="Lato Light"/>
          <w:sz w:val="22"/>
          <w:szCs w:val="22"/>
          <w:lang w:val="en-GB"/>
        </w:rPr>
        <w:t xml:space="preserve">NAWA </w:t>
      </w:r>
      <w:r w:rsidRPr="002C0BA9">
        <w:rPr>
          <w:rFonts w:ascii="Lato Light" w:eastAsia="Times New Roman" w:hAnsi="Lato Light"/>
          <w:sz w:val="22"/>
          <w:szCs w:val="22"/>
          <w:lang w:val="en-GB"/>
        </w:rPr>
        <w:t>reserves the right to cancel the recruitment covered by these Regulations in the case of failure to obtain funding from the European Social Fund</w:t>
      </w:r>
      <w:r>
        <w:rPr>
          <w:rFonts w:ascii="Lato Light" w:eastAsia="Times New Roman" w:hAnsi="Lato Light"/>
          <w:sz w:val="22"/>
          <w:szCs w:val="22"/>
          <w:lang w:val="en-GB"/>
        </w:rPr>
        <w:t xml:space="preserve"> under the Operational Programme Knowledge Education Development.</w:t>
      </w:r>
    </w:p>
    <w:p w14:paraId="1B66E10B" w14:textId="77777777" w:rsidR="007E54A7" w:rsidRPr="00957212" w:rsidRDefault="007E54A7" w:rsidP="00957212">
      <w:pPr>
        <w:pStyle w:val="Nagwek1"/>
      </w:pPr>
      <w:bookmarkStart w:id="4" w:name="_Toc3798474"/>
      <w:r>
        <w:rPr>
          <w:lang w:val="en-GB"/>
        </w:rPr>
        <w:t>2. THE PROCEDURE FOR SUBMITTING APPLICATIONS</w:t>
      </w:r>
      <w:bookmarkEnd w:id="4"/>
    </w:p>
    <w:p w14:paraId="54D41280" w14:textId="77777777" w:rsidR="007E54A7" w:rsidRPr="00957212" w:rsidRDefault="007E54A7" w:rsidP="00957212">
      <w:pPr>
        <w:pStyle w:val="Nagwek1"/>
      </w:pPr>
      <w:bookmarkStart w:id="5" w:name="_Toc3798475"/>
      <w:r>
        <w:rPr>
          <w:lang w:val="en-GB"/>
        </w:rPr>
        <w:t>2.1.</w:t>
      </w:r>
      <w:r>
        <w:rPr>
          <w:lang w:val="en-GB"/>
        </w:rPr>
        <w:tab/>
        <w:t>Programme schedule</w:t>
      </w:r>
      <w:bookmarkEnd w:id="5"/>
    </w:p>
    <w:p w14:paraId="6056803C" w14:textId="77777777" w:rsidR="007E54A7" w:rsidRPr="00E67FED" w:rsidRDefault="007E54A7" w:rsidP="007E54A7">
      <w:pPr>
        <w:spacing w:after="0" w:line="276" w:lineRule="auto"/>
        <w:jc w:val="both"/>
        <w:rPr>
          <w:rFonts w:ascii="Lato Light" w:hAnsi="Lato Light"/>
          <w:sz w:val="22"/>
          <w:szCs w:val="22"/>
        </w:rPr>
      </w:pPr>
    </w:p>
    <w:p w14:paraId="30DE5E0F" w14:textId="2309FE01" w:rsidR="00A27913" w:rsidRPr="00E67FED" w:rsidRDefault="00A27913" w:rsidP="004E79B3">
      <w:pPr>
        <w:spacing w:after="0" w:line="276" w:lineRule="auto"/>
        <w:jc w:val="both"/>
        <w:rPr>
          <w:rFonts w:ascii="Lato Light" w:hAnsi="Lato Light"/>
          <w:sz w:val="22"/>
          <w:szCs w:val="22"/>
        </w:rPr>
      </w:pPr>
    </w:p>
    <w:p w14:paraId="048A80CC" w14:textId="43C287F8" w:rsidR="00DC2B96" w:rsidRPr="00ED6E2A" w:rsidRDefault="00DC2B96" w:rsidP="004E79B3">
      <w:pPr>
        <w:spacing w:after="0" w:line="276" w:lineRule="auto"/>
        <w:jc w:val="both"/>
        <w:rPr>
          <w:rFonts w:ascii="Lato Light" w:hAnsi="Lato Light"/>
          <w:sz w:val="22"/>
          <w:szCs w:val="22"/>
        </w:rPr>
      </w:pPr>
      <w:r>
        <w:rPr>
          <w:rFonts w:ascii="Lato Light" w:hAnsi="Lato Light"/>
          <w:noProof/>
          <w:sz w:val="22"/>
          <w:szCs w:val="22"/>
          <w:lang w:eastAsia="pl-PL"/>
        </w:rPr>
        <w:lastRenderedPageBreak/>
        <w:drawing>
          <wp:inline distT="0" distB="0" distL="0" distR="0" wp14:anchorId="071F7F95" wp14:editId="5C4E4F80">
            <wp:extent cx="5732780" cy="7970520"/>
            <wp:effectExtent l="0" t="0" r="20320" b="4953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F11A1C6" w14:textId="148B1559" w:rsidR="00DC2B96" w:rsidRPr="00957212" w:rsidRDefault="00526FE5" w:rsidP="00957212">
      <w:pPr>
        <w:pStyle w:val="Nagwek1"/>
      </w:pPr>
      <w:bookmarkStart w:id="6" w:name="_Toc3798476"/>
      <w:r>
        <w:rPr>
          <w:lang w:val="en-GB"/>
        </w:rPr>
        <w:lastRenderedPageBreak/>
        <w:t>2.2.</w:t>
      </w:r>
      <w:r>
        <w:rPr>
          <w:lang w:val="en-GB"/>
        </w:rPr>
        <w:tab/>
        <w:t>Eligible Applicants</w:t>
      </w:r>
      <w:bookmarkEnd w:id="6"/>
    </w:p>
    <w:p w14:paraId="09483934" w14:textId="77777777" w:rsidR="002A5B82" w:rsidRPr="00ED6E2A" w:rsidRDefault="002A5B82" w:rsidP="004E79B3">
      <w:pPr>
        <w:spacing w:after="0" w:line="276" w:lineRule="auto"/>
        <w:rPr>
          <w:sz w:val="22"/>
          <w:szCs w:val="22"/>
        </w:rPr>
      </w:pPr>
    </w:p>
    <w:p w14:paraId="746A27CD" w14:textId="05957C46" w:rsidR="00DC2B96" w:rsidRPr="00E67FED" w:rsidRDefault="00CD36E7" w:rsidP="005151B4">
      <w:pPr>
        <w:jc w:val="both"/>
        <w:rPr>
          <w:rFonts w:ascii="Lato Light" w:hAnsi="Lato Light"/>
          <w:sz w:val="22"/>
          <w:szCs w:val="22"/>
        </w:rPr>
      </w:pPr>
      <w:r>
        <w:rPr>
          <w:sz w:val="22"/>
          <w:szCs w:val="22"/>
          <w:lang w:val="en-GB"/>
        </w:rPr>
        <w:t xml:space="preserve">The </w:t>
      </w:r>
      <w:r>
        <w:rPr>
          <w:rFonts w:ascii="Lato Light" w:hAnsi="Lato Light"/>
          <w:sz w:val="22"/>
          <w:szCs w:val="22"/>
          <w:lang w:val="en-GB"/>
        </w:rPr>
        <w:t>NAWA scholarship for second-degree studies in Poland under the call for applications for the Programme in 2019 may be pursued by foreigners who meet all of the following criteria at the time of the call for applications:</w:t>
      </w:r>
    </w:p>
    <w:p w14:paraId="5E74C2D0" w14:textId="77777777" w:rsidR="0021652A" w:rsidRDefault="000A3920" w:rsidP="00DA4B48">
      <w:pPr>
        <w:pStyle w:val="Akapitzlist"/>
        <w:numPr>
          <w:ilvl w:val="0"/>
          <w:numId w:val="46"/>
        </w:numPr>
        <w:spacing w:after="0" w:line="276" w:lineRule="auto"/>
        <w:jc w:val="both"/>
        <w:rPr>
          <w:rFonts w:ascii="Lato Light" w:eastAsiaTheme="minorHAnsi" w:hAnsi="Lato Light"/>
          <w:sz w:val="22"/>
          <w:szCs w:val="22"/>
        </w:rPr>
      </w:pPr>
      <w:r>
        <w:rPr>
          <w:rFonts w:ascii="Lato Light" w:hAnsi="Lato Light"/>
          <w:sz w:val="22"/>
          <w:szCs w:val="22"/>
          <w:lang w:val="en-GB"/>
        </w:rPr>
        <w:t>are citizens of one of the following countries: Australia, Austria, Belgium, Bulgaria, Chile, Croatia, Cyprus, the Czech Republic, Denmark, Estonia, Finland, France, Greece, Spain, the Netherlands, Ireland, Iceland, Israel, Japan, Canada, the Republic of Korea, Liechtenstein, Lithuania, Luxembourg, Latvia, Malta, Germany, Norway, New Zealand, Portugal, Romania, Slovakia, Slovenia, Sweden, Uruguay, USA, Hungary, Italy, the United Kingdom, Switzerland, Singapore or the Chinese citizens residing in Hong Kong, Macau and Taiwan;</w:t>
      </w:r>
    </w:p>
    <w:p w14:paraId="01FAD21D" w14:textId="77777777" w:rsidR="0021652A" w:rsidRPr="0021652A" w:rsidRDefault="005204A5" w:rsidP="00DA4B48">
      <w:pPr>
        <w:pStyle w:val="Akapitzlist"/>
        <w:numPr>
          <w:ilvl w:val="0"/>
          <w:numId w:val="46"/>
        </w:numPr>
        <w:spacing w:after="0" w:line="276" w:lineRule="auto"/>
        <w:jc w:val="both"/>
        <w:rPr>
          <w:rFonts w:ascii="Lato Light" w:hAnsi="Lato Light"/>
          <w:sz w:val="22"/>
          <w:szCs w:val="22"/>
        </w:rPr>
      </w:pPr>
      <w:r>
        <w:rPr>
          <w:rFonts w:ascii="Lato Light" w:eastAsiaTheme="minorHAnsi" w:hAnsi="Lato Light"/>
          <w:sz w:val="22"/>
          <w:szCs w:val="22"/>
          <w:lang w:val="en-GB"/>
        </w:rPr>
        <w:t xml:space="preserve">did not apply for Polish citizenship; </w:t>
      </w:r>
    </w:p>
    <w:p w14:paraId="2B45DDB5" w14:textId="77777777" w:rsidR="0021652A" w:rsidRPr="0021652A" w:rsidRDefault="000A3920" w:rsidP="00DA4B48">
      <w:pPr>
        <w:pStyle w:val="Akapitzlist"/>
        <w:numPr>
          <w:ilvl w:val="0"/>
          <w:numId w:val="46"/>
        </w:numPr>
        <w:spacing w:after="0" w:line="276" w:lineRule="auto"/>
        <w:jc w:val="both"/>
        <w:rPr>
          <w:rFonts w:ascii="Lato Light" w:eastAsia="Times New Roman" w:hAnsi="Lato Light"/>
          <w:sz w:val="22"/>
          <w:szCs w:val="22"/>
        </w:rPr>
      </w:pPr>
      <w:r>
        <w:rPr>
          <w:rFonts w:ascii="Lato Light" w:hAnsi="Lato Light"/>
          <w:sz w:val="22"/>
          <w:szCs w:val="22"/>
          <w:lang w:val="en-GB"/>
        </w:rPr>
        <w:t xml:space="preserve">do not have a permanent residence permit on the territory of the Republic of Poland and have not applied for a permanent residence permit; </w:t>
      </w:r>
    </w:p>
    <w:p w14:paraId="0566A82D" w14:textId="77777777" w:rsidR="0021652A" w:rsidRDefault="006D4350" w:rsidP="00DA4B48">
      <w:pPr>
        <w:pStyle w:val="Akapitzlist"/>
        <w:numPr>
          <w:ilvl w:val="0"/>
          <w:numId w:val="46"/>
        </w:numPr>
        <w:spacing w:after="0" w:line="276" w:lineRule="auto"/>
        <w:jc w:val="both"/>
        <w:rPr>
          <w:rFonts w:ascii="Lato Light" w:eastAsia="Times New Roman" w:hAnsi="Lato Light"/>
          <w:sz w:val="22"/>
          <w:szCs w:val="22"/>
        </w:rPr>
      </w:pPr>
      <w:r>
        <w:rPr>
          <w:rFonts w:ascii="Lato Light" w:eastAsia="Times New Roman" w:hAnsi="Lato Light"/>
          <w:color w:val="000000" w:themeColor="text1"/>
          <w:sz w:val="22"/>
          <w:szCs w:val="22"/>
          <w:lang w:val="en-GB"/>
        </w:rPr>
        <w:t>obtained a first-degree diploma in their country of origin or in Poland not earlier than in 2017 or, at the time of submitting their application to the Programme, they are in their last year of first-cycle studies</w:t>
      </w:r>
      <w:r>
        <w:rPr>
          <w:rFonts w:ascii="Lato Light" w:eastAsia="Times New Roman" w:hAnsi="Lato Light"/>
          <w:sz w:val="22"/>
          <w:szCs w:val="22"/>
          <w:lang w:val="en-GB"/>
        </w:rPr>
        <w:t>;</w:t>
      </w:r>
    </w:p>
    <w:p w14:paraId="2CC47AF6" w14:textId="77777777" w:rsidR="0021652A" w:rsidRDefault="006D4350" w:rsidP="00DA4B48">
      <w:pPr>
        <w:pStyle w:val="Akapitzlist"/>
        <w:numPr>
          <w:ilvl w:val="0"/>
          <w:numId w:val="46"/>
        </w:numPr>
        <w:spacing w:after="0" w:line="276" w:lineRule="auto"/>
        <w:jc w:val="both"/>
        <w:rPr>
          <w:rFonts w:ascii="Lato Light" w:eastAsia="Times New Roman" w:hAnsi="Lato Light"/>
          <w:sz w:val="22"/>
          <w:szCs w:val="22"/>
        </w:rPr>
      </w:pPr>
      <w:r>
        <w:rPr>
          <w:rFonts w:ascii="Lato Light" w:hAnsi="Lato Light"/>
          <w:sz w:val="22"/>
          <w:szCs w:val="22"/>
          <w:lang w:val="en-GB"/>
        </w:rPr>
        <w:t>have not previously obtained a diploma certifying graduation from master's degree studies (second-degree studies or uniform master's degree studies). If the country of origin of the Applicant does not have a generally recognised two-stage system of study, Applicants who hold a master’s degree or equivalent degree obtained not earlier than 2017 and Applicants who are students in their final year of such studies shall be admissible;</w:t>
      </w:r>
    </w:p>
    <w:p w14:paraId="01636637" w14:textId="77777777" w:rsidR="0021652A" w:rsidRPr="0021652A" w:rsidRDefault="00BE0D86" w:rsidP="00DA4B48">
      <w:pPr>
        <w:pStyle w:val="Akapitzlist"/>
        <w:numPr>
          <w:ilvl w:val="0"/>
          <w:numId w:val="46"/>
        </w:numPr>
        <w:spacing w:after="0" w:line="276" w:lineRule="auto"/>
        <w:jc w:val="both"/>
        <w:rPr>
          <w:rFonts w:ascii="Lato Light" w:eastAsiaTheme="minorHAnsi" w:hAnsi="Lato Light"/>
          <w:sz w:val="22"/>
          <w:szCs w:val="22"/>
        </w:rPr>
      </w:pPr>
      <w:r>
        <w:rPr>
          <w:rFonts w:ascii="Lato Light" w:hAnsi="Lato Light"/>
          <w:sz w:val="22"/>
          <w:szCs w:val="22"/>
          <w:lang w:val="en-GB"/>
        </w:rPr>
        <w:t>are not students of second-degree studies at the time of applying for the Programme;</w:t>
      </w:r>
    </w:p>
    <w:p w14:paraId="77D25C91" w14:textId="77777777" w:rsidR="0021652A" w:rsidRDefault="008D6238" w:rsidP="00DA4B48">
      <w:pPr>
        <w:pStyle w:val="Akapitzlist"/>
        <w:numPr>
          <w:ilvl w:val="0"/>
          <w:numId w:val="46"/>
        </w:numPr>
        <w:spacing w:after="0" w:line="276" w:lineRule="auto"/>
        <w:jc w:val="both"/>
        <w:rPr>
          <w:rFonts w:ascii="Lato Light" w:eastAsiaTheme="minorHAnsi" w:hAnsi="Lato Light"/>
          <w:sz w:val="22"/>
          <w:szCs w:val="22"/>
        </w:rPr>
      </w:pPr>
      <w:r>
        <w:rPr>
          <w:rFonts w:ascii="Lato Light" w:eastAsiaTheme="minorHAnsi" w:hAnsi="Lato Light"/>
          <w:sz w:val="22"/>
          <w:szCs w:val="22"/>
          <w:lang w:val="en-GB"/>
        </w:rPr>
        <w:t xml:space="preserve">apply for admission to fields of study offered by institutions classified to the A+ or A category under the latest parametric evaluation. Applicants participating in the call for applications under the Programme are obliged to submit </w:t>
      </w:r>
      <w:r>
        <w:rPr>
          <w:rFonts w:ascii="Lato Light" w:eastAsiaTheme="minorHAnsi" w:hAnsi="Lato Light"/>
          <w:b/>
          <w:bCs/>
          <w:sz w:val="22"/>
          <w:szCs w:val="22"/>
          <w:lang w:val="en-GB"/>
        </w:rPr>
        <w:t>a confirmation of admittance or a promise of admittance to the study curriculum in such an institution;</w:t>
      </w:r>
    </w:p>
    <w:p w14:paraId="79EF117B" w14:textId="18906DD6" w:rsidR="007B3977" w:rsidRPr="0021652A" w:rsidRDefault="002D7C68" w:rsidP="00DA4B48">
      <w:pPr>
        <w:pStyle w:val="Akapitzlist"/>
        <w:numPr>
          <w:ilvl w:val="0"/>
          <w:numId w:val="46"/>
        </w:numPr>
        <w:spacing w:after="0" w:line="276" w:lineRule="auto"/>
        <w:jc w:val="both"/>
        <w:rPr>
          <w:rFonts w:ascii="Lato Light" w:eastAsiaTheme="minorHAnsi" w:hAnsi="Lato Light"/>
          <w:sz w:val="22"/>
          <w:szCs w:val="22"/>
        </w:rPr>
      </w:pPr>
      <w:r>
        <w:rPr>
          <w:rFonts w:ascii="Lato Light" w:eastAsiaTheme="minorHAnsi" w:hAnsi="Lato Light"/>
          <w:sz w:val="22"/>
          <w:szCs w:val="22"/>
          <w:lang w:val="en-GB"/>
        </w:rPr>
        <w:t xml:space="preserve">have at least B2-level linguistic competence in Polish or English. </w:t>
      </w:r>
    </w:p>
    <w:p w14:paraId="2F83B74B" w14:textId="00CE666D" w:rsidR="002D7C68" w:rsidRPr="00E67FED" w:rsidRDefault="002D7C68" w:rsidP="00957212">
      <w:pPr>
        <w:pStyle w:val="Tekstpodstawowywcity2"/>
        <w:spacing w:after="0" w:line="276" w:lineRule="auto"/>
        <w:rPr>
          <w:rFonts w:ascii="Lato Light" w:eastAsiaTheme="minorHAnsi" w:hAnsi="Lato Light" w:cstheme="minorBidi"/>
          <w:spacing w:val="0"/>
          <w:sz w:val="22"/>
          <w:szCs w:val="22"/>
        </w:rPr>
      </w:pPr>
      <w:r>
        <w:rPr>
          <w:rFonts w:ascii="Lato Light" w:eastAsiaTheme="minorHAnsi" w:hAnsi="Lato Light" w:cstheme="minorBidi"/>
          <w:sz w:val="22"/>
          <w:szCs w:val="22"/>
          <w:lang w:val="en-GB"/>
        </w:rPr>
        <w:t xml:space="preserve">Their linguistic competence has to be certified by a document indicated in part 2.5 of these Regulations. </w:t>
      </w:r>
    </w:p>
    <w:p w14:paraId="2D53C926" w14:textId="4A02094C" w:rsidR="00B85405" w:rsidRPr="00957212" w:rsidRDefault="00B85405" w:rsidP="00957212">
      <w:pPr>
        <w:pStyle w:val="Nagwek1"/>
      </w:pPr>
      <w:bookmarkStart w:id="7" w:name="_Toc3798477"/>
      <w:r>
        <w:rPr>
          <w:lang w:val="en-GB"/>
        </w:rPr>
        <w:t>2.3. Thematic scope of the call for applications</w:t>
      </w:r>
      <w:bookmarkEnd w:id="7"/>
    </w:p>
    <w:p w14:paraId="4B2B7A35" w14:textId="77777777" w:rsidR="00EA253D" w:rsidRPr="00957212" w:rsidRDefault="00EA253D" w:rsidP="004E79B3">
      <w:pPr>
        <w:spacing w:after="0" w:line="276" w:lineRule="auto"/>
        <w:rPr>
          <w:sz w:val="22"/>
          <w:szCs w:val="22"/>
        </w:rPr>
      </w:pPr>
    </w:p>
    <w:p w14:paraId="3680746C" w14:textId="0FEB99EA" w:rsidR="001C04BF" w:rsidRPr="00E67FED" w:rsidRDefault="00D64E10" w:rsidP="001C04BF">
      <w:pPr>
        <w:spacing w:after="0" w:line="276" w:lineRule="auto"/>
        <w:jc w:val="both"/>
        <w:rPr>
          <w:rFonts w:ascii="Lato Light" w:hAnsi="Lato Light"/>
          <w:sz w:val="22"/>
          <w:szCs w:val="22"/>
        </w:rPr>
      </w:pPr>
      <w:r>
        <w:rPr>
          <w:rFonts w:ascii="Lato Light" w:hAnsi="Lato Light"/>
          <w:sz w:val="22"/>
          <w:szCs w:val="22"/>
          <w:lang w:val="en-GB"/>
        </w:rPr>
        <w:t>Under the Programme, the Applicants may apply to be admitted on all second-cycle studies offered by the institutions classified to the A and A+ category under the latest parametric evaluation at public and private HEIs subordinate to the Minister of Science and Higher Education, announced in the Communication of the Minister of Science and Higher Education of 28 September 2018 on scientific categories granted to scientific units and HEIs, in which – in line with their statutes – no basic organisational units were established. A template of the agreement constitutes Attachment no. 1 to these Regulations.</w:t>
      </w:r>
    </w:p>
    <w:p w14:paraId="4606BFBF" w14:textId="77777777" w:rsidR="002D73AA" w:rsidRPr="00E67FED" w:rsidRDefault="002D73AA" w:rsidP="001C04BF">
      <w:pPr>
        <w:spacing w:after="0" w:line="276" w:lineRule="auto"/>
        <w:jc w:val="both"/>
        <w:rPr>
          <w:rFonts w:ascii="Lato Light" w:hAnsi="Lato Light"/>
          <w:sz w:val="22"/>
          <w:szCs w:val="22"/>
        </w:rPr>
      </w:pPr>
    </w:p>
    <w:p w14:paraId="7D97756B" w14:textId="29E65732" w:rsidR="001C04BF" w:rsidRPr="00E67FED" w:rsidRDefault="001C04BF" w:rsidP="001C04BF">
      <w:pPr>
        <w:spacing w:after="0" w:line="276" w:lineRule="auto"/>
        <w:jc w:val="both"/>
        <w:rPr>
          <w:rStyle w:val="Hipercze"/>
          <w:rFonts w:ascii="Lato Light" w:hAnsi="Lato Light"/>
          <w:color w:val="auto"/>
          <w:sz w:val="22"/>
          <w:szCs w:val="22"/>
          <w:u w:val="none"/>
        </w:rPr>
      </w:pPr>
      <w:r>
        <w:rPr>
          <w:rFonts w:ascii="Lato Light" w:hAnsi="Lato Light"/>
          <w:sz w:val="22"/>
          <w:szCs w:val="22"/>
          <w:lang w:val="en-GB"/>
        </w:rPr>
        <w:t xml:space="preserve">The full list of HEIs, fields of study, levels and forms of education and awarded professional titles is available in the Pol-on system on the </w:t>
      </w:r>
      <w:hyperlink r:id="rId13" w:history="1">
        <w:r>
          <w:rPr>
            <w:rStyle w:val="Hipercze"/>
            <w:rFonts w:ascii="Lato Light" w:hAnsi="Lato Light"/>
            <w:color w:val="auto"/>
            <w:sz w:val="22"/>
            <w:szCs w:val="22"/>
            <w:lang w:val="en-GB"/>
          </w:rPr>
          <w:t>www.polon.nauka.gov.pl</w:t>
        </w:r>
      </w:hyperlink>
      <w:r>
        <w:rPr>
          <w:rStyle w:val="Hipercze"/>
          <w:rFonts w:ascii="Lato Light" w:hAnsi="Lato Light"/>
          <w:color w:val="auto"/>
          <w:sz w:val="22"/>
          <w:szCs w:val="22"/>
          <w:u w:val="none"/>
          <w:lang w:val="en-GB"/>
        </w:rPr>
        <w:t xml:space="preserve"> </w:t>
      </w:r>
      <w:r>
        <w:rPr>
          <w:rFonts w:ascii="Lato Light" w:hAnsi="Lato Light"/>
          <w:sz w:val="22"/>
          <w:szCs w:val="22"/>
          <w:lang w:val="en-GB"/>
        </w:rPr>
        <w:t xml:space="preserve">website, while the full list of HEIs is </w:t>
      </w:r>
      <w:r>
        <w:rPr>
          <w:rFonts w:ascii="Lato Light" w:hAnsi="Lato Light"/>
          <w:sz w:val="22"/>
          <w:szCs w:val="22"/>
          <w:lang w:val="en-GB"/>
        </w:rPr>
        <w:lastRenderedPageBreak/>
        <w:t xml:space="preserve">available on the </w:t>
      </w:r>
      <w:hyperlink r:id="rId14" w:history="1">
        <w:r>
          <w:rPr>
            <w:rStyle w:val="Hipercze"/>
            <w:rFonts w:ascii="Lato Light" w:hAnsi="Lato Light"/>
            <w:color w:val="auto"/>
            <w:sz w:val="22"/>
            <w:szCs w:val="22"/>
            <w:lang w:val="en-GB"/>
          </w:rPr>
          <w:t>http://www.go-poland.pl/pl/system-szkolnictwa-wy-szego</w:t>
        </w:r>
      </w:hyperlink>
      <w:r>
        <w:rPr>
          <w:rStyle w:val="Hipercze"/>
          <w:rFonts w:ascii="Lato Light" w:hAnsi="Lato Light"/>
          <w:color w:val="auto"/>
          <w:sz w:val="22"/>
          <w:szCs w:val="22"/>
          <w:u w:val="none"/>
          <w:lang w:val="en-GB"/>
        </w:rPr>
        <w:t xml:space="preserve"> website.</w:t>
      </w:r>
      <w:r>
        <w:rPr>
          <w:rStyle w:val="Hipercze"/>
          <w:rFonts w:ascii="Lato Light" w:hAnsi="Lato Light"/>
          <w:color w:val="auto"/>
          <w:sz w:val="22"/>
          <w:szCs w:val="22"/>
          <w:lang w:val="en-GB"/>
        </w:rPr>
        <w:t xml:space="preserve"> </w:t>
      </w:r>
      <w:r>
        <w:rPr>
          <w:rStyle w:val="Hipercze"/>
          <w:rFonts w:ascii="Lato Light" w:hAnsi="Lato Light"/>
          <w:color w:val="auto"/>
          <w:sz w:val="22"/>
          <w:szCs w:val="22"/>
          <w:u w:val="none"/>
          <w:lang w:val="en-GB"/>
        </w:rPr>
        <w:t>We suggest that Applicants become acquainted with the offer of Polish HEIs before submitting their application in the Agency’s ICT system.</w:t>
      </w:r>
    </w:p>
    <w:p w14:paraId="5847DEB5" w14:textId="77777777" w:rsidR="00D64E10" w:rsidRPr="00E67FED" w:rsidRDefault="00D64E10" w:rsidP="00D64E10">
      <w:pPr>
        <w:spacing w:after="0" w:line="276" w:lineRule="auto"/>
        <w:jc w:val="both"/>
        <w:rPr>
          <w:rFonts w:ascii="Lato Light" w:hAnsi="Lato Light"/>
          <w:sz w:val="22"/>
          <w:szCs w:val="22"/>
        </w:rPr>
      </w:pPr>
    </w:p>
    <w:p w14:paraId="4D10C931" w14:textId="4F26D21E" w:rsidR="00D64E10" w:rsidRPr="00E67FED" w:rsidRDefault="00D7721A" w:rsidP="00A97500">
      <w:pPr>
        <w:jc w:val="both"/>
        <w:rPr>
          <w:rFonts w:ascii="Lato Light" w:hAnsi="Lato Light"/>
          <w:sz w:val="22"/>
          <w:szCs w:val="22"/>
        </w:rPr>
      </w:pPr>
      <w:r>
        <w:rPr>
          <w:rFonts w:ascii="Lato Light" w:hAnsi="Lato Light"/>
          <w:sz w:val="22"/>
          <w:szCs w:val="22"/>
          <w:lang w:val="en-GB"/>
        </w:rPr>
        <w:t xml:space="preserve">The Programme shall enable students to take up studies in Polish or in a different language at public HEIs on conditions applicable to the exemption from education fees and at non-public higher education institutions under the financial conditions laid down by those institutions. Final decisions regarding admissions of the Applicants shall be made by the HEIs. </w:t>
      </w:r>
    </w:p>
    <w:p w14:paraId="0F3D52C4" w14:textId="5EF8CE69" w:rsidR="00775363" w:rsidRPr="00957212" w:rsidRDefault="00220E84" w:rsidP="00957212">
      <w:pPr>
        <w:pStyle w:val="Nagwek1"/>
      </w:pPr>
      <w:bookmarkStart w:id="8" w:name="_Toc3798478"/>
      <w:r>
        <w:rPr>
          <w:lang w:val="en-GB"/>
        </w:rPr>
        <w:t>2.4. Deadline and procedure for submitting applications</w:t>
      </w:r>
      <w:bookmarkEnd w:id="8"/>
    </w:p>
    <w:p w14:paraId="173ADCAD" w14:textId="77777777" w:rsidR="00FF5C80" w:rsidRPr="00957212" w:rsidRDefault="00FF5C80" w:rsidP="004E79B3">
      <w:pPr>
        <w:spacing w:after="0" w:line="276" w:lineRule="auto"/>
        <w:ind w:left="360" w:hanging="360"/>
        <w:jc w:val="both"/>
        <w:rPr>
          <w:rFonts w:ascii="Lato Light" w:hAnsi="Lato Light"/>
          <w:sz w:val="22"/>
          <w:szCs w:val="22"/>
        </w:rPr>
      </w:pPr>
    </w:p>
    <w:p w14:paraId="24002470" w14:textId="27CB0F8C" w:rsidR="00220E84" w:rsidRPr="00E67FED" w:rsidRDefault="00587DF2" w:rsidP="004E79B3">
      <w:pPr>
        <w:spacing w:after="0" w:line="276" w:lineRule="auto"/>
        <w:jc w:val="both"/>
        <w:rPr>
          <w:rFonts w:ascii="Lato Light" w:hAnsi="Lato Light"/>
          <w:sz w:val="22"/>
          <w:szCs w:val="22"/>
        </w:rPr>
      </w:pPr>
      <w:r>
        <w:rPr>
          <w:rFonts w:ascii="Lato Light" w:hAnsi="Lato Light"/>
          <w:sz w:val="22"/>
          <w:szCs w:val="22"/>
          <w:lang w:val="en-GB"/>
        </w:rPr>
        <w:t>The call for applications under the Programme shall be held from 1</w:t>
      </w:r>
      <w:r w:rsidR="002C0BA9">
        <w:rPr>
          <w:rFonts w:ascii="Lato Light" w:hAnsi="Lato Light"/>
          <w:sz w:val="22"/>
          <w:szCs w:val="22"/>
          <w:lang w:val="en-GB"/>
        </w:rPr>
        <w:t>9</w:t>
      </w:r>
      <w:r>
        <w:rPr>
          <w:rFonts w:ascii="Lato Light" w:hAnsi="Lato Light"/>
          <w:sz w:val="22"/>
          <w:szCs w:val="22"/>
          <w:lang w:val="en-GB"/>
        </w:rPr>
        <w:t xml:space="preserve"> March until 14 May 2019, 3 pm of Central European Time (Warsaw local time), solely in an electronic form via Agency’s ICT system, available via the </w:t>
      </w:r>
      <w:hyperlink r:id="rId15" w:history="1">
        <w:r>
          <w:rPr>
            <w:rStyle w:val="Hipercze"/>
            <w:rFonts w:ascii="Lato Light" w:hAnsi="Lato Light"/>
            <w:sz w:val="22"/>
            <w:szCs w:val="22"/>
            <w:lang w:val="en-GB"/>
          </w:rPr>
          <w:t>www.nawa.gov.pl</w:t>
        </w:r>
      </w:hyperlink>
      <w:r>
        <w:rPr>
          <w:rFonts w:ascii="Lato Light" w:hAnsi="Lato Light"/>
          <w:sz w:val="22"/>
          <w:szCs w:val="22"/>
          <w:lang w:val="en-GB"/>
        </w:rPr>
        <w:t xml:space="preserve"> website.  Applications shall not be accepted beyond this deadline.</w:t>
      </w:r>
    </w:p>
    <w:p w14:paraId="39C244A8" w14:textId="6EA00961" w:rsidR="00220E84" w:rsidRPr="00E67FED" w:rsidRDefault="00587DF2" w:rsidP="004E79B3">
      <w:pPr>
        <w:spacing w:after="0" w:line="276" w:lineRule="auto"/>
        <w:jc w:val="both"/>
        <w:rPr>
          <w:rFonts w:ascii="Lato Light" w:hAnsi="Lato Light"/>
          <w:sz w:val="22"/>
          <w:szCs w:val="22"/>
        </w:rPr>
      </w:pPr>
      <w:r>
        <w:rPr>
          <w:rFonts w:ascii="Lato Light" w:hAnsi="Lato Light"/>
          <w:sz w:val="22"/>
          <w:szCs w:val="22"/>
          <w:lang w:val="en-GB"/>
        </w:rPr>
        <w:t>Submitting an application via the system will result in the status of the application in the system changing to “submitted”, and the Applicant receiving a message via email containing the application reference number.</w:t>
      </w:r>
    </w:p>
    <w:p w14:paraId="6B202E0A" w14:textId="44533047" w:rsidR="00587DF2" w:rsidRPr="00E67FED" w:rsidRDefault="00587DF2" w:rsidP="004E79B3">
      <w:pPr>
        <w:spacing w:after="0" w:line="276" w:lineRule="auto"/>
        <w:jc w:val="both"/>
        <w:rPr>
          <w:rFonts w:ascii="Lato Light" w:hAnsi="Lato Light"/>
          <w:sz w:val="22"/>
          <w:szCs w:val="22"/>
        </w:rPr>
      </w:pPr>
      <w:r>
        <w:rPr>
          <w:rFonts w:ascii="Lato Light" w:hAnsi="Lato Light"/>
          <w:sz w:val="22"/>
          <w:szCs w:val="22"/>
          <w:lang w:val="en-GB"/>
        </w:rPr>
        <w:t>One Applicant may submit only one application. If more than one NAWA application is submitted for evaluation, the application submitted first will be directed for evaluation, leaving the others out of consideration. Only complete applications will be considered.</w:t>
      </w:r>
    </w:p>
    <w:p w14:paraId="6DE5AE22" w14:textId="0102DA11" w:rsidR="00220E84" w:rsidRPr="00E67FED" w:rsidRDefault="00252D0B" w:rsidP="004E79B3">
      <w:pPr>
        <w:spacing w:after="0" w:line="276" w:lineRule="auto"/>
        <w:jc w:val="both"/>
        <w:rPr>
          <w:rFonts w:ascii="Lato Light" w:hAnsi="Lato Light"/>
          <w:sz w:val="22"/>
          <w:szCs w:val="22"/>
        </w:rPr>
      </w:pPr>
      <w:r>
        <w:rPr>
          <w:rFonts w:ascii="Lato Light" w:hAnsi="Lato Light"/>
          <w:sz w:val="22"/>
          <w:szCs w:val="22"/>
          <w:lang w:val="en-GB"/>
        </w:rPr>
        <w:t>The Applicant shall be obliged to submit an application solely with regard to one chosen field of study. Submitting the application shall be tantamount to the Applicant accepting the Programme Regulations.</w:t>
      </w:r>
    </w:p>
    <w:p w14:paraId="1B328449" w14:textId="4037D2F8" w:rsidR="00587DF2" w:rsidRPr="00957212" w:rsidRDefault="00587DF2" w:rsidP="00957212">
      <w:pPr>
        <w:pStyle w:val="Nagwek1"/>
      </w:pPr>
      <w:bookmarkStart w:id="9" w:name="_Toc3798479"/>
      <w:r>
        <w:rPr>
          <w:lang w:val="en-GB"/>
        </w:rPr>
        <w:t>2.5.</w:t>
      </w:r>
      <w:r>
        <w:rPr>
          <w:lang w:val="en-GB"/>
        </w:rPr>
        <w:tab/>
        <w:t>List of required attachments to the application</w:t>
      </w:r>
      <w:bookmarkEnd w:id="9"/>
    </w:p>
    <w:p w14:paraId="4830A7E6" w14:textId="77777777" w:rsidR="00FF5C80" w:rsidRPr="00E67FED" w:rsidRDefault="00FF5C80" w:rsidP="00745EF5">
      <w:pPr>
        <w:pStyle w:val="Akapitzlist"/>
        <w:suppressAutoHyphens/>
        <w:autoSpaceDE w:val="0"/>
        <w:autoSpaceDN w:val="0"/>
        <w:adjustRightInd w:val="0"/>
        <w:spacing w:after="0" w:line="240" w:lineRule="auto"/>
        <w:ind w:left="1080"/>
        <w:jc w:val="both"/>
        <w:rPr>
          <w:rFonts w:ascii="Lato Light" w:eastAsia="Times New Roman" w:hAnsi="Lato Light" w:cs="Calibri"/>
          <w:sz w:val="22"/>
          <w:szCs w:val="22"/>
        </w:rPr>
      </w:pPr>
    </w:p>
    <w:p w14:paraId="61064EF0" w14:textId="71A2A219" w:rsidR="00451FC2" w:rsidRPr="00E67FED" w:rsidRDefault="00A8284A" w:rsidP="00A71D49">
      <w:pPr>
        <w:tabs>
          <w:tab w:val="left" w:pos="284"/>
        </w:tabs>
        <w:spacing w:after="0" w:line="276" w:lineRule="auto"/>
        <w:ind w:left="360" w:hanging="360"/>
        <w:jc w:val="both"/>
        <w:rPr>
          <w:rFonts w:ascii="Lato Light" w:eastAsia="Times New Roman" w:hAnsi="Lato Light" w:cs="Calibri"/>
          <w:sz w:val="22"/>
          <w:szCs w:val="22"/>
        </w:rPr>
      </w:pPr>
      <w:r>
        <w:rPr>
          <w:rFonts w:ascii="Lato Light" w:eastAsia="Times New Roman" w:hAnsi="Lato Light" w:cs="Calibri"/>
          <w:sz w:val="22"/>
          <w:szCs w:val="22"/>
          <w:lang w:val="en-GB"/>
        </w:rPr>
        <w:t xml:space="preserve">1) scan of the passport page containing a photograph and confirming the Applicant’s citizenship; </w:t>
      </w:r>
    </w:p>
    <w:p w14:paraId="175976B7" w14:textId="58C4E9F7" w:rsidR="00451FC2" w:rsidRPr="00E67FED" w:rsidRDefault="00A8284A" w:rsidP="00A71D49">
      <w:pPr>
        <w:tabs>
          <w:tab w:val="left" w:pos="426"/>
        </w:tabs>
        <w:spacing w:after="0" w:line="276" w:lineRule="auto"/>
        <w:ind w:left="360" w:hanging="360"/>
        <w:jc w:val="both"/>
        <w:rPr>
          <w:rFonts w:ascii="Lato Light" w:eastAsia="Times New Roman" w:hAnsi="Lato Light" w:cs="Calibri"/>
          <w:sz w:val="22"/>
          <w:szCs w:val="22"/>
        </w:rPr>
      </w:pPr>
      <w:r>
        <w:rPr>
          <w:rFonts w:ascii="Lato Light" w:hAnsi="Lato Light"/>
          <w:sz w:val="22"/>
          <w:szCs w:val="22"/>
          <w:lang w:val="en-GB"/>
        </w:rPr>
        <w:t>2) overview of the planned master’s thesis – description of the topic and concept for the thesis, the research problem and the chosen research method;</w:t>
      </w:r>
    </w:p>
    <w:p w14:paraId="7ABADF3C" w14:textId="5FBB035B" w:rsidR="001B4809" w:rsidRPr="00E67FED" w:rsidRDefault="00A8284A" w:rsidP="001B4809">
      <w:pPr>
        <w:tabs>
          <w:tab w:val="left" w:pos="142"/>
        </w:tabs>
        <w:spacing w:after="0" w:line="276" w:lineRule="auto"/>
        <w:ind w:left="360" w:hanging="360"/>
        <w:jc w:val="both"/>
        <w:rPr>
          <w:rFonts w:ascii="Lato Light" w:hAnsi="Lato Light"/>
          <w:sz w:val="22"/>
          <w:szCs w:val="22"/>
        </w:rPr>
      </w:pPr>
      <w:r>
        <w:rPr>
          <w:rFonts w:ascii="Lato Light" w:hAnsi="Lato Light"/>
          <w:sz w:val="22"/>
          <w:szCs w:val="22"/>
          <w:lang w:val="en-GB"/>
        </w:rPr>
        <w:t xml:space="preserve">3) a scan of the first-degree diploma with a supplement (list of completed courses), obtained not earlier than in 2017; in the absence of a diploma, a scan of the first-degree diploma certified by the HEI (not earlier than in 2017).  </w:t>
      </w:r>
    </w:p>
    <w:p w14:paraId="5CDC2812" w14:textId="5DEECAC2" w:rsidR="001B4809" w:rsidRPr="00E67FED" w:rsidRDefault="001B4809" w:rsidP="001B4809">
      <w:pPr>
        <w:tabs>
          <w:tab w:val="left" w:pos="142"/>
        </w:tabs>
        <w:spacing w:after="0" w:line="276" w:lineRule="auto"/>
        <w:ind w:left="360" w:hanging="360"/>
        <w:jc w:val="both"/>
        <w:rPr>
          <w:rFonts w:ascii="Lato Light" w:eastAsia="Times New Roman" w:hAnsi="Lato Light" w:cs="Calibri"/>
          <w:sz w:val="22"/>
          <w:szCs w:val="22"/>
        </w:rPr>
      </w:pPr>
      <w:r>
        <w:rPr>
          <w:rFonts w:ascii="Lato Light" w:hAnsi="Lato Light"/>
          <w:sz w:val="22"/>
          <w:szCs w:val="22"/>
          <w:lang w:val="en-GB"/>
        </w:rPr>
        <w:tab/>
      </w:r>
      <w:r>
        <w:rPr>
          <w:rFonts w:ascii="Lato Light" w:hAnsi="Lato Light"/>
          <w:sz w:val="22"/>
          <w:szCs w:val="22"/>
          <w:lang w:val="en-GB"/>
        </w:rPr>
        <w:tab/>
        <w:t xml:space="preserve">For Applicants who submit their application while being in the final year of first-cycle studies – scan of a certificate from the HEI confirming the Applicant’s student status, together with information about the planned date of graduation. </w:t>
      </w:r>
    </w:p>
    <w:p w14:paraId="2479700B" w14:textId="2CE56CE4" w:rsidR="00245F1B" w:rsidRPr="00E67FED" w:rsidRDefault="001B4809" w:rsidP="0027403D">
      <w:pPr>
        <w:tabs>
          <w:tab w:val="left" w:pos="142"/>
        </w:tabs>
        <w:spacing w:after="0" w:line="276" w:lineRule="auto"/>
        <w:ind w:left="360" w:hanging="360"/>
        <w:jc w:val="both"/>
        <w:rPr>
          <w:rFonts w:ascii="Lato Light" w:eastAsia="Times New Roman" w:hAnsi="Lato Light" w:cs="Calibri"/>
          <w:sz w:val="22"/>
          <w:szCs w:val="22"/>
        </w:rPr>
      </w:pPr>
      <w:r>
        <w:rPr>
          <w:rFonts w:ascii="Lato Light" w:hAnsi="Lato Light"/>
          <w:sz w:val="22"/>
          <w:szCs w:val="22"/>
          <w:lang w:val="en-GB"/>
        </w:rPr>
        <w:tab/>
      </w:r>
      <w:r>
        <w:rPr>
          <w:rFonts w:ascii="Lato Light" w:hAnsi="Lato Light"/>
          <w:sz w:val="22"/>
          <w:szCs w:val="22"/>
          <w:lang w:val="en-GB"/>
        </w:rPr>
        <w:tab/>
        <w:t>If the country of origin’s education system does not offer any form of two-stage studies – a copy of the diploma certifying graduation from master's degree studies or equivalent studies, obtained not earlier than in 2017, together with a supplement; for Applicants who are students in the final year of those studies – a certificate from a higher education institution confirming the Applicant’s student status, together with information on the planned date of graduation;</w:t>
      </w:r>
    </w:p>
    <w:p w14:paraId="6F88AD82" w14:textId="3207CB7A" w:rsidR="000B5EB8" w:rsidRPr="00E67FED" w:rsidRDefault="00451FC2" w:rsidP="006A7341">
      <w:pPr>
        <w:tabs>
          <w:tab w:val="left" w:pos="426"/>
        </w:tabs>
        <w:spacing w:after="0" w:line="276" w:lineRule="auto"/>
        <w:ind w:left="360" w:hanging="360"/>
        <w:jc w:val="both"/>
        <w:rPr>
          <w:rFonts w:ascii="Lato Light" w:hAnsi="Lato Light"/>
          <w:sz w:val="22"/>
          <w:szCs w:val="22"/>
        </w:rPr>
      </w:pPr>
      <w:r>
        <w:rPr>
          <w:rFonts w:ascii="Lato Light" w:hAnsi="Lato Light"/>
          <w:sz w:val="22"/>
          <w:szCs w:val="22"/>
          <w:lang w:val="en-GB"/>
        </w:rPr>
        <w:lastRenderedPageBreak/>
        <w:t>4) Applicant’s declaration of not having completed master’s degree studies before (second-cycle studies or uniform master’s degree studies) – does not apply to Applicants from countries with no universal two-stage study system;</w:t>
      </w:r>
    </w:p>
    <w:p w14:paraId="39558E62" w14:textId="34AADA58" w:rsidR="00E34813" w:rsidRPr="00E67FED" w:rsidRDefault="000B5EB8" w:rsidP="00957212">
      <w:pPr>
        <w:tabs>
          <w:tab w:val="left" w:pos="142"/>
        </w:tabs>
        <w:spacing w:after="0" w:line="276" w:lineRule="auto"/>
        <w:ind w:left="284" w:hanging="284"/>
        <w:jc w:val="both"/>
        <w:rPr>
          <w:rFonts w:ascii="Lato Light" w:hAnsi="Lato Light"/>
          <w:sz w:val="22"/>
          <w:szCs w:val="22"/>
        </w:rPr>
      </w:pPr>
      <w:r>
        <w:rPr>
          <w:rFonts w:ascii="Lato Light" w:hAnsi="Lato Light"/>
          <w:sz w:val="22"/>
          <w:szCs w:val="22"/>
          <w:lang w:val="en-GB"/>
        </w:rPr>
        <w:t>5) Applicant’s declaration of not having been a student of second-cycle studies during the call for applications;</w:t>
      </w:r>
    </w:p>
    <w:p w14:paraId="31849408" w14:textId="4E41CAE9" w:rsidR="00D83043" w:rsidRPr="00E67FED" w:rsidRDefault="0032393C" w:rsidP="00957212">
      <w:pPr>
        <w:tabs>
          <w:tab w:val="left" w:pos="284"/>
        </w:tabs>
        <w:spacing w:after="0" w:line="276" w:lineRule="auto"/>
        <w:ind w:left="284" w:hanging="284"/>
        <w:jc w:val="both"/>
        <w:rPr>
          <w:rFonts w:ascii="Lato Light" w:hAnsi="Lato Light"/>
          <w:sz w:val="22"/>
          <w:szCs w:val="22"/>
        </w:rPr>
      </w:pPr>
      <w:r>
        <w:rPr>
          <w:rFonts w:ascii="Lato Light" w:hAnsi="Lato Light"/>
          <w:sz w:val="22"/>
          <w:szCs w:val="22"/>
          <w:lang w:val="en-GB"/>
        </w:rPr>
        <w:t xml:space="preserve">6) current (issued no earlier than 1 January 2019) medical certificate declaring the absence of any contraindications against undertaking studies in a given field (attachment no. 2 to the Regulations); </w:t>
      </w:r>
    </w:p>
    <w:p w14:paraId="03F8A806" w14:textId="3A7C309C" w:rsidR="00E95FF6" w:rsidRPr="00E67FED" w:rsidRDefault="0032393C" w:rsidP="00957212">
      <w:pPr>
        <w:spacing w:after="0" w:line="276" w:lineRule="auto"/>
        <w:ind w:left="284" w:hanging="284"/>
        <w:jc w:val="both"/>
        <w:rPr>
          <w:rFonts w:ascii="Lato Light" w:eastAsiaTheme="minorHAnsi" w:hAnsi="Lato Light"/>
          <w:sz w:val="22"/>
          <w:szCs w:val="22"/>
        </w:rPr>
      </w:pPr>
      <w:r>
        <w:rPr>
          <w:rFonts w:ascii="Lato Light" w:hAnsi="Lato Light"/>
          <w:sz w:val="22"/>
          <w:szCs w:val="22"/>
          <w:lang w:val="en-GB"/>
        </w:rPr>
        <w:t>7) scan of a document confirming at least B2 level linguistic competence in Polish or English, e.g. a certificate of linguistic competence, certificate/diploma or other documents that confirm graduation from a secondary school where the language of instruction was Polish or English, certificate of graduating from a language school or language courses. The list of accepted English language certificates constitutes Attachment No. 3 to these Regulations.</w:t>
      </w:r>
    </w:p>
    <w:p w14:paraId="558B730F" w14:textId="77777777" w:rsidR="00E423C9" w:rsidRPr="00E67FED" w:rsidRDefault="00E423C9" w:rsidP="0025645F">
      <w:pPr>
        <w:spacing w:after="0" w:line="276" w:lineRule="auto"/>
        <w:ind w:left="426" w:hanging="426"/>
        <w:jc w:val="both"/>
        <w:rPr>
          <w:rFonts w:ascii="Lato Light" w:eastAsiaTheme="minorHAnsi" w:hAnsi="Lato Light"/>
          <w:sz w:val="22"/>
          <w:szCs w:val="22"/>
        </w:rPr>
      </w:pPr>
    </w:p>
    <w:p w14:paraId="41456468" w14:textId="4C2CFF1D" w:rsidR="00E423C9" w:rsidRPr="00E67FED" w:rsidRDefault="004333C7" w:rsidP="00E423C9">
      <w:pPr>
        <w:spacing w:after="0" w:line="276" w:lineRule="auto"/>
        <w:jc w:val="both"/>
        <w:rPr>
          <w:rFonts w:ascii="Lato Light" w:eastAsia="Times New Roman" w:hAnsi="Lato Light" w:cs="Times New Roman"/>
          <w:sz w:val="22"/>
          <w:szCs w:val="22"/>
        </w:rPr>
      </w:pPr>
      <w:r>
        <w:rPr>
          <w:rFonts w:ascii="Lato Light" w:eastAsiaTheme="minorHAnsi" w:hAnsi="Lato Light"/>
          <w:sz w:val="22"/>
          <w:szCs w:val="22"/>
          <w:lang w:val="en-GB"/>
        </w:rPr>
        <w:t xml:space="preserve">In addition, the Applicants who successfully complete the first stage of merit-based evaluation (see part 3.2.3 of these Regulations for more information) shall be obliged to submit to NAWA the certificate confirming their admission to fields of study offered by the faculty classified to category A or A+ during parametric evaluation.  </w:t>
      </w:r>
    </w:p>
    <w:p w14:paraId="76863ECB" w14:textId="77777777" w:rsidR="001369B7" w:rsidRPr="00E67FED" w:rsidRDefault="001369B7" w:rsidP="00245F1B">
      <w:pPr>
        <w:tabs>
          <w:tab w:val="left" w:pos="426"/>
        </w:tabs>
        <w:suppressAutoHyphens/>
        <w:autoSpaceDE w:val="0"/>
        <w:autoSpaceDN w:val="0"/>
        <w:adjustRightInd w:val="0"/>
        <w:spacing w:after="0" w:line="276" w:lineRule="auto"/>
        <w:jc w:val="both"/>
        <w:rPr>
          <w:rFonts w:ascii="Lato Light" w:eastAsia="Times New Roman" w:hAnsi="Lato Light" w:cs="Calibri"/>
          <w:sz w:val="22"/>
          <w:szCs w:val="22"/>
        </w:rPr>
      </w:pPr>
    </w:p>
    <w:p w14:paraId="4E37814E" w14:textId="5A2EE111" w:rsidR="00E95FF6" w:rsidRPr="00E67FED" w:rsidRDefault="00E95FF6" w:rsidP="00E95FF6">
      <w:pPr>
        <w:tabs>
          <w:tab w:val="left" w:pos="426"/>
        </w:tabs>
        <w:suppressAutoHyphens/>
        <w:autoSpaceDE w:val="0"/>
        <w:autoSpaceDN w:val="0"/>
        <w:adjustRightInd w:val="0"/>
        <w:spacing w:after="0" w:line="276" w:lineRule="auto"/>
        <w:jc w:val="both"/>
        <w:rPr>
          <w:rFonts w:ascii="Lato Light" w:eastAsia="Times New Roman" w:hAnsi="Lato Light" w:cs="Calibri"/>
          <w:sz w:val="22"/>
          <w:szCs w:val="22"/>
        </w:rPr>
      </w:pPr>
      <w:r>
        <w:rPr>
          <w:rFonts w:ascii="Lato Light" w:hAnsi="Lato Light"/>
          <w:sz w:val="22"/>
          <w:szCs w:val="22"/>
          <w:lang w:val="en-GB"/>
        </w:rPr>
        <w:t>If the attachments are issued in a language other than Polish or English, attaching a translation from that language into Polish shall also be required. The only allowed forms of translation include a sworn translation or a translation certified by the Polish diplomatic and consular post.</w:t>
      </w:r>
    </w:p>
    <w:p w14:paraId="4BBC9EBA" w14:textId="3E039934" w:rsidR="00E34813" w:rsidRPr="00957212" w:rsidRDefault="002E626C" w:rsidP="00957212">
      <w:pPr>
        <w:pStyle w:val="Nagwek1"/>
      </w:pPr>
      <w:bookmarkStart w:id="10" w:name="_Toc3798480"/>
      <w:r>
        <w:rPr>
          <w:lang w:val="en-GB"/>
        </w:rPr>
        <w:t xml:space="preserve">3. </w:t>
      </w:r>
      <w:bookmarkStart w:id="11" w:name="_Toc534377846"/>
      <w:bookmarkStart w:id="12" w:name="_Toc533086618"/>
      <w:r>
        <w:rPr>
          <w:lang w:val="en-GB"/>
        </w:rPr>
        <w:t>THE PROCEDURE FOR EVALUATING AND SELECTING APPLICATIONS</w:t>
      </w:r>
      <w:bookmarkEnd w:id="11"/>
      <w:r>
        <w:rPr>
          <w:lang w:val="en-GB"/>
        </w:rPr>
        <w:t xml:space="preserve"> FOR FINANCING</w:t>
      </w:r>
      <w:bookmarkEnd w:id="10"/>
    </w:p>
    <w:bookmarkEnd w:id="12"/>
    <w:p w14:paraId="150FB878" w14:textId="77777777" w:rsidR="00696A72" w:rsidRPr="00957212" w:rsidRDefault="00696A72" w:rsidP="004E79B3">
      <w:pPr>
        <w:spacing w:after="0" w:line="276" w:lineRule="auto"/>
        <w:jc w:val="both"/>
        <w:rPr>
          <w:rFonts w:ascii="Lato Light" w:hAnsi="Lato Light"/>
          <w:sz w:val="22"/>
          <w:szCs w:val="22"/>
        </w:rPr>
      </w:pPr>
    </w:p>
    <w:p w14:paraId="172488F2" w14:textId="78493D1F" w:rsidR="00696A72" w:rsidRPr="00E67FED" w:rsidRDefault="00696A72" w:rsidP="004E79B3">
      <w:pPr>
        <w:spacing w:after="0" w:line="276" w:lineRule="auto"/>
        <w:jc w:val="both"/>
        <w:rPr>
          <w:rFonts w:ascii="Lato Light" w:hAnsi="Lato Light" w:cs="Calibri"/>
          <w:sz w:val="22"/>
          <w:szCs w:val="22"/>
        </w:rPr>
      </w:pPr>
      <w:r>
        <w:rPr>
          <w:rFonts w:ascii="Lato Light" w:hAnsi="Lato Light" w:cs="Calibri"/>
          <w:sz w:val="22"/>
          <w:szCs w:val="22"/>
          <w:lang w:val="en-GB"/>
        </w:rPr>
        <w:t xml:space="preserve">Applications shall be subject to formal and merit-based evaluation. </w:t>
      </w:r>
    </w:p>
    <w:p w14:paraId="651042D8" w14:textId="77777777" w:rsidR="00696A72" w:rsidRPr="00957212" w:rsidRDefault="00696A72" w:rsidP="00957212">
      <w:pPr>
        <w:pStyle w:val="Nagwek1"/>
      </w:pPr>
      <w:bookmarkStart w:id="13" w:name="_Toc3798481"/>
      <w:r>
        <w:rPr>
          <w:lang w:val="en-GB"/>
        </w:rPr>
        <w:t>3.1.</w:t>
      </w:r>
      <w:r>
        <w:rPr>
          <w:lang w:val="en-GB"/>
        </w:rPr>
        <w:tab/>
        <w:t>Formal evaluation</w:t>
      </w:r>
      <w:bookmarkEnd w:id="13"/>
    </w:p>
    <w:p w14:paraId="238A4510" w14:textId="77777777" w:rsidR="00FF5C80" w:rsidRPr="00957212" w:rsidRDefault="00FF5C80" w:rsidP="004E79B3">
      <w:pPr>
        <w:spacing w:after="0" w:line="276" w:lineRule="auto"/>
        <w:ind w:left="360" w:hanging="360"/>
        <w:jc w:val="both"/>
        <w:rPr>
          <w:rFonts w:ascii="Lato Light" w:hAnsi="Lato Light"/>
          <w:color w:val="0070C0"/>
          <w:sz w:val="22"/>
          <w:szCs w:val="22"/>
        </w:rPr>
      </w:pPr>
    </w:p>
    <w:p w14:paraId="4EA09554" w14:textId="2FD32C25" w:rsidR="00696A72" w:rsidRPr="00E67FED" w:rsidRDefault="00696A72" w:rsidP="004E79B3">
      <w:pPr>
        <w:spacing w:after="0" w:line="276" w:lineRule="auto"/>
        <w:jc w:val="both"/>
        <w:rPr>
          <w:rFonts w:ascii="Lato Light" w:hAnsi="Lato Light"/>
          <w:sz w:val="22"/>
          <w:szCs w:val="22"/>
        </w:rPr>
      </w:pPr>
      <w:r>
        <w:rPr>
          <w:rFonts w:ascii="Lato Light" w:hAnsi="Lato Light"/>
          <w:sz w:val="22"/>
          <w:szCs w:val="22"/>
          <w:lang w:val="en-GB"/>
        </w:rPr>
        <w:t>The objective of the formal evaluation is to verify the application for the compliance with the formal criteria indicated in these Rules. In case an incomplete application is submitted, the Applicant shall be requested to supplement missing documents (attachments) within 14 days from the date of the request, and shall be informed that a failure to supplement shall result in application being not considered. It is possible to supplement the application once within the time limit and to the extent indicated in the notification sent to the Applicant’s e-mail address via the ICT system of the Agency. If the application is either not corrected or corrected erroneously, it will be left without consideration.</w:t>
      </w:r>
    </w:p>
    <w:p w14:paraId="7791D619" w14:textId="0558FA47" w:rsidR="009209EE" w:rsidRPr="00E67FED" w:rsidRDefault="009209EE" w:rsidP="009209EE">
      <w:pPr>
        <w:spacing w:after="0" w:line="276" w:lineRule="auto"/>
        <w:jc w:val="both"/>
        <w:rPr>
          <w:rFonts w:ascii="Lato Light" w:hAnsi="Lato Light"/>
          <w:sz w:val="22"/>
          <w:szCs w:val="22"/>
        </w:rPr>
      </w:pPr>
      <w:r>
        <w:rPr>
          <w:rFonts w:ascii="Lato Light" w:hAnsi="Lato Light"/>
          <w:sz w:val="22"/>
          <w:szCs w:val="22"/>
          <w:lang w:val="en-GB"/>
        </w:rPr>
        <w:t xml:space="preserve">NAWA may also request the Applicant to provide further documents or clarifications. Information on the necessity to supplement the application or provide further clarifications shall be sent electronically as a notification from Agency’s ICT system to the Applicant’s e-mail address found in the system or directly via e-mail. The form of communication with the Applicant used for the purpose of supplementing the application/providing clarifications, shall be correspondence via the </w:t>
      </w:r>
      <w:r>
        <w:rPr>
          <w:rFonts w:ascii="Lato Light" w:hAnsi="Lato Light"/>
          <w:sz w:val="22"/>
          <w:szCs w:val="22"/>
          <w:lang w:val="en-GB"/>
        </w:rPr>
        <w:lastRenderedPageBreak/>
        <w:t>Agency’s ICT system and correspondence via e-mail. The Applicant is obliged to regularly check their correspondence in the Agency’s ICT system as well as their e-mail inbox.</w:t>
      </w:r>
    </w:p>
    <w:p w14:paraId="30CF7B0A" w14:textId="77777777" w:rsidR="009209EE" w:rsidRPr="00E67FED" w:rsidRDefault="009209EE" w:rsidP="004E79B3">
      <w:pPr>
        <w:spacing w:after="0" w:line="276" w:lineRule="auto"/>
        <w:ind w:left="360" w:hanging="360"/>
        <w:jc w:val="both"/>
        <w:rPr>
          <w:rFonts w:ascii="Lato Light" w:hAnsi="Lato Light"/>
          <w:sz w:val="22"/>
          <w:szCs w:val="22"/>
        </w:rPr>
      </w:pPr>
    </w:p>
    <w:p w14:paraId="30B1CEDA" w14:textId="77777777" w:rsidR="00696A72" w:rsidRPr="00E67FED" w:rsidRDefault="00696A72" w:rsidP="004E79B3">
      <w:pPr>
        <w:spacing w:after="0" w:line="276" w:lineRule="auto"/>
        <w:ind w:left="360" w:hanging="360"/>
        <w:jc w:val="both"/>
        <w:rPr>
          <w:rFonts w:ascii="Lato Light" w:hAnsi="Lato Light"/>
          <w:sz w:val="22"/>
          <w:szCs w:val="22"/>
        </w:rPr>
      </w:pPr>
      <w:r>
        <w:rPr>
          <w:rFonts w:ascii="Lato Light" w:hAnsi="Lato Light"/>
          <w:sz w:val="22"/>
          <w:szCs w:val="22"/>
          <w:lang w:val="en-GB"/>
        </w:rPr>
        <w:t>Applications shall not be given consideration, if:</w:t>
      </w:r>
    </w:p>
    <w:p w14:paraId="3059405D" w14:textId="77777777" w:rsidR="00696A72" w:rsidRPr="00E67FED" w:rsidRDefault="00696A72" w:rsidP="004E79B3">
      <w:pPr>
        <w:spacing w:after="0" w:line="276" w:lineRule="auto"/>
        <w:ind w:left="360" w:hanging="360"/>
        <w:jc w:val="both"/>
        <w:rPr>
          <w:rFonts w:ascii="Lato Light" w:hAnsi="Lato Light"/>
          <w:sz w:val="22"/>
          <w:szCs w:val="22"/>
        </w:rPr>
      </w:pPr>
      <w:r>
        <w:rPr>
          <w:rFonts w:ascii="Lato Light" w:hAnsi="Lato Light"/>
          <w:sz w:val="22"/>
          <w:szCs w:val="22"/>
          <w:lang w:val="en-GB"/>
        </w:rPr>
        <w:t>•</w:t>
      </w:r>
      <w:r>
        <w:rPr>
          <w:rFonts w:ascii="Lato Light" w:hAnsi="Lato Light"/>
          <w:sz w:val="22"/>
          <w:szCs w:val="22"/>
          <w:lang w:val="en-GB"/>
        </w:rPr>
        <w:tab/>
        <w:t>they were submitted after the deadline designated in the announcement of the call for applications,</w:t>
      </w:r>
    </w:p>
    <w:p w14:paraId="6B06F37B" w14:textId="44BCB3A8" w:rsidR="00696A72" w:rsidRPr="00E67FED" w:rsidRDefault="00696A72" w:rsidP="004E79B3">
      <w:pPr>
        <w:spacing w:after="0" w:line="276" w:lineRule="auto"/>
        <w:ind w:left="360" w:hanging="360"/>
        <w:jc w:val="both"/>
        <w:rPr>
          <w:rFonts w:ascii="Lato Light" w:hAnsi="Lato Light"/>
          <w:sz w:val="22"/>
          <w:szCs w:val="22"/>
        </w:rPr>
      </w:pPr>
      <w:r>
        <w:rPr>
          <w:rFonts w:ascii="Lato Light" w:hAnsi="Lato Light"/>
          <w:sz w:val="22"/>
          <w:szCs w:val="22"/>
          <w:lang w:val="en-GB"/>
        </w:rPr>
        <w:t>•</w:t>
      </w:r>
      <w:r>
        <w:rPr>
          <w:rFonts w:ascii="Lato Light" w:hAnsi="Lato Light"/>
          <w:sz w:val="22"/>
          <w:szCs w:val="22"/>
          <w:lang w:val="en-GB"/>
        </w:rPr>
        <w:tab/>
        <w:t xml:space="preserve">they fail to meet the formal requirements specified in the announcement of the call for applications for participation </w:t>
      </w:r>
      <w:r>
        <w:rPr>
          <w:rFonts w:ascii="Lato Light" w:hAnsi="Lato Light"/>
          <w:sz w:val="22"/>
          <w:szCs w:val="22"/>
          <w:lang w:val="en-GB"/>
        </w:rPr>
        <w:br/>
        <w:t>in the Programme, including being submitted without all the required attachments.</w:t>
      </w:r>
    </w:p>
    <w:p w14:paraId="28B78DC4" w14:textId="77777777" w:rsidR="009209EE" w:rsidRPr="00E67FED" w:rsidRDefault="009209EE" w:rsidP="004E79B3">
      <w:pPr>
        <w:spacing w:after="0" w:line="276" w:lineRule="auto"/>
        <w:jc w:val="both"/>
        <w:rPr>
          <w:rFonts w:ascii="Lato Light" w:hAnsi="Lato Light"/>
          <w:sz w:val="22"/>
          <w:szCs w:val="22"/>
        </w:rPr>
      </w:pPr>
    </w:p>
    <w:p w14:paraId="0690081A" w14:textId="57779FF2" w:rsidR="00BB40FE" w:rsidRPr="00E67FED" w:rsidRDefault="00696A72" w:rsidP="00BA782E">
      <w:pPr>
        <w:spacing w:after="0" w:line="276" w:lineRule="auto"/>
        <w:jc w:val="both"/>
        <w:rPr>
          <w:rFonts w:ascii="Lato Light" w:hAnsi="Lato Light"/>
          <w:sz w:val="22"/>
          <w:szCs w:val="22"/>
        </w:rPr>
      </w:pPr>
      <w:r>
        <w:rPr>
          <w:rFonts w:ascii="Lato Light" w:hAnsi="Lato Light"/>
          <w:sz w:val="22"/>
          <w:szCs w:val="22"/>
          <w:lang w:val="en-GB"/>
        </w:rPr>
        <w:t xml:space="preserve">The formal evaluation of the applications is conducted by NAWA employees. Applicants shall be informed via the ICT system of the Agency about the result of formal evaluation. Positive result of the formal evaluation of submitted application (and its required attachments) is a prerequisite for the Applicant to proceed to the stage of merit-based evaluation under the Programme. Should an application be left out of consideration, the Applicant may submit an application for reconsideration, pursuant to Article 25(2) of the Act on NAWA. The Applicants who successfully complete the first stage of merit-based evaluation (see part 3.2.3 of these Regulations for more information) shall be obliged to submit to NAWA the certificate confirming their admission to studies. Evaluation of the process of submitting these documents constitutes one of the components of the formal evaluation of the Applicant and is carried out by NAWA employees. </w:t>
      </w:r>
    </w:p>
    <w:p w14:paraId="0290B659" w14:textId="77777777" w:rsidR="00772E1A" w:rsidRPr="00957212" w:rsidRDefault="00772E1A" w:rsidP="00957212">
      <w:pPr>
        <w:pStyle w:val="Nagwek1"/>
      </w:pPr>
      <w:bookmarkStart w:id="14" w:name="_Toc3798482"/>
      <w:r>
        <w:rPr>
          <w:lang w:val="en-GB"/>
        </w:rPr>
        <w:t>3.2.</w:t>
      </w:r>
      <w:r>
        <w:rPr>
          <w:lang w:val="en-GB"/>
        </w:rPr>
        <w:tab/>
        <w:t>Merit-based evaluation</w:t>
      </w:r>
      <w:bookmarkEnd w:id="14"/>
    </w:p>
    <w:p w14:paraId="245756BB" w14:textId="48AAA8DA" w:rsidR="005F6811" w:rsidRPr="00957212" w:rsidRDefault="005F6811" w:rsidP="00957212">
      <w:pPr>
        <w:pStyle w:val="Nagwek1"/>
      </w:pPr>
      <w:bookmarkStart w:id="15" w:name="_Toc3798483"/>
      <w:r>
        <w:rPr>
          <w:lang w:val="en-GB"/>
        </w:rPr>
        <w:t>3.2.1. General information</w:t>
      </w:r>
      <w:bookmarkEnd w:id="15"/>
    </w:p>
    <w:p w14:paraId="1523255C" w14:textId="77777777" w:rsidR="00EA253D" w:rsidRPr="00957212" w:rsidRDefault="00EA253D" w:rsidP="004E79B3">
      <w:pPr>
        <w:spacing w:after="0" w:line="276" w:lineRule="auto"/>
        <w:rPr>
          <w:sz w:val="22"/>
          <w:szCs w:val="22"/>
        </w:rPr>
      </w:pPr>
    </w:p>
    <w:p w14:paraId="6CC39D20" w14:textId="78BD589D" w:rsidR="00864A4C" w:rsidRPr="00E67FED" w:rsidRDefault="00E95FF6" w:rsidP="00E95FF6">
      <w:pPr>
        <w:spacing w:after="0" w:line="276" w:lineRule="auto"/>
        <w:jc w:val="both"/>
        <w:rPr>
          <w:rFonts w:ascii="Lato Light" w:hAnsi="Lato Light"/>
          <w:sz w:val="22"/>
          <w:szCs w:val="22"/>
        </w:rPr>
      </w:pPr>
      <w:r>
        <w:rPr>
          <w:rFonts w:ascii="Lato Light" w:hAnsi="Lato Light"/>
          <w:sz w:val="22"/>
          <w:szCs w:val="22"/>
          <w:lang w:val="en-GB"/>
        </w:rPr>
        <w:t xml:space="preserve">Merit-based evaluation of applications shall be carried out by the Examination Committee appointed by the NAWA Director, based on the results of interviews with the Applicants. The interviews are conducted based on the overview of the planned topic of the master’s thesis submitted in the application (description of the topic and concept for the thesis, its research problem and methodology); they also refer to the scientific activity of the Applicant in the field related to his/her field of study (previous activity of the Applicant, his/her interests and plans).  </w:t>
      </w:r>
    </w:p>
    <w:p w14:paraId="209CEB1E" w14:textId="12FD7965" w:rsidR="00E95FF6" w:rsidRPr="00E67FED" w:rsidRDefault="00E95FF6" w:rsidP="00E95FF6">
      <w:pPr>
        <w:spacing w:after="0" w:line="276" w:lineRule="auto"/>
        <w:jc w:val="both"/>
        <w:rPr>
          <w:rFonts w:ascii="Lato Light" w:hAnsi="Lato Light"/>
          <w:sz w:val="22"/>
          <w:szCs w:val="22"/>
        </w:rPr>
      </w:pPr>
      <w:r>
        <w:rPr>
          <w:rFonts w:ascii="Lato Light" w:hAnsi="Lato Light"/>
          <w:sz w:val="22"/>
          <w:szCs w:val="22"/>
          <w:lang w:val="en-GB"/>
        </w:rPr>
        <w:t xml:space="preserve">The Examination Committee consists of the chairperson and committee members – external experts in the field of </w:t>
      </w:r>
      <w:r>
        <w:rPr>
          <w:rFonts w:ascii="Lato Light" w:hAnsi="Lato Light"/>
          <w:color w:val="000000" w:themeColor="text1"/>
          <w:sz w:val="22"/>
          <w:szCs w:val="22"/>
          <w:lang w:val="en-GB"/>
        </w:rPr>
        <w:t xml:space="preserve">scientific disciplines covered by the interview </w:t>
      </w:r>
      <w:r>
        <w:rPr>
          <w:rFonts w:ascii="Lato Light" w:hAnsi="Lato Light"/>
          <w:sz w:val="22"/>
          <w:szCs w:val="22"/>
          <w:lang w:val="en-GB"/>
        </w:rPr>
        <w:t>pursuant to the Regulation of the Minister of Science and Higher Education of 20 September 2018 on the fields of studies as well as scientific and artistic disciplines (Journal of Laws of 2018, item 1818).</w:t>
      </w:r>
    </w:p>
    <w:p w14:paraId="48123AB1" w14:textId="6BDF192A" w:rsidR="00E95FF6" w:rsidRPr="00E67FED" w:rsidRDefault="00864A4C" w:rsidP="00E95FF6">
      <w:pPr>
        <w:spacing w:after="0" w:line="276" w:lineRule="auto"/>
        <w:jc w:val="both"/>
        <w:rPr>
          <w:rFonts w:ascii="Lato Light" w:hAnsi="Lato Light"/>
          <w:sz w:val="22"/>
          <w:szCs w:val="22"/>
        </w:rPr>
      </w:pPr>
      <w:r>
        <w:rPr>
          <w:rFonts w:ascii="Lato Light" w:hAnsi="Lato Light"/>
          <w:sz w:val="22"/>
          <w:szCs w:val="22"/>
          <w:lang w:val="en-GB"/>
        </w:rPr>
        <w:t xml:space="preserve">The interviews shall be held in Warsaw as well as other cities or countries depending on the number of Applicants. NAWA Director may decide on a different mode for holding the interview (e.g. in the form of a video conference) in the case of Applicants </w:t>
      </w:r>
      <w:r>
        <w:rPr>
          <w:rFonts w:ascii="Lato Light" w:hAnsi="Lato Light"/>
          <w:color w:val="000000" w:themeColor="text1"/>
          <w:sz w:val="22"/>
          <w:szCs w:val="22"/>
          <w:lang w:val="en-GB"/>
        </w:rPr>
        <w:t>for whom arriving to the interview would entail significant difficulties and costs</w:t>
      </w:r>
      <w:r>
        <w:rPr>
          <w:rFonts w:ascii="Lato Light" w:hAnsi="Lato Light"/>
          <w:sz w:val="22"/>
          <w:szCs w:val="22"/>
          <w:lang w:val="en-GB"/>
        </w:rPr>
        <w:t xml:space="preserve">. The Applicants whose applications advanced to the merit-based evaluation stage shall be informed about the time and place of the interview via e-mail. Information regarding this topic shall also be made available on the website </w:t>
      </w:r>
      <w:hyperlink r:id="rId16" w:history="1">
        <w:r>
          <w:rPr>
            <w:rStyle w:val="Hipercze"/>
            <w:rFonts w:ascii="Lato Light" w:hAnsi="Lato Light"/>
            <w:color w:val="auto"/>
            <w:sz w:val="22"/>
            <w:szCs w:val="22"/>
            <w:lang w:val="en-GB"/>
          </w:rPr>
          <w:t>www.nawa.gov.pl</w:t>
        </w:r>
      </w:hyperlink>
      <w:r>
        <w:rPr>
          <w:rFonts w:ascii="Lato Light" w:hAnsi="Lato Light"/>
          <w:sz w:val="22"/>
          <w:szCs w:val="22"/>
          <w:lang w:val="en-GB"/>
        </w:rPr>
        <w:t xml:space="preserve">. </w:t>
      </w:r>
    </w:p>
    <w:p w14:paraId="4E38C58F" w14:textId="77777777" w:rsidR="00864A4C" w:rsidRPr="00E67FED" w:rsidRDefault="00864A4C" w:rsidP="00864A4C">
      <w:pPr>
        <w:spacing w:after="0" w:line="276" w:lineRule="auto"/>
        <w:jc w:val="both"/>
        <w:rPr>
          <w:rFonts w:ascii="Lato Light" w:hAnsi="Lato Light"/>
          <w:sz w:val="22"/>
          <w:szCs w:val="22"/>
        </w:rPr>
      </w:pPr>
      <w:r>
        <w:rPr>
          <w:rFonts w:ascii="Lato Light" w:hAnsi="Lato Light"/>
          <w:sz w:val="22"/>
          <w:szCs w:val="22"/>
          <w:lang w:val="en-GB"/>
        </w:rPr>
        <w:t xml:space="preserve">Information on external experts carrying out the merit-based evaluation for the application shall be confidential and shall not be made publicly available. Every year, NAWA shall publish an </w:t>
      </w:r>
      <w:r>
        <w:rPr>
          <w:rFonts w:ascii="Lato Light" w:hAnsi="Lato Light"/>
          <w:sz w:val="22"/>
          <w:szCs w:val="22"/>
          <w:lang w:val="en-GB"/>
        </w:rPr>
        <w:lastRenderedPageBreak/>
        <w:t xml:space="preserve">alphabetical list of external experts participating in the evaluation of applications in the given calendar year, collectively for all Programmes. </w:t>
      </w:r>
    </w:p>
    <w:p w14:paraId="3D7778A5" w14:textId="54FBE7B0" w:rsidR="005F6811" w:rsidRPr="00957212" w:rsidRDefault="001B25EB" w:rsidP="00957212">
      <w:pPr>
        <w:pStyle w:val="Nagwek1"/>
      </w:pPr>
      <w:bookmarkStart w:id="16" w:name="_Toc3798484"/>
      <w:r>
        <w:rPr>
          <w:lang w:val="en-GB"/>
        </w:rPr>
        <w:t>3.2.2. Detailed rules governing the merit-based evaluation</w:t>
      </w:r>
      <w:bookmarkEnd w:id="16"/>
    </w:p>
    <w:p w14:paraId="555FCCA9" w14:textId="77777777" w:rsidR="00EA253D" w:rsidRPr="00957212" w:rsidRDefault="00EA253D" w:rsidP="004E79B3">
      <w:pPr>
        <w:pStyle w:val="Akapitzlist"/>
        <w:spacing w:after="0" w:line="276" w:lineRule="auto"/>
        <w:ind w:left="1155"/>
        <w:rPr>
          <w:sz w:val="22"/>
          <w:szCs w:val="22"/>
        </w:rPr>
      </w:pPr>
    </w:p>
    <w:p w14:paraId="206F5D1A" w14:textId="5BE56BFE" w:rsidR="0054020B" w:rsidRPr="00E67FED" w:rsidRDefault="0054020B" w:rsidP="0054020B">
      <w:pPr>
        <w:jc w:val="both"/>
        <w:rPr>
          <w:rFonts w:ascii="Lato Light" w:hAnsi="Lato Light"/>
          <w:color w:val="000000" w:themeColor="text1"/>
          <w:sz w:val="22"/>
          <w:szCs w:val="22"/>
        </w:rPr>
      </w:pPr>
      <w:r>
        <w:rPr>
          <w:rFonts w:ascii="Lato Light" w:hAnsi="Lato Light"/>
          <w:color w:val="000000" w:themeColor="text1"/>
          <w:sz w:val="22"/>
          <w:szCs w:val="22"/>
          <w:lang w:val="en-GB"/>
        </w:rPr>
        <w:t>Merit-based evaluation of Applicants shall be carried out by the Examination Committee in the form of interviews based on the following criteria:</w:t>
      </w:r>
    </w:p>
    <w:tbl>
      <w:tblPr>
        <w:tblStyle w:val="Tabela-Siatka"/>
        <w:tblW w:w="9067" w:type="dxa"/>
        <w:tblInd w:w="-5" w:type="dxa"/>
        <w:tblLook w:val="04A0" w:firstRow="1" w:lastRow="0" w:firstColumn="1" w:lastColumn="0" w:noHBand="0" w:noVBand="1"/>
      </w:tblPr>
      <w:tblGrid>
        <w:gridCol w:w="649"/>
        <w:gridCol w:w="5048"/>
        <w:gridCol w:w="1833"/>
        <w:gridCol w:w="1537"/>
      </w:tblGrid>
      <w:tr w:rsidR="006244D6" w:rsidRPr="00E67FED" w14:paraId="0E2F7019" w14:textId="77777777" w:rsidTr="00224CE6">
        <w:trPr>
          <w:tblHeader/>
        </w:trPr>
        <w:tc>
          <w:tcPr>
            <w:tcW w:w="546" w:type="dxa"/>
            <w:shd w:val="clear" w:color="auto" w:fill="auto"/>
            <w:tcMar>
              <w:left w:w="108" w:type="dxa"/>
            </w:tcMar>
            <w:vAlign w:val="center"/>
          </w:tcPr>
          <w:p w14:paraId="397EFAB7" w14:textId="77777777" w:rsidR="006244D6" w:rsidRPr="00E67FED" w:rsidRDefault="006244D6" w:rsidP="00224CE6">
            <w:pPr>
              <w:tabs>
                <w:tab w:val="left" w:pos="993"/>
              </w:tabs>
              <w:jc w:val="center"/>
              <w:rPr>
                <w:rFonts w:ascii="Lato Light" w:hAnsi="Lato Light"/>
                <w:b/>
              </w:rPr>
            </w:pPr>
            <w:r>
              <w:rPr>
                <w:rFonts w:ascii="Lato Light" w:hAnsi="Lato Light"/>
                <w:b/>
                <w:bCs/>
                <w:lang w:val="en-GB"/>
              </w:rPr>
              <w:t>Item</w:t>
            </w:r>
          </w:p>
        </w:tc>
        <w:tc>
          <w:tcPr>
            <w:tcW w:w="5124" w:type="dxa"/>
            <w:shd w:val="clear" w:color="auto" w:fill="auto"/>
            <w:tcMar>
              <w:left w:w="108" w:type="dxa"/>
            </w:tcMar>
          </w:tcPr>
          <w:p w14:paraId="57650A9B" w14:textId="77777777" w:rsidR="006244D6" w:rsidRPr="00E67FED" w:rsidRDefault="006244D6" w:rsidP="00224CE6">
            <w:pPr>
              <w:tabs>
                <w:tab w:val="left" w:pos="993"/>
              </w:tabs>
              <w:jc w:val="center"/>
              <w:rPr>
                <w:rFonts w:ascii="Lato Light" w:hAnsi="Lato Light"/>
                <w:b/>
              </w:rPr>
            </w:pPr>
            <w:r>
              <w:rPr>
                <w:rFonts w:ascii="Lato Light" w:hAnsi="Lato Light"/>
                <w:b/>
                <w:bCs/>
                <w:lang w:val="en-GB"/>
              </w:rPr>
              <w:t>Description of the criterion</w:t>
            </w:r>
          </w:p>
        </w:tc>
        <w:tc>
          <w:tcPr>
            <w:tcW w:w="1843" w:type="dxa"/>
          </w:tcPr>
          <w:p w14:paraId="5A54CB20" w14:textId="77777777" w:rsidR="006244D6" w:rsidRPr="00E67FED" w:rsidRDefault="006244D6" w:rsidP="00224CE6">
            <w:pPr>
              <w:tabs>
                <w:tab w:val="left" w:pos="993"/>
              </w:tabs>
              <w:jc w:val="center"/>
              <w:rPr>
                <w:rFonts w:ascii="Lato Light" w:hAnsi="Lato Light"/>
                <w:b/>
              </w:rPr>
            </w:pPr>
            <w:r>
              <w:rPr>
                <w:rFonts w:ascii="Lato Light" w:hAnsi="Lato Light"/>
                <w:b/>
                <w:bCs/>
                <w:lang w:val="en-GB"/>
              </w:rPr>
              <w:t>Person carrying out the evaluation</w:t>
            </w:r>
          </w:p>
        </w:tc>
        <w:tc>
          <w:tcPr>
            <w:tcW w:w="1554" w:type="dxa"/>
            <w:shd w:val="clear" w:color="auto" w:fill="auto"/>
            <w:tcMar>
              <w:left w:w="108" w:type="dxa"/>
            </w:tcMar>
            <w:vAlign w:val="center"/>
          </w:tcPr>
          <w:p w14:paraId="02017D45" w14:textId="77777777" w:rsidR="006244D6" w:rsidRPr="00E67FED" w:rsidRDefault="006244D6" w:rsidP="00224CE6">
            <w:pPr>
              <w:tabs>
                <w:tab w:val="left" w:pos="993"/>
              </w:tabs>
              <w:jc w:val="center"/>
              <w:rPr>
                <w:rFonts w:ascii="Lato Light" w:hAnsi="Lato Light"/>
                <w:b/>
              </w:rPr>
            </w:pPr>
            <w:r>
              <w:rPr>
                <w:rFonts w:ascii="Lato Light" w:hAnsi="Lato Light"/>
                <w:b/>
                <w:bCs/>
                <w:lang w:val="en-GB"/>
              </w:rPr>
              <w:t xml:space="preserve">Score </w:t>
            </w:r>
          </w:p>
        </w:tc>
      </w:tr>
      <w:tr w:rsidR="00DD556D" w:rsidRPr="00E67FED" w14:paraId="1DC2293E" w14:textId="77777777" w:rsidTr="00224CE6">
        <w:tc>
          <w:tcPr>
            <w:tcW w:w="546" w:type="dxa"/>
          </w:tcPr>
          <w:p w14:paraId="4CEC331E" w14:textId="77777777" w:rsidR="00DD556D" w:rsidRPr="00957212" w:rsidRDefault="00DD556D" w:rsidP="00DE768F">
            <w:pPr>
              <w:pStyle w:val="Akapitzlist"/>
              <w:numPr>
                <w:ilvl w:val="0"/>
                <w:numId w:val="9"/>
              </w:numPr>
              <w:tabs>
                <w:tab w:val="left" w:pos="993"/>
              </w:tabs>
              <w:spacing w:after="0" w:line="240" w:lineRule="auto"/>
              <w:jc w:val="both"/>
              <w:rPr>
                <w:rFonts w:ascii="Lato Light" w:hAnsi="Lato Light"/>
              </w:rPr>
            </w:pPr>
          </w:p>
        </w:tc>
        <w:tc>
          <w:tcPr>
            <w:tcW w:w="5124" w:type="dxa"/>
          </w:tcPr>
          <w:p w14:paraId="1C71F40C" w14:textId="2E7FDA6E" w:rsidR="00DD556D" w:rsidRPr="00713E81" w:rsidRDefault="004F75DB" w:rsidP="00713E81">
            <w:pPr>
              <w:tabs>
                <w:tab w:val="left" w:pos="993"/>
              </w:tabs>
              <w:jc w:val="both"/>
              <w:rPr>
                <w:rFonts w:ascii="Lato Light" w:hAnsi="Lato Light"/>
              </w:rPr>
            </w:pPr>
            <w:r>
              <w:rPr>
                <w:rFonts w:ascii="Lato Light" w:hAnsi="Lato Light"/>
                <w:lang w:val="en-GB"/>
              </w:rPr>
              <w:t xml:space="preserve">Knowledge of the scientific discipline related to the Applicant’s field of study carried out on the basis of the overview of the proposed diploma thesis </w:t>
            </w:r>
            <w:r>
              <w:rPr>
                <w:lang w:val="en-GB"/>
              </w:rPr>
              <w:t>(</w:t>
            </w:r>
            <w:r>
              <w:rPr>
                <w:rFonts w:ascii="Lato Light" w:hAnsi="Lato Light"/>
                <w:lang w:val="en-GB"/>
              </w:rPr>
              <w:t>topic and concept of the thesis, description of the research problem and research methodology), as well as assessment of the chosen field of study based on the evaluation by the Polish Accreditation Committee.</w:t>
            </w:r>
          </w:p>
        </w:tc>
        <w:tc>
          <w:tcPr>
            <w:tcW w:w="1843" w:type="dxa"/>
          </w:tcPr>
          <w:p w14:paraId="5AAC2449" w14:textId="17F51A42" w:rsidR="00DD556D" w:rsidRPr="00E67FED" w:rsidRDefault="00DD556D" w:rsidP="00891DB1">
            <w:pPr>
              <w:tabs>
                <w:tab w:val="left" w:pos="993"/>
              </w:tabs>
              <w:jc w:val="center"/>
              <w:rPr>
                <w:rFonts w:ascii="Lato Light" w:hAnsi="Lato Light"/>
              </w:rPr>
            </w:pPr>
            <w:r>
              <w:rPr>
                <w:rFonts w:ascii="Lato Light" w:hAnsi="Lato Light"/>
                <w:lang w:val="en-GB"/>
              </w:rPr>
              <w:t>Examination Committee</w:t>
            </w:r>
          </w:p>
        </w:tc>
        <w:tc>
          <w:tcPr>
            <w:tcW w:w="1554" w:type="dxa"/>
          </w:tcPr>
          <w:p w14:paraId="18F8D9A4" w14:textId="5BBFBBC7" w:rsidR="00DD556D" w:rsidRPr="00E67FED" w:rsidRDefault="00DD556D" w:rsidP="00DD556D">
            <w:pPr>
              <w:tabs>
                <w:tab w:val="left" w:pos="993"/>
              </w:tabs>
              <w:jc w:val="center"/>
              <w:rPr>
                <w:rFonts w:ascii="Lato Light" w:hAnsi="Lato Light"/>
              </w:rPr>
            </w:pPr>
            <w:r>
              <w:rPr>
                <w:rFonts w:ascii="Lato Light" w:hAnsi="Lato Light"/>
                <w:lang w:val="en-GB"/>
              </w:rPr>
              <w:t>0-60</w:t>
            </w:r>
          </w:p>
        </w:tc>
      </w:tr>
      <w:tr w:rsidR="00143944" w:rsidRPr="00E67FED" w14:paraId="2A336858" w14:textId="77777777" w:rsidTr="00224CE6">
        <w:tc>
          <w:tcPr>
            <w:tcW w:w="546" w:type="dxa"/>
          </w:tcPr>
          <w:p w14:paraId="203D87A2" w14:textId="77777777" w:rsidR="00143944" w:rsidRPr="00957212" w:rsidRDefault="00143944" w:rsidP="00DE768F">
            <w:pPr>
              <w:pStyle w:val="Akapitzlist"/>
              <w:numPr>
                <w:ilvl w:val="0"/>
                <w:numId w:val="9"/>
              </w:numPr>
              <w:tabs>
                <w:tab w:val="left" w:pos="993"/>
              </w:tabs>
              <w:spacing w:after="0" w:line="240" w:lineRule="auto"/>
              <w:jc w:val="both"/>
              <w:rPr>
                <w:rFonts w:ascii="Lato Light" w:hAnsi="Lato Light"/>
              </w:rPr>
            </w:pPr>
          </w:p>
        </w:tc>
        <w:tc>
          <w:tcPr>
            <w:tcW w:w="5124" w:type="dxa"/>
          </w:tcPr>
          <w:p w14:paraId="786A0EC5" w14:textId="0C8BD0C3" w:rsidR="00202E52" w:rsidRDefault="00143944" w:rsidP="00143944">
            <w:pPr>
              <w:tabs>
                <w:tab w:val="left" w:pos="993"/>
              </w:tabs>
              <w:jc w:val="both"/>
              <w:rPr>
                <w:rFonts w:ascii="Lato Light" w:hAnsi="Lato Light"/>
              </w:rPr>
            </w:pPr>
            <w:r>
              <w:rPr>
                <w:rFonts w:ascii="Lato Light" w:hAnsi="Lato Light"/>
                <w:lang w:val="en-GB"/>
              </w:rPr>
              <w:t>The Applicant’s scientific activity based on:</w:t>
            </w:r>
          </w:p>
          <w:p w14:paraId="4A4D68F7" w14:textId="17B6F73B" w:rsidR="00202E52" w:rsidRDefault="00202E52" w:rsidP="00202E52">
            <w:pPr>
              <w:tabs>
                <w:tab w:val="left" w:pos="993"/>
              </w:tabs>
              <w:jc w:val="both"/>
              <w:rPr>
                <w:rFonts w:ascii="Lato Light" w:hAnsi="Lato Light"/>
              </w:rPr>
            </w:pPr>
            <w:r>
              <w:rPr>
                <w:rFonts w:ascii="Lato Light" w:hAnsi="Lato Light"/>
                <w:lang w:val="en-GB"/>
              </w:rPr>
              <w:t>- his/her previous activity related to the planned field of study and the proposed topic of the diploma thesis, e.g. publications, participation in conferences (as speaker, poster), participation in research projects (0–15 points);</w:t>
            </w:r>
          </w:p>
          <w:p w14:paraId="4ED5ED55" w14:textId="06E2AC33" w:rsidR="00202E52" w:rsidRDefault="00202E52" w:rsidP="00202E52">
            <w:pPr>
              <w:tabs>
                <w:tab w:val="left" w:pos="993"/>
              </w:tabs>
              <w:jc w:val="both"/>
              <w:rPr>
                <w:rFonts w:ascii="Lato Light" w:hAnsi="Lato Light"/>
              </w:rPr>
            </w:pPr>
            <w:r>
              <w:rPr>
                <w:rFonts w:ascii="Lato Light" w:hAnsi="Lato Light"/>
                <w:lang w:val="en-GB"/>
              </w:rPr>
              <w:t>- his/her previous activity related to another scientific discipline, e.g. publications, participation in conferences, participation in workshops (0–10 points);</w:t>
            </w:r>
          </w:p>
          <w:p w14:paraId="2EDCA53F" w14:textId="613760CF" w:rsidR="00A817C0" w:rsidRDefault="00202E52" w:rsidP="00A817C0">
            <w:pPr>
              <w:tabs>
                <w:tab w:val="left" w:pos="993"/>
              </w:tabs>
              <w:jc w:val="both"/>
              <w:rPr>
                <w:rFonts w:ascii="Lato Light" w:hAnsi="Lato Light"/>
              </w:rPr>
            </w:pPr>
            <w:r>
              <w:rPr>
                <w:rFonts w:ascii="Lato Light" w:hAnsi="Lato Light"/>
                <w:lang w:val="en-GB"/>
              </w:rPr>
              <w:t xml:space="preserve">- his/her other previous scientific activity, e.g. received distinctions, awards (0–10 points); </w:t>
            </w:r>
          </w:p>
          <w:p w14:paraId="738917E8" w14:textId="2489BEE4" w:rsidR="00143944" w:rsidRPr="00E67FED" w:rsidDel="00D60C80" w:rsidRDefault="00A817C0" w:rsidP="00A817C0">
            <w:pPr>
              <w:tabs>
                <w:tab w:val="left" w:pos="993"/>
              </w:tabs>
              <w:jc w:val="both"/>
              <w:rPr>
                <w:rFonts w:ascii="Lato Light" w:hAnsi="Lato Light"/>
              </w:rPr>
            </w:pPr>
            <w:r>
              <w:rPr>
                <w:rFonts w:ascii="Lato Light" w:hAnsi="Lato Light"/>
                <w:lang w:val="en-GB"/>
              </w:rPr>
              <w:t xml:space="preserve">- his/her scientific plans, e.g. plans to take part in conferences, seminars (0–5 points).  </w:t>
            </w:r>
          </w:p>
        </w:tc>
        <w:tc>
          <w:tcPr>
            <w:tcW w:w="1843" w:type="dxa"/>
          </w:tcPr>
          <w:p w14:paraId="6D67191D" w14:textId="536CF490" w:rsidR="00143944" w:rsidRPr="00E67FED" w:rsidDel="00266A7A" w:rsidRDefault="00143944" w:rsidP="00891DB1">
            <w:pPr>
              <w:tabs>
                <w:tab w:val="left" w:pos="993"/>
              </w:tabs>
              <w:jc w:val="center"/>
              <w:rPr>
                <w:rFonts w:ascii="Lato Light" w:hAnsi="Lato Light"/>
              </w:rPr>
            </w:pPr>
            <w:r>
              <w:rPr>
                <w:rFonts w:ascii="Lato Light" w:hAnsi="Lato Light"/>
                <w:lang w:val="en-GB"/>
              </w:rPr>
              <w:t>Examination Committee</w:t>
            </w:r>
          </w:p>
        </w:tc>
        <w:tc>
          <w:tcPr>
            <w:tcW w:w="1554" w:type="dxa"/>
          </w:tcPr>
          <w:p w14:paraId="273B54DD" w14:textId="30E6417D" w:rsidR="00143944" w:rsidRPr="00E67FED" w:rsidRDefault="003E5AE7" w:rsidP="00143944">
            <w:pPr>
              <w:tabs>
                <w:tab w:val="left" w:pos="993"/>
              </w:tabs>
              <w:jc w:val="center"/>
              <w:rPr>
                <w:rFonts w:ascii="Lato Light" w:hAnsi="Lato Light"/>
              </w:rPr>
            </w:pPr>
            <w:r>
              <w:rPr>
                <w:rFonts w:ascii="Lato Light" w:hAnsi="Lato Light"/>
                <w:lang w:val="en-GB"/>
              </w:rPr>
              <w:t>0-40</w:t>
            </w:r>
          </w:p>
        </w:tc>
      </w:tr>
      <w:tr w:rsidR="00266A7A" w:rsidRPr="00E67FED" w14:paraId="104D75F3" w14:textId="77777777" w:rsidTr="00224CE6">
        <w:trPr>
          <w:trHeight w:val="452"/>
        </w:trPr>
        <w:tc>
          <w:tcPr>
            <w:tcW w:w="5670" w:type="dxa"/>
            <w:gridSpan w:val="2"/>
            <w:shd w:val="clear" w:color="auto" w:fill="auto"/>
            <w:tcMar>
              <w:left w:w="108" w:type="dxa"/>
            </w:tcMar>
            <w:vAlign w:val="center"/>
          </w:tcPr>
          <w:p w14:paraId="11B97908" w14:textId="77777777" w:rsidR="00266A7A" w:rsidRPr="00E67FED" w:rsidRDefault="00266A7A" w:rsidP="00266A7A">
            <w:pPr>
              <w:tabs>
                <w:tab w:val="left" w:pos="993"/>
              </w:tabs>
              <w:rPr>
                <w:rFonts w:ascii="Lato Light" w:hAnsi="Lato Light"/>
                <w:b/>
              </w:rPr>
            </w:pPr>
            <w:r>
              <w:rPr>
                <w:rFonts w:ascii="Lato Light" w:hAnsi="Lato Light"/>
                <w:b/>
                <w:bCs/>
                <w:lang w:val="en-GB"/>
              </w:rPr>
              <w:t xml:space="preserve">Total: </w:t>
            </w:r>
          </w:p>
        </w:tc>
        <w:tc>
          <w:tcPr>
            <w:tcW w:w="1843" w:type="dxa"/>
          </w:tcPr>
          <w:p w14:paraId="1364DBFC" w14:textId="77777777" w:rsidR="00266A7A" w:rsidRPr="00E67FED" w:rsidRDefault="00266A7A" w:rsidP="00266A7A">
            <w:pPr>
              <w:tabs>
                <w:tab w:val="left" w:pos="993"/>
              </w:tabs>
              <w:jc w:val="center"/>
              <w:rPr>
                <w:rFonts w:ascii="Lato Light" w:hAnsi="Lato Light"/>
              </w:rPr>
            </w:pPr>
          </w:p>
        </w:tc>
        <w:tc>
          <w:tcPr>
            <w:tcW w:w="1554" w:type="dxa"/>
            <w:shd w:val="clear" w:color="auto" w:fill="auto"/>
            <w:tcMar>
              <w:left w:w="108" w:type="dxa"/>
            </w:tcMar>
            <w:vAlign w:val="center"/>
          </w:tcPr>
          <w:p w14:paraId="1F580F3E" w14:textId="7AC4081E" w:rsidR="00266A7A" w:rsidRPr="00E67FED" w:rsidRDefault="00266A7A" w:rsidP="004A4C32">
            <w:pPr>
              <w:tabs>
                <w:tab w:val="left" w:pos="993"/>
              </w:tabs>
              <w:jc w:val="center"/>
              <w:rPr>
                <w:rFonts w:ascii="Lato Light" w:hAnsi="Lato Light"/>
              </w:rPr>
            </w:pPr>
            <w:r>
              <w:rPr>
                <w:rFonts w:ascii="Lato Light" w:hAnsi="Lato Light"/>
                <w:lang w:val="en-GB"/>
              </w:rPr>
              <w:t>0-100</w:t>
            </w:r>
          </w:p>
        </w:tc>
      </w:tr>
    </w:tbl>
    <w:p w14:paraId="34574DEE" w14:textId="65C4BBAE" w:rsidR="008F23BB" w:rsidRPr="00E67FED" w:rsidRDefault="008F23BB" w:rsidP="008441B7">
      <w:pPr>
        <w:spacing w:after="0" w:line="240" w:lineRule="auto"/>
        <w:jc w:val="both"/>
        <w:rPr>
          <w:rFonts w:ascii="Lato Light" w:hAnsi="Lato Light"/>
          <w:color w:val="000000" w:themeColor="text1"/>
          <w:sz w:val="22"/>
          <w:szCs w:val="22"/>
        </w:rPr>
      </w:pPr>
    </w:p>
    <w:p w14:paraId="749F487D" w14:textId="119C8E1F" w:rsidR="0009348C" w:rsidRPr="006A6CE2" w:rsidRDefault="0009348C" w:rsidP="0009348C">
      <w:pPr>
        <w:pStyle w:val="Akapitzlist"/>
        <w:spacing w:after="0" w:line="276" w:lineRule="auto"/>
        <w:ind w:left="0"/>
        <w:jc w:val="both"/>
        <w:rPr>
          <w:rFonts w:ascii="Lato Light" w:hAnsi="Lato Light"/>
          <w:sz w:val="22"/>
          <w:szCs w:val="22"/>
        </w:rPr>
      </w:pPr>
      <w:r>
        <w:rPr>
          <w:rFonts w:ascii="Lato Light" w:hAnsi="Lato Light"/>
          <w:sz w:val="22"/>
          <w:szCs w:val="22"/>
          <w:lang w:val="en-GB"/>
        </w:rPr>
        <w:t xml:space="preserve">The Applicant has to score at least 40 points in total, including no less than 30 points for criterion No. 1 – Knowledge of the scientific discipline related to the Applicant’s field of study carried out on the basis of the overview of the proposed diploma thesis. </w:t>
      </w:r>
    </w:p>
    <w:p w14:paraId="7A3DEEF9" w14:textId="77777777" w:rsidR="008F23BB" w:rsidRPr="00E67FED" w:rsidRDefault="008F23BB" w:rsidP="008F23BB">
      <w:pPr>
        <w:pStyle w:val="Akapitzlist"/>
        <w:spacing w:after="0" w:line="240" w:lineRule="auto"/>
        <w:jc w:val="both"/>
        <w:rPr>
          <w:rFonts w:ascii="Lato Light" w:hAnsi="Lato Light"/>
          <w:color w:val="000000" w:themeColor="text1"/>
          <w:sz w:val="22"/>
          <w:szCs w:val="22"/>
        </w:rPr>
      </w:pPr>
    </w:p>
    <w:p w14:paraId="693AFA11" w14:textId="6E458DD4" w:rsidR="003E4897" w:rsidRPr="00E67FED" w:rsidRDefault="003E4897" w:rsidP="00700A50">
      <w:pPr>
        <w:spacing w:after="0" w:line="276" w:lineRule="auto"/>
        <w:jc w:val="both"/>
        <w:rPr>
          <w:rFonts w:ascii="Lato Light" w:hAnsi="Lato Light"/>
          <w:sz w:val="22"/>
          <w:szCs w:val="22"/>
        </w:rPr>
      </w:pPr>
      <w:r>
        <w:rPr>
          <w:rFonts w:ascii="Lato Light" w:hAnsi="Lato Light"/>
          <w:sz w:val="22"/>
          <w:szCs w:val="22"/>
          <w:lang w:val="en-GB"/>
        </w:rPr>
        <w:t xml:space="preserve">In justified cases, NAWA Director may extend the deadline for carrying out merit-based evaluation. </w:t>
      </w:r>
    </w:p>
    <w:p w14:paraId="2F2516B5" w14:textId="0E7CB241" w:rsidR="005F6811" w:rsidRPr="00957212" w:rsidRDefault="005F6811" w:rsidP="00957212">
      <w:pPr>
        <w:pStyle w:val="Nagwek1"/>
      </w:pPr>
      <w:bookmarkStart w:id="17" w:name="_Toc3798485"/>
      <w:r>
        <w:rPr>
          <w:lang w:val="en-GB"/>
        </w:rPr>
        <w:t>3.2.3. Closing the call for applications and informing about its results</w:t>
      </w:r>
      <w:bookmarkEnd w:id="17"/>
    </w:p>
    <w:p w14:paraId="0A884AD0" w14:textId="77777777" w:rsidR="00FF5C80" w:rsidRPr="00957212" w:rsidRDefault="00FF5C80" w:rsidP="004E79B3">
      <w:pPr>
        <w:spacing w:after="0" w:line="276" w:lineRule="auto"/>
        <w:jc w:val="both"/>
        <w:rPr>
          <w:rFonts w:ascii="Lato Light" w:hAnsi="Lato Light"/>
          <w:color w:val="0070C0"/>
          <w:sz w:val="22"/>
          <w:szCs w:val="22"/>
        </w:rPr>
      </w:pPr>
    </w:p>
    <w:p w14:paraId="6BD10E12" w14:textId="0E588D98" w:rsidR="0005122F" w:rsidRPr="00E67FED" w:rsidRDefault="0005122F" w:rsidP="00380E30">
      <w:pPr>
        <w:spacing w:after="0" w:line="276" w:lineRule="auto"/>
        <w:jc w:val="both"/>
        <w:rPr>
          <w:rFonts w:ascii="Lato Light" w:hAnsi="Lato Light"/>
          <w:color w:val="000000" w:themeColor="text1"/>
          <w:sz w:val="22"/>
          <w:szCs w:val="22"/>
        </w:rPr>
      </w:pPr>
      <w:r>
        <w:rPr>
          <w:rFonts w:ascii="Lato Light" w:hAnsi="Lato Light"/>
          <w:color w:val="000000" w:themeColor="text1"/>
          <w:sz w:val="22"/>
          <w:szCs w:val="22"/>
          <w:lang w:val="en-GB"/>
        </w:rPr>
        <w:lastRenderedPageBreak/>
        <w:t>The call for applications shall be carried out in two stages:</w:t>
      </w:r>
    </w:p>
    <w:p w14:paraId="1E2C8919" w14:textId="5D14B490" w:rsidR="0005122F" w:rsidRPr="00E67FED" w:rsidRDefault="0005122F" w:rsidP="00DE768F">
      <w:pPr>
        <w:pStyle w:val="Akapitzlist"/>
        <w:numPr>
          <w:ilvl w:val="0"/>
          <w:numId w:val="10"/>
        </w:numPr>
        <w:spacing w:after="0" w:line="276" w:lineRule="auto"/>
        <w:jc w:val="both"/>
        <w:rPr>
          <w:rFonts w:ascii="Lato Light" w:hAnsi="Lato Light"/>
          <w:color w:val="000000" w:themeColor="text1"/>
          <w:sz w:val="22"/>
          <w:szCs w:val="22"/>
        </w:rPr>
      </w:pPr>
      <w:r>
        <w:rPr>
          <w:rFonts w:ascii="Lato Light" w:hAnsi="Lato Light"/>
          <w:color w:val="000000" w:themeColor="text1"/>
          <w:sz w:val="22"/>
          <w:szCs w:val="22"/>
          <w:lang w:val="en-GB"/>
        </w:rPr>
        <w:t xml:space="preserve">stage 1: based on the results of merit-based evaluation, a ranking list of applications recommended for financing is drafted, and the Applicants receive a </w:t>
      </w:r>
      <w:r>
        <w:rPr>
          <w:rFonts w:ascii="Lato Light" w:hAnsi="Lato Light"/>
          <w:b/>
          <w:bCs/>
          <w:color w:val="000000" w:themeColor="text1"/>
          <w:sz w:val="22"/>
          <w:szCs w:val="22"/>
          <w:lang w:val="en-GB"/>
        </w:rPr>
        <w:t>promise</w:t>
      </w:r>
      <w:r>
        <w:rPr>
          <w:rFonts w:ascii="Lato Light" w:hAnsi="Lato Light"/>
          <w:color w:val="000000" w:themeColor="text1"/>
          <w:sz w:val="22"/>
          <w:szCs w:val="22"/>
          <w:lang w:val="en-GB"/>
        </w:rPr>
        <w:t xml:space="preserve"> to be granted NAWA scholarship,</w:t>
      </w:r>
    </w:p>
    <w:p w14:paraId="24EFDFF5" w14:textId="79AED56F" w:rsidR="0005122F" w:rsidRPr="00E67FED" w:rsidRDefault="0005122F" w:rsidP="00DE768F">
      <w:pPr>
        <w:pStyle w:val="Akapitzlist"/>
        <w:numPr>
          <w:ilvl w:val="0"/>
          <w:numId w:val="10"/>
        </w:numPr>
        <w:spacing w:after="0" w:line="276" w:lineRule="auto"/>
        <w:jc w:val="both"/>
        <w:rPr>
          <w:rFonts w:ascii="Lato Light" w:hAnsi="Lato Light"/>
          <w:sz w:val="22"/>
          <w:szCs w:val="22"/>
        </w:rPr>
      </w:pPr>
      <w:r>
        <w:rPr>
          <w:rFonts w:ascii="Lato Light" w:hAnsi="Lato Light"/>
          <w:color w:val="000000" w:themeColor="text1"/>
          <w:sz w:val="22"/>
          <w:szCs w:val="22"/>
          <w:lang w:val="en-GB"/>
        </w:rPr>
        <w:t xml:space="preserve">stage 2: </w:t>
      </w:r>
      <w:r>
        <w:rPr>
          <w:rFonts w:ascii="Lato Light" w:hAnsi="Lato Light"/>
          <w:b/>
          <w:bCs/>
          <w:color w:val="000000" w:themeColor="text1"/>
          <w:sz w:val="22"/>
          <w:szCs w:val="22"/>
          <w:lang w:val="en-GB"/>
        </w:rPr>
        <w:t>authorisation of the decision to grant funding under the Programme</w:t>
      </w:r>
      <w:r>
        <w:rPr>
          <w:rFonts w:ascii="Lato Light" w:hAnsi="Lato Light"/>
          <w:color w:val="000000" w:themeColor="text1"/>
          <w:sz w:val="22"/>
          <w:szCs w:val="22"/>
          <w:lang w:val="en-GB"/>
        </w:rPr>
        <w:t xml:space="preserve"> to Applicants who submit the certificate confirming that they have been enrolled at studies on the faculty classified to category A or A+ approved by HEIs within the deadline specified by NAWA.</w:t>
      </w:r>
    </w:p>
    <w:p w14:paraId="438A9047" w14:textId="0121D9C5" w:rsidR="0005122F" w:rsidRPr="00E67FED" w:rsidRDefault="0005122F" w:rsidP="0005122F">
      <w:pPr>
        <w:spacing w:after="0" w:line="276" w:lineRule="auto"/>
        <w:jc w:val="both"/>
        <w:rPr>
          <w:rFonts w:ascii="Lato Light" w:hAnsi="Lato Light"/>
          <w:color w:val="000000" w:themeColor="text1"/>
          <w:sz w:val="22"/>
          <w:szCs w:val="22"/>
        </w:rPr>
      </w:pPr>
    </w:p>
    <w:p w14:paraId="1F331086" w14:textId="5EF0EA78" w:rsidR="00380E30" w:rsidRPr="00E67FED" w:rsidRDefault="00380E30" w:rsidP="0005122F">
      <w:pPr>
        <w:spacing w:after="0" w:line="276" w:lineRule="auto"/>
        <w:jc w:val="both"/>
        <w:rPr>
          <w:rFonts w:ascii="Lato Light" w:hAnsi="Lato Light"/>
          <w:sz w:val="22"/>
          <w:szCs w:val="22"/>
        </w:rPr>
      </w:pPr>
      <w:r>
        <w:rPr>
          <w:rFonts w:ascii="Lato Light" w:hAnsi="Lato Light"/>
          <w:color w:val="000000" w:themeColor="text1"/>
          <w:sz w:val="22"/>
          <w:szCs w:val="22"/>
          <w:lang w:val="en-GB"/>
        </w:rPr>
        <w:t xml:space="preserve">The Chairperson of the Examination Committee shall create a ranking list of Applicants based on the results of interviews. </w:t>
      </w:r>
      <w:r>
        <w:rPr>
          <w:rFonts w:ascii="Lato Light" w:hAnsi="Lato Light"/>
          <w:sz w:val="22"/>
          <w:szCs w:val="22"/>
          <w:lang w:val="en-GB"/>
        </w:rPr>
        <w:t xml:space="preserve">This list shall then be submitted for approval to the Agency’s Director, along with recommendations for granting scholarships to particular Applicants. </w:t>
      </w:r>
    </w:p>
    <w:p w14:paraId="3D9A9D2B" w14:textId="084A5D5F" w:rsidR="001F1250" w:rsidRPr="00E67FED" w:rsidRDefault="001F1250" w:rsidP="004E79B3">
      <w:pPr>
        <w:spacing w:after="0" w:line="276" w:lineRule="auto"/>
        <w:ind w:left="360" w:hanging="360"/>
        <w:jc w:val="both"/>
        <w:rPr>
          <w:rFonts w:ascii="Lato Light" w:hAnsi="Lato Light"/>
          <w:sz w:val="22"/>
          <w:szCs w:val="22"/>
        </w:rPr>
      </w:pPr>
      <w:r>
        <w:rPr>
          <w:rFonts w:ascii="Lato Light" w:hAnsi="Lato Light"/>
          <w:sz w:val="22"/>
          <w:szCs w:val="22"/>
          <w:lang w:val="en-GB"/>
        </w:rPr>
        <w:t xml:space="preserve">The ranking list shall include: </w:t>
      </w:r>
    </w:p>
    <w:p w14:paraId="6F8C4745" w14:textId="0108EFCF" w:rsidR="001F1250" w:rsidRPr="00E67FED" w:rsidRDefault="001F1250" w:rsidP="0025700A">
      <w:pPr>
        <w:spacing w:after="0" w:line="276" w:lineRule="auto"/>
        <w:ind w:left="284" w:hanging="284"/>
        <w:jc w:val="both"/>
        <w:rPr>
          <w:rFonts w:ascii="Lato Light" w:hAnsi="Lato Light"/>
          <w:sz w:val="22"/>
          <w:szCs w:val="22"/>
        </w:rPr>
      </w:pPr>
      <w:r>
        <w:rPr>
          <w:rFonts w:ascii="Lato Light" w:hAnsi="Lato Light"/>
          <w:sz w:val="22"/>
          <w:szCs w:val="22"/>
          <w:lang w:val="en-GB"/>
        </w:rPr>
        <w:t>1.</w:t>
      </w:r>
      <w:r>
        <w:rPr>
          <w:rFonts w:ascii="Lato Light" w:hAnsi="Lato Light"/>
          <w:sz w:val="22"/>
          <w:szCs w:val="22"/>
          <w:lang w:val="en-GB"/>
        </w:rPr>
        <w:tab/>
        <w:t>applications which received a positive merit-based evaluation and which were recommended for the scholarship;</w:t>
      </w:r>
    </w:p>
    <w:p w14:paraId="5520A241" w14:textId="1C5FF8CD" w:rsidR="001F1250" w:rsidRPr="00E67FED" w:rsidRDefault="001F1250" w:rsidP="0025700A">
      <w:pPr>
        <w:spacing w:after="0" w:line="276" w:lineRule="auto"/>
        <w:ind w:left="284" w:hanging="284"/>
        <w:jc w:val="both"/>
        <w:rPr>
          <w:rFonts w:ascii="Lato Light" w:hAnsi="Lato Light" w:cstheme="minorHAnsi"/>
          <w:sz w:val="22"/>
          <w:szCs w:val="22"/>
        </w:rPr>
      </w:pPr>
      <w:r>
        <w:rPr>
          <w:rFonts w:ascii="Lato Light" w:hAnsi="Lato Light"/>
          <w:sz w:val="22"/>
          <w:szCs w:val="22"/>
          <w:lang w:val="en-GB"/>
        </w:rPr>
        <w:t>2.</w:t>
      </w:r>
      <w:r>
        <w:rPr>
          <w:rFonts w:ascii="Lato Light" w:hAnsi="Lato Light"/>
          <w:sz w:val="22"/>
          <w:szCs w:val="22"/>
          <w:lang w:val="en-GB"/>
        </w:rPr>
        <w:tab/>
        <w:t>applications with a positive merit-based evaluation placed on the reserve list, which shall receive financing in the absence of a signed agreement with another Applicant eligible for financing or if funding for scholarships shall be freed following the first semester due to the fact that some Scholarship holders lost their right to receive the scholarship. If such circumstances occur persons ranked further on the ranking list shall be recommended for financing, accounting for their score in the merit-based evaluation;</w:t>
      </w:r>
    </w:p>
    <w:p w14:paraId="5C4C4E6A" w14:textId="5B5FF10F" w:rsidR="00772E1A" w:rsidRPr="00E67FED" w:rsidRDefault="001F1250" w:rsidP="0025700A">
      <w:pPr>
        <w:pStyle w:val="Akapitzlist"/>
        <w:tabs>
          <w:tab w:val="left" w:pos="284"/>
        </w:tabs>
        <w:spacing w:after="0" w:line="276" w:lineRule="auto"/>
        <w:ind w:left="284" w:hanging="284"/>
        <w:jc w:val="both"/>
        <w:rPr>
          <w:rFonts w:ascii="Lato Light" w:hAnsi="Lato Light"/>
          <w:sz w:val="22"/>
          <w:szCs w:val="22"/>
        </w:rPr>
      </w:pPr>
      <w:r>
        <w:rPr>
          <w:rFonts w:ascii="Lato Light" w:hAnsi="Lato Light"/>
          <w:sz w:val="22"/>
          <w:szCs w:val="22"/>
          <w:lang w:val="en-GB"/>
        </w:rPr>
        <w:t>3. applications with a negative merit-based evaluation, i.e. applications which scored less than 40 points in total, or less than 30 points for criterion No. 1 – Knowledge of the scientific discipline related to the Applicant’s field of study carried out on the basis of the overview of the proposed diploma thesis. These applications shall be considered as failing to meet the quality criteria and the Applicant shall not receive financing, even in the case of sufficient funds in the Programme.</w:t>
      </w:r>
    </w:p>
    <w:p w14:paraId="2CB1DB98" w14:textId="77777777" w:rsidR="00620F48" w:rsidRPr="00E67FED" w:rsidRDefault="00620F48" w:rsidP="00620F48">
      <w:pPr>
        <w:spacing w:after="0" w:line="276" w:lineRule="auto"/>
        <w:ind w:left="360" w:hanging="360"/>
        <w:jc w:val="both"/>
        <w:rPr>
          <w:rFonts w:ascii="Lato Light" w:hAnsi="Lato Light"/>
          <w:sz w:val="22"/>
          <w:szCs w:val="22"/>
        </w:rPr>
      </w:pPr>
    </w:p>
    <w:p w14:paraId="32B919A9" w14:textId="459CF6E9" w:rsidR="007573F0" w:rsidRPr="00E67FED" w:rsidRDefault="007573F0" w:rsidP="00BA2D6E">
      <w:pPr>
        <w:spacing w:after="0" w:line="276" w:lineRule="auto"/>
        <w:jc w:val="both"/>
        <w:rPr>
          <w:rFonts w:ascii="Lato Light" w:hAnsi="Lato Light"/>
          <w:sz w:val="22"/>
          <w:szCs w:val="22"/>
        </w:rPr>
      </w:pPr>
      <w:r>
        <w:rPr>
          <w:rFonts w:ascii="Lato Light" w:hAnsi="Lato Light"/>
          <w:sz w:val="22"/>
          <w:szCs w:val="22"/>
          <w:lang w:val="en-GB"/>
        </w:rPr>
        <w:t xml:space="preserve">The NAWA Director gives the Applicants included on the list of applications recommended to be covered by the scholarship a </w:t>
      </w:r>
      <w:r>
        <w:rPr>
          <w:rFonts w:ascii="Lato Light" w:hAnsi="Lato Light"/>
          <w:b/>
          <w:bCs/>
          <w:sz w:val="22"/>
          <w:szCs w:val="22"/>
          <w:lang w:val="en-GB"/>
        </w:rPr>
        <w:t>promise</w:t>
      </w:r>
      <w:r>
        <w:rPr>
          <w:rFonts w:ascii="Lato Light" w:hAnsi="Lato Light"/>
          <w:sz w:val="22"/>
          <w:szCs w:val="22"/>
          <w:lang w:val="en-GB"/>
        </w:rPr>
        <w:t xml:space="preserve"> to be granted funding within the limit of vacancies under the Programme. Such Applicants shall be obliged to fulfil all formal requirements related to enrolment on studies at the faculty of HEI classified to category A or A+ under the latest parametric evaluation and to submit the certificate confirming this fact to NAWA </w:t>
      </w:r>
      <w:r>
        <w:rPr>
          <w:rFonts w:ascii="Lato Light" w:hAnsi="Lato Light"/>
          <w:b/>
          <w:bCs/>
          <w:sz w:val="22"/>
          <w:szCs w:val="22"/>
          <w:lang w:val="en-GB"/>
        </w:rPr>
        <w:t>by 10 September 2019</w:t>
      </w:r>
      <w:r>
        <w:rPr>
          <w:rFonts w:ascii="Lato Light" w:hAnsi="Lato Light"/>
          <w:sz w:val="22"/>
          <w:szCs w:val="22"/>
          <w:lang w:val="en-GB"/>
        </w:rPr>
        <w:t xml:space="preserve">. Certificates submitted after this deadline shall not be accepted, and the vacancy under the Programme will be offered to the next Applicant from the ranking list. We suggest that the Applicants from the reserve list also submit the certificates confirming their enrolment at studies offered by the institution compliant with the requirements of the Programme by 10 September. </w:t>
      </w:r>
    </w:p>
    <w:p w14:paraId="1CB6D9B2" w14:textId="77777777" w:rsidR="00BF0F37" w:rsidRPr="00E67FED" w:rsidRDefault="00BF0F37" w:rsidP="004E79B3">
      <w:pPr>
        <w:spacing w:after="0" w:line="276" w:lineRule="auto"/>
        <w:jc w:val="both"/>
        <w:rPr>
          <w:rFonts w:ascii="Lato Light" w:hAnsi="Lato Light"/>
          <w:sz w:val="22"/>
          <w:szCs w:val="22"/>
        </w:rPr>
      </w:pPr>
    </w:p>
    <w:p w14:paraId="3C4F097E" w14:textId="31B91E37" w:rsidR="005366B2" w:rsidRPr="00E67FED" w:rsidRDefault="00F64544" w:rsidP="004E79B3">
      <w:pPr>
        <w:spacing w:after="0" w:line="276" w:lineRule="auto"/>
        <w:jc w:val="both"/>
        <w:rPr>
          <w:rFonts w:ascii="Lato Light" w:hAnsi="Lato Light"/>
          <w:sz w:val="22"/>
          <w:szCs w:val="22"/>
        </w:rPr>
      </w:pPr>
      <w:r>
        <w:rPr>
          <w:rFonts w:ascii="Lato Light" w:hAnsi="Lato Light"/>
          <w:sz w:val="22"/>
          <w:szCs w:val="22"/>
          <w:lang w:val="en-GB"/>
        </w:rPr>
        <w:t xml:space="preserve">By 30 September, the NAWA Director shall issue a decision on granting or refusing to grant Applicants funds under the Programme, based on the total number of points they scored in the merit-based evaluation and submitted certificates confirming their enrolment on HEIs. </w:t>
      </w:r>
    </w:p>
    <w:p w14:paraId="61EE8E06" w14:textId="77777777" w:rsidR="00D15067" w:rsidRPr="00E67FED" w:rsidRDefault="00D15067" w:rsidP="00D15067">
      <w:pPr>
        <w:spacing w:after="0" w:line="276" w:lineRule="auto"/>
        <w:jc w:val="both"/>
        <w:rPr>
          <w:rFonts w:ascii="Lato Light" w:hAnsi="Lato Light"/>
          <w:sz w:val="22"/>
          <w:szCs w:val="22"/>
        </w:rPr>
      </w:pPr>
      <w:r>
        <w:rPr>
          <w:rFonts w:ascii="Lato Light" w:hAnsi="Lato Light"/>
          <w:sz w:val="22"/>
          <w:szCs w:val="22"/>
          <w:lang w:val="en-GB"/>
        </w:rPr>
        <w:t>The NAWA Director may decide not to grant funding to applications which were recommend for financing. The reasons for a refusal of financing include:</w:t>
      </w:r>
    </w:p>
    <w:p w14:paraId="6683923F" w14:textId="77777777" w:rsidR="00533B7D" w:rsidRDefault="00D15067" w:rsidP="005D79D4">
      <w:pPr>
        <w:pStyle w:val="Akapitzlist"/>
        <w:numPr>
          <w:ilvl w:val="0"/>
          <w:numId w:val="45"/>
        </w:numPr>
        <w:spacing w:after="0" w:line="276" w:lineRule="auto"/>
        <w:ind w:left="360"/>
        <w:jc w:val="both"/>
        <w:rPr>
          <w:rFonts w:ascii="Lato Light" w:hAnsi="Lato Light"/>
          <w:sz w:val="22"/>
          <w:szCs w:val="22"/>
        </w:rPr>
      </w:pPr>
      <w:r>
        <w:rPr>
          <w:rFonts w:ascii="Lato Light" w:hAnsi="Lato Light"/>
          <w:sz w:val="22"/>
          <w:szCs w:val="22"/>
          <w:lang w:val="en-GB"/>
        </w:rPr>
        <w:t xml:space="preserve">the Applicant being in arrears with liabilities towards NAWA; </w:t>
      </w:r>
    </w:p>
    <w:p w14:paraId="39C3D78D" w14:textId="77777777" w:rsidR="00533B7D" w:rsidRDefault="00D15067" w:rsidP="005D79D4">
      <w:pPr>
        <w:pStyle w:val="Akapitzlist"/>
        <w:numPr>
          <w:ilvl w:val="0"/>
          <w:numId w:val="45"/>
        </w:numPr>
        <w:spacing w:after="0" w:line="276" w:lineRule="auto"/>
        <w:ind w:left="360"/>
        <w:jc w:val="both"/>
        <w:rPr>
          <w:rFonts w:ascii="Lato Light" w:hAnsi="Lato Light"/>
          <w:sz w:val="22"/>
          <w:szCs w:val="22"/>
        </w:rPr>
      </w:pPr>
      <w:r>
        <w:rPr>
          <w:rFonts w:ascii="Lato Light" w:hAnsi="Lato Light"/>
          <w:sz w:val="22"/>
          <w:szCs w:val="22"/>
          <w:lang w:val="en-GB"/>
        </w:rPr>
        <w:t xml:space="preserve">NAWA becoming aware of information affecting the process of allocating funds for the implementation of the Programme; </w:t>
      </w:r>
    </w:p>
    <w:p w14:paraId="0643D73F" w14:textId="77777777" w:rsidR="00533B7D" w:rsidRDefault="00D15067" w:rsidP="005D79D4">
      <w:pPr>
        <w:pStyle w:val="Akapitzlist"/>
        <w:numPr>
          <w:ilvl w:val="0"/>
          <w:numId w:val="45"/>
        </w:numPr>
        <w:spacing w:after="0" w:line="276" w:lineRule="auto"/>
        <w:ind w:left="360"/>
        <w:jc w:val="both"/>
        <w:rPr>
          <w:rFonts w:ascii="Lato Light" w:hAnsi="Lato Light"/>
          <w:sz w:val="22"/>
          <w:szCs w:val="22"/>
        </w:rPr>
      </w:pPr>
      <w:r>
        <w:rPr>
          <w:rFonts w:ascii="Lato Light" w:hAnsi="Lato Light"/>
          <w:sz w:val="22"/>
          <w:szCs w:val="22"/>
          <w:lang w:val="en-GB"/>
        </w:rPr>
        <w:lastRenderedPageBreak/>
        <w:t xml:space="preserve">lack of funds; </w:t>
      </w:r>
    </w:p>
    <w:p w14:paraId="215CE74E" w14:textId="71F1EC76" w:rsidR="00D15067" w:rsidRPr="00533B7D" w:rsidRDefault="00D15067" w:rsidP="005D79D4">
      <w:pPr>
        <w:pStyle w:val="Akapitzlist"/>
        <w:numPr>
          <w:ilvl w:val="0"/>
          <w:numId w:val="45"/>
        </w:numPr>
        <w:spacing w:after="0" w:line="276" w:lineRule="auto"/>
        <w:ind w:left="360"/>
        <w:jc w:val="both"/>
        <w:rPr>
          <w:rFonts w:ascii="Lato Light" w:hAnsi="Lato Light"/>
          <w:sz w:val="22"/>
          <w:szCs w:val="22"/>
        </w:rPr>
      </w:pPr>
      <w:r>
        <w:rPr>
          <w:rFonts w:ascii="Lato Light" w:hAnsi="Lato Light"/>
          <w:sz w:val="22"/>
          <w:szCs w:val="22"/>
          <w:lang w:val="en-GB"/>
        </w:rPr>
        <w:t>other circumstances that prevent the Applicant from participating in the Programme.</w:t>
      </w:r>
    </w:p>
    <w:p w14:paraId="68F62C58" w14:textId="77777777" w:rsidR="005366B2" w:rsidRPr="00E67FED" w:rsidRDefault="005366B2" w:rsidP="004E79B3">
      <w:pPr>
        <w:spacing w:after="0" w:line="276" w:lineRule="auto"/>
        <w:jc w:val="both"/>
        <w:rPr>
          <w:rFonts w:ascii="Lato Light" w:hAnsi="Lato Light"/>
          <w:sz w:val="22"/>
          <w:szCs w:val="22"/>
        </w:rPr>
      </w:pPr>
    </w:p>
    <w:p w14:paraId="2D8BC3FB" w14:textId="690965E6" w:rsidR="00572DD4" w:rsidRPr="00E67FED" w:rsidRDefault="00436F85" w:rsidP="00572DD4">
      <w:pPr>
        <w:spacing w:after="0" w:line="276" w:lineRule="auto"/>
        <w:jc w:val="both"/>
        <w:rPr>
          <w:rFonts w:ascii="Lato Light" w:hAnsi="Lato Light"/>
          <w:sz w:val="22"/>
          <w:szCs w:val="22"/>
        </w:rPr>
      </w:pPr>
      <w:r>
        <w:rPr>
          <w:rFonts w:ascii="Lato Light" w:hAnsi="Lato Light"/>
          <w:sz w:val="22"/>
          <w:szCs w:val="22"/>
          <w:lang w:val="en-GB"/>
        </w:rPr>
        <w:t>Decision of the NAWA Director awarding the right to enrol in and pursue studies (a preparatory course), granting a scholarship and waiving education fees (only for public HEIs) or refusing to grant a scholarship under the Programme, shall be sent to the Applicant via the Agency’s ICT system. The list of Scholarship holders shall be published on NAWA’s page in the Public Information Bulletin.</w:t>
      </w:r>
    </w:p>
    <w:p w14:paraId="0E860E65" w14:textId="73B3C2AE" w:rsidR="00C548EF" w:rsidRPr="00E67FED" w:rsidRDefault="00BE544C" w:rsidP="00C548EF">
      <w:pPr>
        <w:jc w:val="both"/>
        <w:rPr>
          <w:rFonts w:ascii="Lato Light" w:hAnsi="Lato Light"/>
          <w:sz w:val="22"/>
          <w:szCs w:val="22"/>
        </w:rPr>
      </w:pPr>
      <w:r>
        <w:rPr>
          <w:rFonts w:ascii="Lato Light" w:hAnsi="Lato Light"/>
          <w:sz w:val="22"/>
          <w:szCs w:val="22"/>
          <w:lang w:val="en-GB"/>
        </w:rPr>
        <w:t xml:space="preserve">The aforementioned decision of the NAWA Director covers the entire period of studies. </w:t>
      </w:r>
    </w:p>
    <w:p w14:paraId="17C4CB09" w14:textId="63BE51B2" w:rsidR="00325965" w:rsidRPr="00412B14" w:rsidRDefault="00412B14" w:rsidP="00412B14">
      <w:pPr>
        <w:pStyle w:val="Nagwek1"/>
      </w:pPr>
      <w:bookmarkStart w:id="18" w:name="_Toc3798486"/>
      <w:r>
        <w:rPr>
          <w:lang w:val="en-GB"/>
        </w:rPr>
        <w:t>3.3. Candidates’ approval by higher education institutions in Poland</w:t>
      </w:r>
      <w:bookmarkEnd w:id="18"/>
    </w:p>
    <w:p w14:paraId="3E2C05AC" w14:textId="77777777" w:rsidR="00EA253D" w:rsidRPr="00412B14" w:rsidRDefault="00EA253D" w:rsidP="004E79B3">
      <w:pPr>
        <w:spacing w:after="0" w:line="276" w:lineRule="auto"/>
        <w:rPr>
          <w:sz w:val="22"/>
          <w:szCs w:val="22"/>
        </w:rPr>
      </w:pPr>
    </w:p>
    <w:p w14:paraId="36C6BB93" w14:textId="7A1277EC" w:rsidR="00325965" w:rsidRPr="00E67FED" w:rsidRDefault="00325965" w:rsidP="004E79B3">
      <w:pPr>
        <w:spacing w:after="0" w:line="276" w:lineRule="auto"/>
        <w:jc w:val="both"/>
        <w:rPr>
          <w:rFonts w:ascii="Lato Light" w:hAnsi="Lato Light"/>
          <w:sz w:val="22"/>
          <w:szCs w:val="22"/>
        </w:rPr>
      </w:pPr>
      <w:r>
        <w:rPr>
          <w:rFonts w:ascii="Lato Light" w:hAnsi="Lato Light"/>
          <w:sz w:val="22"/>
          <w:szCs w:val="22"/>
          <w:lang w:val="en-GB"/>
        </w:rPr>
        <w:t>In order to obtain a decision on having been granted the scholarship, the persons who received a promise to be granted the scholarship and were declared to be eligible for taking part in the Programme shall be obliged to meet all formal requirements indicated by HEI, including presenting the original of the certificate of completion of first-degree studies, legalised or stamped with an apostille by the institution authorised to do so in the country of issue.</w:t>
      </w:r>
    </w:p>
    <w:p w14:paraId="641DA203" w14:textId="77777777" w:rsidR="00347868" w:rsidRPr="00E67FED" w:rsidRDefault="00347868" w:rsidP="004E79B3">
      <w:pPr>
        <w:spacing w:after="0" w:line="276" w:lineRule="auto"/>
        <w:jc w:val="both"/>
        <w:rPr>
          <w:rFonts w:ascii="Lato Light" w:hAnsi="Lato Light"/>
          <w:sz w:val="22"/>
          <w:szCs w:val="22"/>
        </w:rPr>
      </w:pPr>
      <w:r>
        <w:rPr>
          <w:rFonts w:ascii="Lato Light" w:hAnsi="Lato Light"/>
          <w:sz w:val="22"/>
          <w:szCs w:val="22"/>
          <w:lang w:val="en-GB"/>
        </w:rPr>
        <w:t xml:space="preserve">HEIs may conduct examinations as part of the enrolment procedure for certain fields of study. In particular, HEIs may organise additional proceedings for enrolment at sports- or architecture-related fields of study in order to test the candidate’s skills and predispositions. </w:t>
      </w:r>
    </w:p>
    <w:p w14:paraId="1DAB867F" w14:textId="5FDD30BE" w:rsidR="002D73AA" w:rsidRPr="00E67FED" w:rsidRDefault="00325965" w:rsidP="004E79B3">
      <w:pPr>
        <w:spacing w:after="0" w:line="276" w:lineRule="auto"/>
        <w:jc w:val="both"/>
        <w:rPr>
          <w:rFonts w:ascii="Lato Light" w:hAnsi="Lato Light"/>
          <w:sz w:val="22"/>
          <w:szCs w:val="22"/>
        </w:rPr>
      </w:pPr>
      <w:r>
        <w:rPr>
          <w:rFonts w:ascii="Lato Light" w:hAnsi="Lato Light"/>
          <w:sz w:val="22"/>
          <w:szCs w:val="22"/>
          <w:lang w:val="en-GB"/>
        </w:rPr>
        <w:t xml:space="preserve">Polish HEIs operate under a system of electronic registration of candidates. Persons applying to study in line with the conditions of the scholarship should register via an HEI’s internet system within the deadlines specified by the HEI and in adherence to rules governing foreigner registration, on conditions of a NAWA scholarship. </w:t>
      </w:r>
    </w:p>
    <w:p w14:paraId="73ADD170" w14:textId="45BF1D4B" w:rsidR="00325965" w:rsidRPr="00E67FED" w:rsidRDefault="00325965" w:rsidP="004E79B3">
      <w:pPr>
        <w:spacing w:after="0" w:line="276" w:lineRule="auto"/>
        <w:jc w:val="both"/>
        <w:rPr>
          <w:rFonts w:ascii="Lato Light" w:hAnsi="Lato Light"/>
          <w:sz w:val="22"/>
          <w:szCs w:val="22"/>
        </w:rPr>
      </w:pPr>
      <w:r>
        <w:rPr>
          <w:rFonts w:ascii="Lato Light" w:hAnsi="Lato Light"/>
          <w:b/>
          <w:bCs/>
          <w:sz w:val="22"/>
          <w:szCs w:val="22"/>
          <w:lang w:val="en-GB"/>
        </w:rPr>
        <w:t xml:space="preserve">Final decisions regarding admissions of the Applicants shall be made by the HEIs. </w:t>
      </w:r>
      <w:r>
        <w:rPr>
          <w:rFonts w:ascii="Lato Light" w:hAnsi="Lato Light"/>
          <w:sz w:val="22"/>
          <w:szCs w:val="22"/>
          <w:lang w:val="en-GB"/>
        </w:rPr>
        <w:t xml:space="preserve">Non-public HEIs shall also specify the financial conditions of education. NAWA does not reimburse registration fees. </w:t>
      </w:r>
    </w:p>
    <w:p w14:paraId="3585AFEE" w14:textId="2BA61BD8" w:rsidR="00FC623F" w:rsidRPr="00412B14" w:rsidRDefault="00412B14" w:rsidP="00412B14">
      <w:pPr>
        <w:pStyle w:val="Nagwek1"/>
      </w:pPr>
      <w:bookmarkStart w:id="19" w:name="_Toc3798487"/>
      <w:r>
        <w:rPr>
          <w:lang w:val="en-GB"/>
        </w:rPr>
        <w:t>3.4. Appeal procedure</w:t>
      </w:r>
      <w:bookmarkEnd w:id="19"/>
    </w:p>
    <w:p w14:paraId="3483AC40" w14:textId="77777777" w:rsidR="00EA253D" w:rsidRPr="00412B14" w:rsidRDefault="00EA253D" w:rsidP="004E79B3">
      <w:pPr>
        <w:pStyle w:val="Akapitzlist"/>
        <w:spacing w:after="0" w:line="276" w:lineRule="auto"/>
        <w:ind w:left="0"/>
        <w:rPr>
          <w:sz w:val="22"/>
          <w:szCs w:val="22"/>
        </w:rPr>
      </w:pPr>
    </w:p>
    <w:p w14:paraId="108A5326" w14:textId="4FD398BE" w:rsidR="00AE786B" w:rsidRPr="00E67FED" w:rsidRDefault="00AE786B" w:rsidP="00AE786B">
      <w:pPr>
        <w:pStyle w:val="Akapitzlist"/>
        <w:spacing w:after="0" w:line="276" w:lineRule="auto"/>
        <w:ind w:left="284" w:hanging="284"/>
        <w:jc w:val="both"/>
        <w:rPr>
          <w:rFonts w:ascii="Lato Light" w:hAnsi="Lato Light"/>
          <w:sz w:val="22"/>
          <w:szCs w:val="22"/>
        </w:rPr>
      </w:pPr>
      <w:r>
        <w:rPr>
          <w:rFonts w:ascii="Lato Light" w:hAnsi="Lato Light"/>
          <w:sz w:val="22"/>
          <w:szCs w:val="22"/>
          <w:lang w:val="en-GB"/>
        </w:rPr>
        <w:t>1.</w:t>
      </w:r>
      <w:r>
        <w:rPr>
          <w:rFonts w:ascii="Lato Light" w:hAnsi="Lato Light"/>
          <w:sz w:val="22"/>
          <w:szCs w:val="22"/>
          <w:lang w:val="en-GB"/>
        </w:rPr>
        <w:tab/>
        <w:t>The Applicant, having received information either about their application being left out of consideration or the NAWA Director’s decision refusing to grant funding, may request the Director to reconsider in the case of any formal infringements occurring in the course of granting funds.</w:t>
      </w:r>
    </w:p>
    <w:p w14:paraId="25A48E88" w14:textId="77777777" w:rsidR="00AE786B" w:rsidRPr="00E67FED" w:rsidRDefault="00AE786B" w:rsidP="00AE786B">
      <w:pPr>
        <w:pStyle w:val="Akapitzlist"/>
        <w:spacing w:after="0" w:line="276" w:lineRule="auto"/>
        <w:ind w:left="284" w:hanging="284"/>
        <w:jc w:val="both"/>
        <w:rPr>
          <w:rFonts w:ascii="Lato Light" w:hAnsi="Lato Light"/>
          <w:sz w:val="22"/>
          <w:szCs w:val="22"/>
        </w:rPr>
      </w:pPr>
      <w:r>
        <w:rPr>
          <w:rFonts w:ascii="Lato Light" w:hAnsi="Lato Light"/>
          <w:sz w:val="22"/>
          <w:szCs w:val="22"/>
          <w:lang w:val="en-GB"/>
        </w:rPr>
        <w:t>2.</w:t>
      </w:r>
      <w:r>
        <w:rPr>
          <w:rFonts w:ascii="Lato Light" w:hAnsi="Lato Light"/>
          <w:sz w:val="22"/>
          <w:szCs w:val="22"/>
          <w:lang w:val="en-GB"/>
        </w:rPr>
        <w:tab/>
        <w:t>The request to reconsider the case shall only cover reservations related to formal issues in the process of granting funds, and not to the validity of the merit-based evaluation. Submitting the request for reconsideration for other reasons shall result in a decision stating the inadmissibility of the request for reconsideration.</w:t>
      </w:r>
    </w:p>
    <w:p w14:paraId="34FCB3F3" w14:textId="77777777" w:rsidR="00AE786B" w:rsidRPr="00E67FED" w:rsidRDefault="00AE786B" w:rsidP="00AE786B">
      <w:pPr>
        <w:pStyle w:val="Akapitzlist"/>
        <w:spacing w:after="0" w:line="276" w:lineRule="auto"/>
        <w:ind w:left="284" w:hanging="284"/>
        <w:jc w:val="both"/>
        <w:rPr>
          <w:rFonts w:ascii="Lato Light" w:hAnsi="Lato Light"/>
          <w:sz w:val="22"/>
          <w:szCs w:val="22"/>
        </w:rPr>
      </w:pPr>
      <w:r>
        <w:rPr>
          <w:rFonts w:ascii="Lato Light" w:hAnsi="Lato Light"/>
          <w:sz w:val="22"/>
          <w:szCs w:val="22"/>
          <w:lang w:val="en-GB"/>
        </w:rPr>
        <w:t>3.</w:t>
      </w:r>
      <w:r>
        <w:rPr>
          <w:rFonts w:ascii="Lato Light" w:hAnsi="Lato Light"/>
          <w:sz w:val="22"/>
          <w:szCs w:val="22"/>
          <w:lang w:val="en-GB"/>
        </w:rPr>
        <w:tab/>
        <w:t>The request for reconsideration should be submitted to the Director within 14 days from the date of the decision or information about the request having been left without consideration, to the following address:</w:t>
      </w:r>
    </w:p>
    <w:p w14:paraId="5D904220" w14:textId="77777777" w:rsidR="00AE786B" w:rsidRPr="00E67FED" w:rsidRDefault="00AE786B" w:rsidP="00AE786B">
      <w:pPr>
        <w:pStyle w:val="Akapitzlist"/>
        <w:spacing w:after="0" w:line="276" w:lineRule="auto"/>
        <w:ind w:hanging="436"/>
        <w:jc w:val="both"/>
        <w:rPr>
          <w:rFonts w:ascii="Lato Light" w:hAnsi="Lato Light"/>
          <w:sz w:val="22"/>
          <w:szCs w:val="22"/>
        </w:rPr>
      </w:pPr>
      <w:r>
        <w:rPr>
          <w:rFonts w:ascii="Lato Light" w:hAnsi="Lato Light"/>
          <w:sz w:val="22"/>
          <w:szCs w:val="22"/>
          <w:lang w:val="en-GB"/>
        </w:rPr>
        <w:t>Polish National Agency for Academic Exchange</w:t>
      </w:r>
    </w:p>
    <w:p w14:paraId="02459F18" w14:textId="77777777" w:rsidR="00AE786B" w:rsidRPr="00E67FED" w:rsidRDefault="00AE786B" w:rsidP="00AE786B">
      <w:pPr>
        <w:pStyle w:val="Akapitzlist"/>
        <w:spacing w:after="0" w:line="276" w:lineRule="auto"/>
        <w:ind w:hanging="436"/>
        <w:jc w:val="both"/>
        <w:rPr>
          <w:rFonts w:ascii="Lato Light" w:hAnsi="Lato Light"/>
          <w:sz w:val="22"/>
          <w:szCs w:val="22"/>
        </w:rPr>
      </w:pPr>
      <w:r>
        <w:rPr>
          <w:rFonts w:ascii="Lato Light" w:hAnsi="Lato Light"/>
          <w:sz w:val="22"/>
          <w:szCs w:val="22"/>
          <w:lang w:val="en-GB"/>
        </w:rPr>
        <w:t>ul. Polna 40</w:t>
      </w:r>
    </w:p>
    <w:p w14:paraId="43F50A8D" w14:textId="77777777" w:rsidR="00AE786B" w:rsidRPr="00E67FED" w:rsidRDefault="00AE786B" w:rsidP="00AE786B">
      <w:pPr>
        <w:pStyle w:val="Akapitzlist"/>
        <w:spacing w:after="0" w:line="276" w:lineRule="auto"/>
        <w:ind w:hanging="436"/>
        <w:jc w:val="both"/>
        <w:rPr>
          <w:rFonts w:ascii="Lato Light" w:hAnsi="Lato Light"/>
          <w:sz w:val="22"/>
          <w:szCs w:val="22"/>
        </w:rPr>
      </w:pPr>
      <w:r>
        <w:rPr>
          <w:rFonts w:ascii="Lato Light" w:hAnsi="Lato Light"/>
          <w:sz w:val="22"/>
          <w:szCs w:val="22"/>
          <w:lang w:val="en-GB"/>
        </w:rPr>
        <w:t>00-635 Warsaw</w:t>
      </w:r>
    </w:p>
    <w:p w14:paraId="2AA28ADC" w14:textId="77777777" w:rsidR="00AE786B" w:rsidRPr="00E67FED" w:rsidRDefault="00AE786B" w:rsidP="00AE786B">
      <w:pPr>
        <w:pStyle w:val="Akapitzlist"/>
        <w:spacing w:after="0" w:line="276" w:lineRule="auto"/>
        <w:ind w:left="284" w:hanging="284"/>
        <w:jc w:val="both"/>
        <w:rPr>
          <w:rFonts w:ascii="Lato Light" w:hAnsi="Lato Light"/>
          <w:sz w:val="22"/>
          <w:szCs w:val="22"/>
        </w:rPr>
      </w:pPr>
      <w:r>
        <w:rPr>
          <w:rFonts w:ascii="Lato Light" w:hAnsi="Lato Light"/>
          <w:sz w:val="22"/>
          <w:szCs w:val="22"/>
          <w:lang w:val="en-GB"/>
        </w:rPr>
        <w:t>4.</w:t>
      </w:r>
      <w:r>
        <w:rPr>
          <w:rFonts w:ascii="Lato Light" w:hAnsi="Lato Light"/>
          <w:sz w:val="22"/>
          <w:szCs w:val="22"/>
          <w:lang w:val="en-GB"/>
        </w:rPr>
        <w:tab/>
        <w:t>When:</w:t>
      </w:r>
    </w:p>
    <w:p w14:paraId="38B5D6EA" w14:textId="77777777" w:rsidR="00AE786B" w:rsidRPr="00E67FED" w:rsidRDefault="00AE786B" w:rsidP="00AE786B">
      <w:pPr>
        <w:pStyle w:val="Akapitzlist"/>
        <w:spacing w:after="0" w:line="276" w:lineRule="auto"/>
        <w:jc w:val="both"/>
        <w:rPr>
          <w:rFonts w:ascii="Lato Light" w:hAnsi="Lato Light"/>
          <w:sz w:val="22"/>
          <w:szCs w:val="22"/>
        </w:rPr>
      </w:pPr>
      <w:r>
        <w:rPr>
          <w:rFonts w:ascii="Lato Light" w:hAnsi="Lato Light"/>
          <w:sz w:val="22"/>
          <w:szCs w:val="22"/>
          <w:lang w:val="en-GB"/>
        </w:rPr>
        <w:lastRenderedPageBreak/>
        <w:t>•</w:t>
      </w:r>
      <w:r>
        <w:rPr>
          <w:rFonts w:ascii="Lato Light" w:hAnsi="Lato Light"/>
          <w:sz w:val="22"/>
          <w:szCs w:val="22"/>
          <w:lang w:val="en-GB"/>
        </w:rPr>
        <w:tab/>
        <w:t xml:space="preserve">a decision is issued stating the inadmissibility of the request for reconsideration, </w:t>
      </w:r>
    </w:p>
    <w:p w14:paraId="3302A34E" w14:textId="77777777" w:rsidR="00AE786B" w:rsidRPr="00E67FED" w:rsidRDefault="00AE786B" w:rsidP="00AE786B">
      <w:pPr>
        <w:pStyle w:val="Akapitzlist"/>
        <w:spacing w:after="0" w:line="276" w:lineRule="auto"/>
        <w:jc w:val="both"/>
        <w:rPr>
          <w:rFonts w:ascii="Lato Light" w:hAnsi="Lato Light"/>
          <w:sz w:val="22"/>
          <w:szCs w:val="22"/>
        </w:rPr>
      </w:pPr>
      <w:r>
        <w:rPr>
          <w:rFonts w:ascii="Lato Light" w:hAnsi="Lato Light"/>
          <w:sz w:val="22"/>
          <w:szCs w:val="22"/>
          <w:lang w:val="en-GB"/>
        </w:rPr>
        <w:t>•</w:t>
      </w:r>
      <w:r>
        <w:rPr>
          <w:rFonts w:ascii="Lato Light" w:hAnsi="Lato Light"/>
          <w:sz w:val="22"/>
          <w:szCs w:val="22"/>
          <w:lang w:val="en-GB"/>
        </w:rPr>
        <w:tab/>
        <w:t>the NAWA Director issues a decision refusing to grant funds in the case the request for reconsideration has been accepted,</w:t>
      </w:r>
    </w:p>
    <w:p w14:paraId="1E6A4873" w14:textId="77777777" w:rsidR="00C659E5" w:rsidRDefault="00AE786B" w:rsidP="00AE786B">
      <w:pPr>
        <w:pStyle w:val="Akapitzlist"/>
        <w:spacing w:after="0" w:line="276" w:lineRule="auto"/>
        <w:jc w:val="both"/>
        <w:rPr>
          <w:rFonts w:ascii="Lato Light" w:hAnsi="Lato Light"/>
          <w:sz w:val="22"/>
          <w:szCs w:val="22"/>
        </w:rPr>
      </w:pPr>
      <w:r>
        <w:rPr>
          <w:rFonts w:ascii="Lato Light" w:hAnsi="Lato Light"/>
          <w:sz w:val="22"/>
          <w:szCs w:val="22"/>
          <w:lang w:val="en-GB"/>
        </w:rPr>
        <w:t>•</w:t>
      </w:r>
      <w:r>
        <w:rPr>
          <w:rFonts w:ascii="Lato Light" w:hAnsi="Lato Light"/>
          <w:sz w:val="22"/>
          <w:szCs w:val="22"/>
          <w:lang w:val="en-GB"/>
        </w:rPr>
        <w:tab/>
        <w:t xml:space="preserve">the NAWA Director issues a decision refusing to grant funds or upholding the decision of the Director of NAWA refusing to grant funds; </w:t>
      </w:r>
    </w:p>
    <w:p w14:paraId="073FA814" w14:textId="6E6A2D6E" w:rsidR="00AE786B" w:rsidRPr="00C659E5" w:rsidRDefault="00252D0B" w:rsidP="00C659E5">
      <w:pPr>
        <w:spacing w:after="0" w:line="276" w:lineRule="auto"/>
        <w:jc w:val="both"/>
        <w:rPr>
          <w:rFonts w:ascii="Lato Light" w:hAnsi="Lato Light"/>
          <w:sz w:val="22"/>
          <w:szCs w:val="22"/>
        </w:rPr>
      </w:pPr>
      <w:r>
        <w:rPr>
          <w:rFonts w:ascii="Lato Light" w:hAnsi="Lato Light"/>
          <w:sz w:val="22"/>
          <w:szCs w:val="22"/>
          <w:lang w:val="en-GB"/>
        </w:rPr>
        <w:t>The Applicant may lodge a complaint with the Regional Administrative Court in Warsaw, ul. Jasna 2/4, 00-013 Warsaw. The complaint shall be lodged through the Director of the Polish National Agency for Academic Exchange located at ul. Polna 40, 00-635 Warsaw, within 30 days from the receipt of the aforementioned decision.</w:t>
      </w:r>
    </w:p>
    <w:p w14:paraId="4BEFE0D5" w14:textId="77777777" w:rsidR="00AE786B" w:rsidRPr="00E67FED" w:rsidRDefault="00AE786B" w:rsidP="00AE786B">
      <w:pPr>
        <w:spacing w:after="0" w:line="276" w:lineRule="auto"/>
        <w:ind w:left="284" w:hanging="284"/>
        <w:jc w:val="both"/>
        <w:rPr>
          <w:rFonts w:ascii="Lato Light" w:hAnsi="Lato Light"/>
          <w:sz w:val="22"/>
          <w:szCs w:val="22"/>
        </w:rPr>
      </w:pPr>
      <w:r>
        <w:rPr>
          <w:rFonts w:ascii="Lato Light" w:hAnsi="Lato Light"/>
          <w:sz w:val="22"/>
          <w:szCs w:val="22"/>
          <w:lang w:val="en-GB"/>
        </w:rPr>
        <w:t>5. No person who at any stage was performing any activities related to the application or was involved in its evaluation is allowed to participate in the examination of the request for reconsideration. When considering the aforementioned requests, the Director may consult external experts.</w:t>
      </w:r>
    </w:p>
    <w:p w14:paraId="135C360F" w14:textId="797BD368" w:rsidR="00955160" w:rsidRPr="00C659E5" w:rsidRDefault="00C659E5" w:rsidP="00C659E5">
      <w:pPr>
        <w:pStyle w:val="Nagwek1"/>
      </w:pPr>
      <w:bookmarkStart w:id="20" w:name="_Toc3798488"/>
      <w:r>
        <w:rPr>
          <w:lang w:val="en-GB"/>
        </w:rPr>
        <w:t>4. SCHOLARSHIP AGREEMENT</w:t>
      </w:r>
      <w:bookmarkEnd w:id="20"/>
    </w:p>
    <w:p w14:paraId="4E351B93" w14:textId="77777777" w:rsidR="00EA253D" w:rsidRPr="00C659E5" w:rsidRDefault="00EA253D" w:rsidP="004E79B3">
      <w:pPr>
        <w:pStyle w:val="Akapitzlist"/>
        <w:spacing w:after="0" w:line="276" w:lineRule="auto"/>
        <w:rPr>
          <w:sz w:val="22"/>
          <w:szCs w:val="22"/>
        </w:rPr>
      </w:pPr>
    </w:p>
    <w:p w14:paraId="6256BAC5" w14:textId="54ADF088" w:rsidR="00F65105" w:rsidRPr="00E67FED" w:rsidRDefault="00F65105" w:rsidP="009E30FE">
      <w:pPr>
        <w:spacing w:after="0" w:line="276" w:lineRule="auto"/>
        <w:jc w:val="both"/>
        <w:rPr>
          <w:rFonts w:ascii="Lato Light" w:hAnsi="Lato Light"/>
          <w:sz w:val="22"/>
          <w:szCs w:val="22"/>
        </w:rPr>
      </w:pPr>
      <w:r>
        <w:rPr>
          <w:rFonts w:ascii="Lato Light" w:hAnsi="Lato Light"/>
          <w:sz w:val="22"/>
          <w:szCs w:val="22"/>
          <w:lang w:val="en-GB"/>
        </w:rPr>
        <w:t>The Applicant shall gain the Scholarship holder status upon signing the agreement under the Programme.</w:t>
      </w:r>
    </w:p>
    <w:p w14:paraId="239EC3B5" w14:textId="691F65AC" w:rsidR="009E30FE" w:rsidRPr="00E67FED" w:rsidRDefault="00AE7124" w:rsidP="009E30FE">
      <w:pPr>
        <w:spacing w:after="0" w:line="276" w:lineRule="auto"/>
        <w:jc w:val="both"/>
        <w:rPr>
          <w:rFonts w:ascii="Lato Light" w:hAnsi="Lato Light"/>
          <w:sz w:val="22"/>
          <w:szCs w:val="22"/>
        </w:rPr>
      </w:pPr>
      <w:r>
        <w:rPr>
          <w:rFonts w:ascii="Lato Light" w:hAnsi="Lato Light"/>
          <w:sz w:val="22"/>
          <w:szCs w:val="22"/>
          <w:lang w:val="en-GB"/>
        </w:rPr>
        <w:t xml:space="preserve">The Scholarship agreement with the Scholarship holder shall be signed on the basis of the Director’s decision </w:t>
      </w:r>
      <w:r>
        <w:rPr>
          <w:rFonts w:ascii="Lato Light" w:hAnsi="Lato Light"/>
          <w:sz w:val="22"/>
          <w:szCs w:val="22"/>
          <w:lang w:val="en-GB"/>
        </w:rPr>
        <w:br/>
        <w:t xml:space="preserve">on granting funds under the Programme. Based on the decision of the NAWA Director, Scholarship holders undertake and complete studies in Poland. </w:t>
      </w:r>
    </w:p>
    <w:p w14:paraId="648B28A3" w14:textId="7C12EA93" w:rsidR="00572DD4" w:rsidRPr="00E67FED" w:rsidRDefault="00572DD4" w:rsidP="00572DD4">
      <w:pPr>
        <w:pStyle w:val="Akapitzlist"/>
        <w:spacing w:after="0" w:line="276" w:lineRule="auto"/>
        <w:ind w:left="0"/>
        <w:jc w:val="both"/>
        <w:rPr>
          <w:rFonts w:ascii="Lato Light" w:hAnsi="Lato Light" w:cstheme="minorHAnsi"/>
          <w:sz w:val="22"/>
          <w:szCs w:val="22"/>
        </w:rPr>
      </w:pPr>
      <w:r>
        <w:rPr>
          <w:rFonts w:ascii="Lato Light" w:hAnsi="Lato Light" w:cstheme="minorHAnsi"/>
          <w:sz w:val="22"/>
          <w:szCs w:val="22"/>
          <w:lang w:val="en-GB"/>
        </w:rPr>
        <w:t>The agreement shall be concluded between the Polish National Agency for Academic Exchange and the Scholarship holder through the institution carrying out the course or the HEI, respectively, by 31 October of a given year when the Scholarship holder began the course, actual course of studies, or continued with previous studies, or by 31 March in the case of persons beginning their studies in the summer semester of a given academic year.</w:t>
      </w:r>
    </w:p>
    <w:p w14:paraId="1BA4F4D5" w14:textId="7F6436A4" w:rsidR="00E564BA" w:rsidRPr="00C659E5" w:rsidRDefault="00E564BA" w:rsidP="004E79B3">
      <w:pPr>
        <w:pStyle w:val="Akapitzlist"/>
        <w:spacing w:after="0" w:line="276" w:lineRule="auto"/>
        <w:ind w:left="0"/>
        <w:jc w:val="both"/>
        <w:rPr>
          <w:rFonts w:ascii="Lato Light" w:hAnsi="Lato Light" w:cstheme="minorHAnsi"/>
          <w:sz w:val="22"/>
          <w:szCs w:val="22"/>
        </w:rPr>
      </w:pPr>
    </w:p>
    <w:p w14:paraId="07C315B2" w14:textId="23383D66" w:rsidR="00F6303D" w:rsidRPr="00E67FED" w:rsidRDefault="00EE0296" w:rsidP="004E79B3">
      <w:pPr>
        <w:pStyle w:val="Akapitzlist"/>
        <w:spacing w:after="0" w:line="276" w:lineRule="auto"/>
        <w:ind w:left="0"/>
        <w:jc w:val="both"/>
        <w:rPr>
          <w:rFonts w:ascii="Lato Light" w:hAnsi="Lato Light" w:cstheme="minorHAnsi"/>
          <w:sz w:val="22"/>
          <w:szCs w:val="22"/>
        </w:rPr>
      </w:pPr>
      <w:r>
        <w:rPr>
          <w:rFonts w:ascii="Lato Light" w:hAnsi="Lato Light" w:cstheme="minorHAnsi"/>
          <w:sz w:val="22"/>
          <w:szCs w:val="22"/>
          <w:lang w:val="en-GB"/>
        </w:rPr>
        <w:t xml:space="preserve">The Scholarship holder shall sign the agreement in two copies. The HEI shall send signed copies of the agreement to the Polish National Agency for Academic Exchange. </w:t>
      </w:r>
    </w:p>
    <w:p w14:paraId="3A8A3A9C" w14:textId="37C96B2E" w:rsidR="00EA499A" w:rsidRPr="00E67FED" w:rsidRDefault="00EA499A" w:rsidP="004E79B3">
      <w:pPr>
        <w:pStyle w:val="Akapitzlist"/>
        <w:spacing w:after="0" w:line="276" w:lineRule="auto"/>
        <w:ind w:left="0"/>
        <w:jc w:val="both"/>
        <w:rPr>
          <w:rFonts w:ascii="Lato Light" w:hAnsi="Lato Light" w:cstheme="minorHAnsi"/>
          <w:sz w:val="22"/>
          <w:szCs w:val="22"/>
        </w:rPr>
      </w:pPr>
      <w:r>
        <w:rPr>
          <w:rFonts w:ascii="Lato Light" w:hAnsi="Lato Light" w:cstheme="minorHAnsi"/>
          <w:sz w:val="22"/>
          <w:szCs w:val="22"/>
          <w:lang w:val="en-GB"/>
        </w:rPr>
        <w:t xml:space="preserve">The model agreement form constitutes Attachment no 4 to these Regulations.  </w:t>
      </w:r>
    </w:p>
    <w:p w14:paraId="1CD81EFE" w14:textId="574A1D6C" w:rsidR="00F6303D" w:rsidRPr="006A0CED" w:rsidRDefault="006A0CED" w:rsidP="006A0CED">
      <w:pPr>
        <w:pStyle w:val="Nagwek1"/>
      </w:pPr>
      <w:bookmarkStart w:id="21" w:name="_Toc3798489"/>
      <w:r>
        <w:rPr>
          <w:lang w:val="en-GB"/>
        </w:rPr>
        <w:t xml:space="preserve">5. RIGHTS AND </w:t>
      </w:r>
      <w:bookmarkStart w:id="22" w:name="_Toc533086625"/>
      <w:r>
        <w:rPr>
          <w:lang w:val="en-GB"/>
        </w:rPr>
        <w:t xml:space="preserve">OBLIGATIONS </w:t>
      </w:r>
      <w:bookmarkEnd w:id="22"/>
      <w:r>
        <w:rPr>
          <w:lang w:val="en-GB"/>
        </w:rPr>
        <w:t>OF THE SCHOLARSHIP HOLDER</w:t>
      </w:r>
      <w:bookmarkEnd w:id="21"/>
    </w:p>
    <w:p w14:paraId="2A29BBBC" w14:textId="77777777" w:rsidR="00F6303D" w:rsidRPr="006A0CED" w:rsidRDefault="00F6303D" w:rsidP="004E79B3">
      <w:pPr>
        <w:spacing w:after="0" w:line="276" w:lineRule="auto"/>
        <w:jc w:val="both"/>
        <w:rPr>
          <w:rFonts w:ascii="Lato Light" w:hAnsi="Lato Light"/>
          <w:sz w:val="22"/>
          <w:szCs w:val="22"/>
        </w:rPr>
      </w:pPr>
    </w:p>
    <w:p w14:paraId="7EB475E6" w14:textId="0510FA6D" w:rsidR="004A697C" w:rsidRPr="00E67FED" w:rsidRDefault="004A697C" w:rsidP="006A0CED">
      <w:pPr>
        <w:pStyle w:val="Akapitzlist"/>
        <w:numPr>
          <w:ilvl w:val="0"/>
          <w:numId w:val="7"/>
        </w:numPr>
        <w:autoSpaceDE w:val="0"/>
        <w:autoSpaceDN w:val="0"/>
        <w:adjustRightInd w:val="0"/>
        <w:spacing w:after="0" w:line="276" w:lineRule="auto"/>
        <w:ind w:left="426" w:hanging="426"/>
        <w:jc w:val="both"/>
        <w:rPr>
          <w:rFonts w:ascii="Lato Light" w:hAnsi="Lato Light" w:cs="Calibri"/>
          <w:sz w:val="22"/>
          <w:szCs w:val="22"/>
        </w:rPr>
      </w:pPr>
      <w:r>
        <w:rPr>
          <w:rFonts w:ascii="Lato Light" w:hAnsi="Lato Light"/>
          <w:sz w:val="22"/>
          <w:szCs w:val="22"/>
          <w:lang w:val="en-GB"/>
        </w:rPr>
        <w:t xml:space="preserve">Under the Agreement, the Scholarship holder shall, in particular, undertake the following: </w:t>
      </w:r>
    </w:p>
    <w:p w14:paraId="7911788A" w14:textId="48F8021B" w:rsidR="005B3E33" w:rsidRPr="00AC3B93" w:rsidRDefault="004A697C" w:rsidP="006A0CED">
      <w:pPr>
        <w:pStyle w:val="Akapitzlist"/>
        <w:numPr>
          <w:ilvl w:val="2"/>
          <w:numId w:val="4"/>
        </w:numPr>
        <w:autoSpaceDE w:val="0"/>
        <w:autoSpaceDN w:val="0"/>
        <w:adjustRightInd w:val="0"/>
        <w:spacing w:after="0" w:line="276" w:lineRule="auto"/>
        <w:ind w:left="426" w:hanging="426"/>
        <w:jc w:val="both"/>
        <w:rPr>
          <w:rFonts w:ascii="Lato Light" w:hAnsi="Lato Light" w:cs="Calibri"/>
          <w:sz w:val="22"/>
          <w:szCs w:val="22"/>
        </w:rPr>
      </w:pPr>
      <w:r>
        <w:rPr>
          <w:rFonts w:ascii="Lato Light" w:hAnsi="Lato Light"/>
          <w:sz w:val="22"/>
          <w:szCs w:val="22"/>
          <w:lang w:val="en-GB"/>
        </w:rPr>
        <w:t>legalise their stay in Poland for a definite period of time and present at the HEI a document certifying the legality of the stay by 30 November of each year;</w:t>
      </w:r>
    </w:p>
    <w:p w14:paraId="6EC15198" w14:textId="03978A58" w:rsidR="004A697C" w:rsidRPr="00AE7124" w:rsidRDefault="00AC3B93" w:rsidP="00AE7124">
      <w:pPr>
        <w:autoSpaceDE w:val="0"/>
        <w:autoSpaceDN w:val="0"/>
        <w:adjustRightInd w:val="0"/>
        <w:spacing w:after="0" w:line="276" w:lineRule="auto"/>
        <w:jc w:val="both"/>
        <w:rPr>
          <w:rFonts w:ascii="Lato Light" w:hAnsi="Lato Light" w:cs="Calibri"/>
          <w:sz w:val="22"/>
          <w:szCs w:val="22"/>
        </w:rPr>
      </w:pPr>
      <w:r>
        <w:rPr>
          <w:rFonts w:ascii="Lato Light" w:hAnsi="Lato Light"/>
          <w:sz w:val="22"/>
          <w:szCs w:val="22"/>
          <w:lang w:val="en-GB"/>
        </w:rPr>
        <w:t>Information regarding this matter can be obtained e.g. from diplomatic and consular posts or relevant organizational units of the HEIs; regularly attend the classes provided for in the curriculum of studies;</w:t>
      </w:r>
    </w:p>
    <w:p w14:paraId="483B346D" w14:textId="0E26EFB9" w:rsidR="00B900F3" w:rsidRPr="00E67FED" w:rsidRDefault="004A697C" w:rsidP="006A0CED">
      <w:pPr>
        <w:pStyle w:val="Akapitzlist"/>
        <w:numPr>
          <w:ilvl w:val="2"/>
          <w:numId w:val="4"/>
        </w:numPr>
        <w:autoSpaceDE w:val="0"/>
        <w:autoSpaceDN w:val="0"/>
        <w:adjustRightInd w:val="0"/>
        <w:spacing w:after="0" w:line="276" w:lineRule="auto"/>
        <w:ind w:left="426" w:hanging="426"/>
        <w:jc w:val="both"/>
        <w:rPr>
          <w:rFonts w:ascii="Lato Light" w:hAnsi="Lato Light" w:cs="Calibri"/>
          <w:sz w:val="22"/>
          <w:szCs w:val="22"/>
        </w:rPr>
      </w:pPr>
      <w:r>
        <w:rPr>
          <w:rFonts w:ascii="Lato Light" w:hAnsi="Lato Light" w:cs="Calibri"/>
          <w:sz w:val="22"/>
          <w:szCs w:val="22"/>
          <w:lang w:val="en-GB"/>
        </w:rPr>
        <w:t>observe the provisions of these Regulations, the Scholarship agreement and the documents referred to therein, as well as the rules governing the completion of studies, pursuant to the provisions in force at the HEI offering such studies;</w:t>
      </w:r>
    </w:p>
    <w:p w14:paraId="296F77C7" w14:textId="64D51BBF" w:rsidR="00F6303D" w:rsidRPr="00E67FED" w:rsidRDefault="00B900F3" w:rsidP="006A0CED">
      <w:pPr>
        <w:pStyle w:val="Akapitzlist"/>
        <w:numPr>
          <w:ilvl w:val="2"/>
          <w:numId w:val="4"/>
        </w:numPr>
        <w:tabs>
          <w:tab w:val="left" w:pos="5954"/>
        </w:tabs>
        <w:autoSpaceDE w:val="0"/>
        <w:autoSpaceDN w:val="0"/>
        <w:adjustRightInd w:val="0"/>
        <w:spacing w:after="0" w:line="276" w:lineRule="auto"/>
        <w:ind w:left="426" w:hanging="426"/>
        <w:jc w:val="both"/>
        <w:rPr>
          <w:rFonts w:ascii="Lato Light" w:hAnsi="Lato Light" w:cs="Calibri"/>
          <w:sz w:val="22"/>
          <w:szCs w:val="22"/>
        </w:rPr>
      </w:pPr>
      <w:r>
        <w:rPr>
          <w:rFonts w:ascii="Lato Light" w:hAnsi="Lato Light" w:cs="Calibri"/>
          <w:sz w:val="22"/>
          <w:szCs w:val="22"/>
          <w:lang w:val="en-GB"/>
        </w:rPr>
        <w:lastRenderedPageBreak/>
        <w:t>submit certificates after the first semester of studies during a given academic year and yearly reports in due time;</w:t>
      </w:r>
    </w:p>
    <w:p w14:paraId="698815E9" w14:textId="542A0837" w:rsidR="004A697C" w:rsidRPr="00E67FED" w:rsidRDefault="004A697C" w:rsidP="006A0CED">
      <w:pPr>
        <w:pStyle w:val="Akapitzlist"/>
        <w:numPr>
          <w:ilvl w:val="2"/>
          <w:numId w:val="4"/>
        </w:numPr>
        <w:tabs>
          <w:tab w:val="left" w:pos="426"/>
        </w:tabs>
        <w:autoSpaceDE w:val="0"/>
        <w:autoSpaceDN w:val="0"/>
        <w:adjustRightInd w:val="0"/>
        <w:spacing w:after="0" w:line="276" w:lineRule="auto"/>
        <w:ind w:left="66" w:hanging="66"/>
        <w:jc w:val="both"/>
        <w:rPr>
          <w:rFonts w:ascii="Lato Light" w:hAnsi="Lato Light" w:cs="Calibri"/>
          <w:sz w:val="22"/>
          <w:szCs w:val="22"/>
        </w:rPr>
      </w:pPr>
      <w:r>
        <w:rPr>
          <w:rFonts w:ascii="Lato Light" w:hAnsi="Lato Light"/>
          <w:sz w:val="22"/>
          <w:szCs w:val="22"/>
          <w:lang w:val="en-GB"/>
        </w:rPr>
        <w:t>participate in events organised by the Agency;</w:t>
      </w:r>
    </w:p>
    <w:p w14:paraId="54CC9B07" w14:textId="57DAD617" w:rsidR="007F7BF2" w:rsidRPr="00E67FED" w:rsidRDefault="00F6303D" w:rsidP="006A0CED">
      <w:pPr>
        <w:pStyle w:val="Akapitzlist"/>
        <w:numPr>
          <w:ilvl w:val="2"/>
          <w:numId w:val="4"/>
        </w:numPr>
        <w:tabs>
          <w:tab w:val="left" w:pos="426"/>
        </w:tabs>
        <w:autoSpaceDE w:val="0"/>
        <w:autoSpaceDN w:val="0"/>
        <w:adjustRightInd w:val="0"/>
        <w:spacing w:after="0" w:line="276" w:lineRule="auto"/>
        <w:ind w:left="426" w:hanging="426"/>
        <w:jc w:val="both"/>
        <w:rPr>
          <w:rFonts w:ascii="Lato Light" w:hAnsi="Lato Light" w:cs="Calibri"/>
          <w:sz w:val="22"/>
          <w:szCs w:val="22"/>
        </w:rPr>
      </w:pPr>
      <w:r>
        <w:rPr>
          <w:rFonts w:ascii="Lato Light" w:hAnsi="Lato Light" w:cs="Calibri"/>
          <w:sz w:val="22"/>
          <w:szCs w:val="22"/>
          <w:lang w:val="en-GB"/>
        </w:rPr>
        <w:t>participate in Programme evaluation – fill in the evaluation questionnaire and participate in other evaluation activities carried out by NAWA;</w:t>
      </w:r>
    </w:p>
    <w:p w14:paraId="1A58305F" w14:textId="77777777" w:rsidR="00AE7124" w:rsidRPr="00AE7124" w:rsidRDefault="004A697C" w:rsidP="00DA4B48">
      <w:pPr>
        <w:pStyle w:val="Akapitzlist"/>
        <w:numPr>
          <w:ilvl w:val="2"/>
          <w:numId w:val="4"/>
        </w:numPr>
        <w:tabs>
          <w:tab w:val="left" w:pos="426"/>
        </w:tabs>
        <w:autoSpaceDE w:val="0"/>
        <w:autoSpaceDN w:val="0"/>
        <w:adjustRightInd w:val="0"/>
        <w:spacing w:after="0" w:line="276" w:lineRule="auto"/>
        <w:ind w:left="435" w:hanging="426"/>
        <w:jc w:val="both"/>
        <w:rPr>
          <w:rFonts w:ascii="Lato Light" w:hAnsi="Lato Light" w:cs="Calibri"/>
          <w:sz w:val="22"/>
          <w:szCs w:val="22"/>
        </w:rPr>
      </w:pPr>
      <w:r>
        <w:rPr>
          <w:rFonts w:ascii="Lato Light" w:hAnsi="Lato Light"/>
          <w:sz w:val="22"/>
          <w:szCs w:val="22"/>
          <w:lang w:val="en-GB"/>
        </w:rPr>
        <w:t>have health insurance and provide the HEI with a confirmation of having health insurance by 30 November of each year. A Scholarship holder originating from the EU Member States is obliged to have the European Health Insurance Card, provided he/she is covered by insurance in their country. The Scholarship holder who is not holding the European Health Insurance Card may insure himself/herself voluntarily by signing an agreement with the National Health Fund;</w:t>
      </w:r>
    </w:p>
    <w:p w14:paraId="16D2FFB2" w14:textId="139A1D06" w:rsidR="00673C09" w:rsidRPr="00AE7124" w:rsidRDefault="00F73536" w:rsidP="00DA4B48">
      <w:pPr>
        <w:pStyle w:val="Akapitzlist"/>
        <w:numPr>
          <w:ilvl w:val="2"/>
          <w:numId w:val="4"/>
        </w:numPr>
        <w:tabs>
          <w:tab w:val="left" w:pos="426"/>
        </w:tabs>
        <w:autoSpaceDE w:val="0"/>
        <w:autoSpaceDN w:val="0"/>
        <w:adjustRightInd w:val="0"/>
        <w:spacing w:after="0" w:line="276" w:lineRule="auto"/>
        <w:ind w:left="435" w:hanging="426"/>
        <w:jc w:val="both"/>
        <w:rPr>
          <w:rFonts w:ascii="Lato Light" w:hAnsi="Lato Light" w:cs="Calibri"/>
          <w:sz w:val="22"/>
          <w:szCs w:val="22"/>
        </w:rPr>
      </w:pPr>
      <w:r>
        <w:rPr>
          <w:rFonts w:ascii="Lato Light" w:hAnsi="Lato Light" w:cs="Calibri"/>
          <w:sz w:val="22"/>
          <w:szCs w:val="22"/>
          <w:lang w:val="en-GB"/>
        </w:rPr>
        <w:t>inform the NAWA about any events and situations that may affect the Scholarship holder’s performance under the Programme, including being granted a student leave.</w:t>
      </w:r>
    </w:p>
    <w:p w14:paraId="0EEB252A" w14:textId="13F7DF50" w:rsidR="00DE768F" w:rsidRPr="00D545E1" w:rsidRDefault="00DE768F" w:rsidP="00D545E1">
      <w:pPr>
        <w:tabs>
          <w:tab w:val="left" w:pos="426"/>
        </w:tabs>
        <w:autoSpaceDE w:val="0"/>
        <w:autoSpaceDN w:val="0"/>
        <w:adjustRightInd w:val="0"/>
        <w:spacing w:after="0" w:line="276" w:lineRule="auto"/>
        <w:jc w:val="both"/>
        <w:rPr>
          <w:rFonts w:ascii="Lato Light" w:hAnsi="Lato Light" w:cs="Calibri"/>
          <w:sz w:val="22"/>
          <w:szCs w:val="22"/>
        </w:rPr>
      </w:pPr>
      <w:r>
        <w:rPr>
          <w:rFonts w:ascii="Lato Light" w:hAnsi="Lato Light" w:cs="Calibri"/>
          <w:sz w:val="22"/>
          <w:szCs w:val="22"/>
          <w:lang w:val="en-GB"/>
        </w:rPr>
        <w:t xml:space="preserve">In addition, the Scholarship holder shall be obliged to submit to NAWA originals of the following documents related to personal data, which NAWA needs for the purposes of reporting under the SL2014 system: Declaration of the Project participant and Personal data form of the Project participant – templates of both these documents constitute attachments to the Agreement with the Scholarship holder, which constitutes Attachment No. 4 to these Regulations. </w:t>
      </w:r>
    </w:p>
    <w:p w14:paraId="3F14688D" w14:textId="77777777" w:rsidR="00DE768F" w:rsidRPr="00DE768F" w:rsidRDefault="00DE768F" w:rsidP="00DE768F">
      <w:pPr>
        <w:pStyle w:val="Akapitzlist"/>
        <w:tabs>
          <w:tab w:val="left" w:pos="426"/>
        </w:tabs>
        <w:autoSpaceDE w:val="0"/>
        <w:autoSpaceDN w:val="0"/>
        <w:adjustRightInd w:val="0"/>
        <w:spacing w:after="0" w:line="276" w:lineRule="auto"/>
        <w:ind w:left="435"/>
        <w:jc w:val="both"/>
        <w:rPr>
          <w:rFonts w:ascii="Lato Light" w:hAnsi="Lato Light" w:cs="Calibri"/>
          <w:sz w:val="22"/>
          <w:szCs w:val="22"/>
        </w:rPr>
      </w:pPr>
    </w:p>
    <w:p w14:paraId="68D6536A" w14:textId="2CA8593A" w:rsidR="00F6303D" w:rsidRPr="00E67FED" w:rsidRDefault="00EE0296" w:rsidP="00411A05">
      <w:pPr>
        <w:pStyle w:val="Akapitzlist"/>
        <w:numPr>
          <w:ilvl w:val="0"/>
          <w:numId w:val="7"/>
        </w:numPr>
        <w:tabs>
          <w:tab w:val="left" w:pos="426"/>
        </w:tabs>
        <w:autoSpaceDE w:val="0"/>
        <w:autoSpaceDN w:val="0"/>
        <w:adjustRightInd w:val="0"/>
        <w:spacing w:after="0" w:line="276" w:lineRule="auto"/>
        <w:ind w:left="0" w:firstLine="0"/>
        <w:jc w:val="both"/>
        <w:rPr>
          <w:rFonts w:ascii="Lato Light" w:hAnsi="Lato Light" w:cs="Calibri"/>
          <w:sz w:val="22"/>
          <w:szCs w:val="22"/>
        </w:rPr>
      </w:pPr>
      <w:r>
        <w:rPr>
          <w:rFonts w:ascii="Lato Light" w:hAnsi="Lato Light" w:cs="Calibri"/>
          <w:sz w:val="22"/>
          <w:szCs w:val="22"/>
          <w:lang w:val="en-GB"/>
        </w:rPr>
        <w:t>The Scholarship holder has the right to:</w:t>
      </w:r>
    </w:p>
    <w:p w14:paraId="053CCA82" w14:textId="2A94D107" w:rsidR="00312546" w:rsidRPr="00E67FED" w:rsidRDefault="00312546" w:rsidP="00411A05">
      <w:pPr>
        <w:pStyle w:val="Akapitzlist"/>
        <w:numPr>
          <w:ilvl w:val="2"/>
          <w:numId w:val="4"/>
        </w:numPr>
        <w:tabs>
          <w:tab w:val="left" w:pos="426"/>
        </w:tabs>
        <w:autoSpaceDE w:val="0"/>
        <w:autoSpaceDN w:val="0"/>
        <w:adjustRightInd w:val="0"/>
        <w:spacing w:after="0" w:line="276" w:lineRule="auto"/>
        <w:ind w:hanging="1512"/>
        <w:jc w:val="both"/>
        <w:rPr>
          <w:rFonts w:ascii="Lato Light" w:hAnsi="Lato Light" w:cs="Calibri"/>
          <w:sz w:val="22"/>
          <w:szCs w:val="22"/>
        </w:rPr>
      </w:pPr>
      <w:r>
        <w:rPr>
          <w:rFonts w:ascii="Lato Light" w:hAnsi="Lato Light" w:cs="Calibri"/>
          <w:sz w:val="22"/>
          <w:szCs w:val="22"/>
          <w:lang w:val="en-GB"/>
        </w:rPr>
        <w:t>receive scholarship pursuant to the Programme Regulations;</w:t>
      </w:r>
    </w:p>
    <w:p w14:paraId="4B9EC63B" w14:textId="3AE03872" w:rsidR="00312546" w:rsidRPr="00E67FED" w:rsidRDefault="00312546" w:rsidP="00411A05">
      <w:pPr>
        <w:pStyle w:val="Akapitzlist"/>
        <w:numPr>
          <w:ilvl w:val="2"/>
          <w:numId w:val="4"/>
        </w:numPr>
        <w:tabs>
          <w:tab w:val="left" w:pos="426"/>
        </w:tabs>
        <w:autoSpaceDE w:val="0"/>
        <w:autoSpaceDN w:val="0"/>
        <w:adjustRightInd w:val="0"/>
        <w:spacing w:after="0" w:line="276" w:lineRule="auto"/>
        <w:ind w:hanging="1512"/>
        <w:jc w:val="both"/>
        <w:rPr>
          <w:rFonts w:ascii="Lato Light" w:hAnsi="Lato Light" w:cs="Calibri"/>
          <w:sz w:val="22"/>
          <w:szCs w:val="22"/>
        </w:rPr>
      </w:pPr>
      <w:r>
        <w:rPr>
          <w:rFonts w:ascii="Lato Light" w:hAnsi="Lato Light" w:cs="Calibri"/>
          <w:sz w:val="22"/>
          <w:szCs w:val="22"/>
          <w:lang w:val="en-GB"/>
        </w:rPr>
        <w:t>change their field of studies in the following manner:</w:t>
      </w:r>
    </w:p>
    <w:p w14:paraId="5CCAAF9C" w14:textId="2D0780F1" w:rsidR="00CC18A2" w:rsidRPr="00E67FED" w:rsidRDefault="00312546" w:rsidP="00CC18A2">
      <w:pPr>
        <w:spacing w:after="0" w:line="276" w:lineRule="auto"/>
        <w:jc w:val="both"/>
        <w:rPr>
          <w:rFonts w:ascii="Lato Light" w:hAnsi="Lato Light"/>
          <w:sz w:val="22"/>
          <w:szCs w:val="22"/>
        </w:rPr>
      </w:pPr>
      <w:r>
        <w:rPr>
          <w:rFonts w:ascii="Lato Light" w:hAnsi="Lato Light"/>
          <w:sz w:val="22"/>
          <w:szCs w:val="22"/>
          <w:lang w:val="en-GB"/>
        </w:rPr>
        <w:t>In order to change the field of study, the Scholarship holder has to submit to NAWA the relevant application along with justification and the promise of admission to the chosen field of study. The application shall be submitted through the HEI. Changing the field of studies prior to the Scholarship holder’s enrolment in the studies shall not be possible.</w:t>
      </w:r>
    </w:p>
    <w:p w14:paraId="019DE113" w14:textId="230A75FE" w:rsidR="008F79D6" w:rsidRPr="00E67FED" w:rsidRDefault="008F79D6" w:rsidP="00411A05">
      <w:pPr>
        <w:pStyle w:val="Akapitzlist"/>
        <w:numPr>
          <w:ilvl w:val="2"/>
          <w:numId w:val="4"/>
        </w:numPr>
        <w:tabs>
          <w:tab w:val="left" w:pos="426"/>
        </w:tabs>
        <w:autoSpaceDE w:val="0"/>
        <w:autoSpaceDN w:val="0"/>
        <w:adjustRightInd w:val="0"/>
        <w:spacing w:after="0" w:line="276" w:lineRule="auto"/>
        <w:ind w:left="426" w:hanging="426"/>
        <w:jc w:val="both"/>
        <w:rPr>
          <w:rFonts w:ascii="Lato Light" w:hAnsi="Lato Light" w:cs="Calibri"/>
          <w:sz w:val="22"/>
          <w:szCs w:val="22"/>
        </w:rPr>
      </w:pPr>
      <w:r>
        <w:rPr>
          <w:rFonts w:ascii="Lato Light" w:hAnsi="Lato Light" w:cs="Calibri"/>
          <w:sz w:val="22"/>
          <w:szCs w:val="22"/>
          <w:lang w:val="en-GB"/>
        </w:rPr>
        <w:t>change the HEI where the Scholarship holder plans to enrol or is already enrolled in studies, in the following manner:</w:t>
      </w:r>
    </w:p>
    <w:p w14:paraId="129C7BFA" w14:textId="6C889307" w:rsidR="00D50164" w:rsidRPr="00E67FED" w:rsidRDefault="008F79D6" w:rsidP="00D50164">
      <w:pPr>
        <w:spacing w:after="0" w:line="276" w:lineRule="auto"/>
        <w:jc w:val="both"/>
        <w:rPr>
          <w:rFonts w:ascii="Lato Light" w:hAnsi="Lato Light"/>
          <w:sz w:val="22"/>
          <w:szCs w:val="22"/>
        </w:rPr>
      </w:pPr>
      <w:r>
        <w:rPr>
          <w:rFonts w:ascii="Lato Light" w:hAnsi="Lato Light"/>
          <w:sz w:val="22"/>
          <w:szCs w:val="22"/>
          <w:lang w:val="en-GB"/>
        </w:rPr>
        <w:t>Changing HEIs shall require the Scholarship holder to submit an application to NAWA, along with their reasoning and the promise of admission to the faculty of the target HEI classified to A or A+ category under the latest parametric evaluation. The application shall be submitted through the HEI where the Scholarship holder is studying. Changing the HEI prior to the Scholarship holder’s enrolment in the studies shall not be possible.</w:t>
      </w:r>
    </w:p>
    <w:p w14:paraId="0C86E8F5" w14:textId="281677E7" w:rsidR="008F79D6" w:rsidRPr="00E67FED" w:rsidRDefault="008F79D6" w:rsidP="004E79B3">
      <w:pPr>
        <w:tabs>
          <w:tab w:val="left" w:pos="5670"/>
        </w:tabs>
        <w:spacing w:after="0" w:line="276" w:lineRule="auto"/>
        <w:jc w:val="both"/>
        <w:rPr>
          <w:rFonts w:ascii="Lato Light" w:hAnsi="Lato Light"/>
          <w:sz w:val="22"/>
          <w:szCs w:val="22"/>
        </w:rPr>
      </w:pPr>
    </w:p>
    <w:p w14:paraId="5C2C897E" w14:textId="77777777" w:rsidR="00EB7165" w:rsidRPr="00E67FED" w:rsidRDefault="00A731BE" w:rsidP="00EB7165">
      <w:pPr>
        <w:tabs>
          <w:tab w:val="left" w:pos="5670"/>
        </w:tabs>
        <w:spacing w:after="0" w:line="276" w:lineRule="auto"/>
        <w:jc w:val="both"/>
        <w:rPr>
          <w:rFonts w:ascii="Lato Light" w:hAnsi="Lato Light"/>
          <w:sz w:val="22"/>
          <w:szCs w:val="22"/>
        </w:rPr>
      </w:pPr>
      <w:r>
        <w:rPr>
          <w:rFonts w:ascii="Lato Light" w:hAnsi="Lato Light"/>
          <w:sz w:val="22"/>
          <w:szCs w:val="22"/>
          <w:lang w:val="en-GB"/>
        </w:rPr>
        <w:t>Decisions regarding the possibility of changing the HEI, changing the fields of study, as well as the financial conditions of these changes, are made by the NAWA Director based on the opinions of the Team for Students’ Programmes (the opinions of the Team are not required for changing the field of studies within the same scientific discipline, as defined in the Regulations).</w:t>
      </w:r>
    </w:p>
    <w:p w14:paraId="30D2C2D9" w14:textId="789DD19A" w:rsidR="00F6303D" w:rsidRPr="00411A05" w:rsidRDefault="00411A05" w:rsidP="00411A05">
      <w:pPr>
        <w:pStyle w:val="Nagwek1"/>
      </w:pPr>
      <w:bookmarkStart w:id="23" w:name="_Toc3798490"/>
      <w:r>
        <w:rPr>
          <w:lang w:val="en-GB"/>
        </w:rPr>
        <w:t>6. RULES GOVERNING SCHOLARSHIP PAYMENT</w:t>
      </w:r>
      <w:bookmarkEnd w:id="23"/>
      <w:r>
        <w:rPr>
          <w:lang w:val="en-GB"/>
        </w:rPr>
        <w:tab/>
      </w:r>
    </w:p>
    <w:p w14:paraId="6E76EA5C" w14:textId="77777777" w:rsidR="00EA253D" w:rsidRPr="00411A05" w:rsidRDefault="00EA253D" w:rsidP="004E79B3">
      <w:pPr>
        <w:spacing w:after="0" w:line="276" w:lineRule="auto"/>
        <w:rPr>
          <w:sz w:val="22"/>
          <w:szCs w:val="22"/>
        </w:rPr>
      </w:pPr>
    </w:p>
    <w:p w14:paraId="41F54A2F" w14:textId="7C9238C2" w:rsidR="004A74F1" w:rsidRPr="00E67FED" w:rsidRDefault="004A74F1" w:rsidP="004E79B3">
      <w:pPr>
        <w:numPr>
          <w:ilvl w:val="0"/>
          <w:numId w:val="1"/>
        </w:numPr>
        <w:tabs>
          <w:tab w:val="clear" w:pos="720"/>
          <w:tab w:val="left" w:pos="284"/>
        </w:tabs>
        <w:spacing w:after="0" w:line="276" w:lineRule="auto"/>
        <w:ind w:left="284" w:hanging="284"/>
        <w:jc w:val="both"/>
        <w:rPr>
          <w:rFonts w:ascii="Lato Light" w:hAnsi="Lato Light"/>
          <w:sz w:val="22"/>
          <w:szCs w:val="22"/>
        </w:rPr>
      </w:pPr>
      <w:r>
        <w:rPr>
          <w:rFonts w:ascii="Lato Light" w:hAnsi="Lato Light"/>
          <w:sz w:val="22"/>
          <w:szCs w:val="22"/>
          <w:lang w:val="en-GB"/>
        </w:rPr>
        <w:lastRenderedPageBreak/>
        <w:t>NAWA Director’s scholarship shall be granted for the duration of the period of studies specified in the Regulations, i.e. for the number of semesters indicated in the regulations applicable to given studies.</w:t>
      </w:r>
    </w:p>
    <w:p w14:paraId="7A2BBD65" w14:textId="3D1C0027" w:rsidR="004A74F1" w:rsidRPr="00E67FED" w:rsidRDefault="004A74F1" w:rsidP="004E79B3">
      <w:pPr>
        <w:numPr>
          <w:ilvl w:val="0"/>
          <w:numId w:val="1"/>
        </w:numPr>
        <w:tabs>
          <w:tab w:val="clear" w:pos="720"/>
          <w:tab w:val="num" w:pos="284"/>
        </w:tabs>
        <w:spacing w:after="0" w:line="276" w:lineRule="auto"/>
        <w:ind w:left="284" w:hanging="284"/>
        <w:jc w:val="both"/>
        <w:rPr>
          <w:rFonts w:ascii="Lato Light" w:hAnsi="Lato Light"/>
          <w:sz w:val="22"/>
          <w:szCs w:val="22"/>
        </w:rPr>
      </w:pPr>
      <w:r>
        <w:rPr>
          <w:rFonts w:ascii="Lato Light" w:hAnsi="Lato Light"/>
          <w:sz w:val="22"/>
          <w:szCs w:val="22"/>
          <w:lang w:val="en-GB"/>
        </w:rPr>
        <w:t xml:space="preserve">NAWA Director’s scholarship shall be paid out by NAWA once a month to the individual account of the Scholarship holder kept in a bank located in Poland.  </w:t>
      </w:r>
    </w:p>
    <w:p w14:paraId="0A3DA221" w14:textId="54420B16" w:rsidR="005858E1" w:rsidRPr="00E67FED" w:rsidRDefault="005858E1" w:rsidP="005858E1">
      <w:pPr>
        <w:numPr>
          <w:ilvl w:val="0"/>
          <w:numId w:val="1"/>
        </w:numPr>
        <w:tabs>
          <w:tab w:val="clear" w:pos="720"/>
          <w:tab w:val="left" w:pos="284"/>
        </w:tabs>
        <w:spacing w:after="0" w:line="276" w:lineRule="auto"/>
        <w:ind w:left="284" w:hanging="284"/>
        <w:jc w:val="both"/>
        <w:rPr>
          <w:rFonts w:ascii="Lato Light" w:hAnsi="Lato Light"/>
          <w:sz w:val="22"/>
          <w:szCs w:val="22"/>
        </w:rPr>
      </w:pPr>
      <w:r>
        <w:rPr>
          <w:rFonts w:ascii="Lato Light" w:hAnsi="Lato Light"/>
          <w:sz w:val="22"/>
          <w:szCs w:val="22"/>
          <w:lang w:val="en-GB"/>
        </w:rPr>
        <w:t xml:space="preserve">The Scholarship is </w:t>
      </w:r>
      <w:r w:rsidR="00347BF7">
        <w:rPr>
          <w:rFonts w:ascii="Lato Light" w:hAnsi="Lato Light"/>
          <w:sz w:val="22"/>
          <w:szCs w:val="22"/>
          <w:lang w:val="en-GB"/>
        </w:rPr>
        <w:t xml:space="preserve">planned to be </w:t>
      </w:r>
      <w:r>
        <w:rPr>
          <w:rFonts w:ascii="Lato Light" w:hAnsi="Lato Light"/>
          <w:sz w:val="22"/>
          <w:szCs w:val="22"/>
          <w:lang w:val="en-GB"/>
        </w:rPr>
        <w:t>co-financed by the European Social Fund under the Operational Programme Knowledge Education Development.</w:t>
      </w:r>
    </w:p>
    <w:p w14:paraId="2B7ABA9F" w14:textId="7F15FB2A" w:rsidR="00EB34F3" w:rsidRPr="00E67FED" w:rsidRDefault="00EE0296" w:rsidP="00F30F9A">
      <w:pPr>
        <w:pStyle w:val="Akapitzlist"/>
        <w:numPr>
          <w:ilvl w:val="0"/>
          <w:numId w:val="1"/>
        </w:numPr>
        <w:tabs>
          <w:tab w:val="clear" w:pos="720"/>
        </w:tabs>
        <w:spacing w:after="0" w:line="276" w:lineRule="auto"/>
        <w:ind w:left="284" w:hanging="284"/>
        <w:jc w:val="both"/>
        <w:rPr>
          <w:rFonts w:ascii="Lato Light" w:hAnsi="Lato Light"/>
          <w:sz w:val="22"/>
          <w:szCs w:val="22"/>
        </w:rPr>
      </w:pPr>
      <w:r>
        <w:rPr>
          <w:rFonts w:ascii="Lato Light" w:hAnsi="Lato Light"/>
          <w:sz w:val="22"/>
          <w:szCs w:val="22"/>
          <w:lang w:val="en-GB"/>
        </w:rPr>
        <w:t xml:space="preserve">NAWA’s Scholarship holder shall be obliged to collect a living allowance scholarship from a single source only, i.e. exclusively from the funds granted to them in view of the fact that they are Scholarship holders under the Programme. The living allowance scholarship can be collected by Scholarship holders found eligible for scholarship exchanges abroad or for study exchanges under inter-HEI exchange they were directed to by their home HEI, provided that they respect the principle of single funding. The Scholarship holder applying to have his scholarship maintained during their visit co-financed from other funds shall be obliged to file an application to NAWA for the continued pay out of the scholarship along with the relevant justification, opinion of the home HEI and confirmation of the source of financing clearly indicating that there is no risk of double financing of activities from the financing provided under at least one fund, programme, instrument or initiative supported by the Union budget. </w:t>
      </w:r>
    </w:p>
    <w:p w14:paraId="26A7EF43" w14:textId="00A990C4" w:rsidR="00F6303D" w:rsidRPr="00E67FED" w:rsidRDefault="0020450C" w:rsidP="004E79B3">
      <w:pPr>
        <w:numPr>
          <w:ilvl w:val="0"/>
          <w:numId w:val="1"/>
        </w:numPr>
        <w:tabs>
          <w:tab w:val="clear" w:pos="720"/>
        </w:tabs>
        <w:spacing w:after="0" w:line="276" w:lineRule="auto"/>
        <w:ind w:left="284" w:hanging="284"/>
        <w:jc w:val="both"/>
        <w:rPr>
          <w:rFonts w:ascii="Lato Light" w:hAnsi="Lato Light"/>
          <w:sz w:val="22"/>
          <w:szCs w:val="22"/>
        </w:rPr>
      </w:pPr>
      <w:r>
        <w:rPr>
          <w:rFonts w:ascii="Lato Light" w:eastAsia="Times New Roman" w:hAnsi="Lato Light"/>
          <w:sz w:val="22"/>
          <w:szCs w:val="22"/>
          <w:lang w:val="en-GB"/>
        </w:rPr>
        <w:t xml:space="preserve">In the case of students of second-degree studies, the scholarship shall amount to PLN 2,000 per month (ca. EUR 460). </w:t>
      </w:r>
    </w:p>
    <w:p w14:paraId="7AC108C7" w14:textId="095187CD" w:rsidR="00F6303D" w:rsidRPr="00E67FED" w:rsidRDefault="00F6303D" w:rsidP="004E79B3">
      <w:pPr>
        <w:numPr>
          <w:ilvl w:val="0"/>
          <w:numId w:val="1"/>
        </w:numPr>
        <w:tabs>
          <w:tab w:val="clear" w:pos="720"/>
          <w:tab w:val="num" w:pos="284"/>
        </w:tabs>
        <w:spacing w:after="0" w:line="276" w:lineRule="auto"/>
        <w:ind w:left="284" w:hanging="284"/>
        <w:jc w:val="both"/>
        <w:rPr>
          <w:rFonts w:ascii="Lato Light" w:hAnsi="Lato Light"/>
          <w:sz w:val="22"/>
          <w:szCs w:val="22"/>
        </w:rPr>
      </w:pPr>
      <w:r>
        <w:rPr>
          <w:rFonts w:ascii="Lato Light" w:hAnsi="Lato Light"/>
          <w:sz w:val="22"/>
          <w:szCs w:val="22"/>
          <w:lang w:val="en-GB"/>
        </w:rPr>
        <w:t>The scholarship shall be granted for a single form of education, as well as for one field of studies. The Scholarship holder’s simultaneous undertaking of another form of education or parallel fields of study shall proceed with the consent and on conditions set by the HEI, however, without the option to collect scholarship and additional financing from NAWA.</w:t>
      </w:r>
    </w:p>
    <w:p w14:paraId="3BCC1564" w14:textId="39B39D98" w:rsidR="00334E01" w:rsidRPr="00E67FED" w:rsidRDefault="000918F0" w:rsidP="00EB29E8">
      <w:pPr>
        <w:numPr>
          <w:ilvl w:val="0"/>
          <w:numId w:val="1"/>
        </w:numPr>
        <w:tabs>
          <w:tab w:val="clear" w:pos="720"/>
          <w:tab w:val="num" w:pos="284"/>
        </w:tabs>
        <w:spacing w:after="0" w:line="276" w:lineRule="auto"/>
        <w:ind w:left="284" w:hanging="426"/>
        <w:jc w:val="both"/>
        <w:rPr>
          <w:rFonts w:ascii="Lato Light" w:hAnsi="Lato Light"/>
          <w:sz w:val="22"/>
          <w:szCs w:val="22"/>
        </w:rPr>
      </w:pPr>
      <w:r>
        <w:rPr>
          <w:rFonts w:ascii="Lato Light" w:hAnsi="Lato Light"/>
          <w:sz w:val="22"/>
          <w:szCs w:val="22"/>
          <w:lang w:val="en-GB"/>
        </w:rPr>
        <w:t xml:space="preserve">The scholarship shall be paid out for the maximum of 12 months, in a given academic year starting from the first month of classes during studies; in particular in the case of issuing a decision on financing during a given academic year, the scholarship shall be granted for a period shorter than 12 months in that academic year. </w:t>
      </w:r>
    </w:p>
    <w:p w14:paraId="33958096" w14:textId="272805C1" w:rsidR="00B623D3" w:rsidRPr="00E67FED" w:rsidRDefault="00E720B4" w:rsidP="004E79B3">
      <w:pPr>
        <w:numPr>
          <w:ilvl w:val="0"/>
          <w:numId w:val="1"/>
        </w:numPr>
        <w:tabs>
          <w:tab w:val="clear" w:pos="720"/>
        </w:tabs>
        <w:spacing w:after="0" w:line="276" w:lineRule="auto"/>
        <w:ind w:left="284" w:hanging="426"/>
        <w:jc w:val="both"/>
        <w:rPr>
          <w:rFonts w:ascii="Lato Light" w:hAnsi="Lato Light"/>
          <w:sz w:val="22"/>
          <w:szCs w:val="22"/>
        </w:rPr>
      </w:pPr>
      <w:r>
        <w:rPr>
          <w:rFonts w:ascii="Lato Light" w:hAnsi="Lato Light"/>
          <w:sz w:val="22"/>
          <w:szCs w:val="22"/>
          <w:lang w:val="en-GB"/>
        </w:rPr>
        <w:t>In order to continue to receive the scholarship during the second semester of a given year, the Scholarship holder has to submit a certificate from the HEI referred to in part 7 of these Regulations, confirming that the Scholarship holder has been enrolled at the second semester of the studies.</w:t>
      </w:r>
    </w:p>
    <w:p w14:paraId="368A1441" w14:textId="7A911248" w:rsidR="009D16B5" w:rsidRPr="00E67FED" w:rsidRDefault="00B623D3" w:rsidP="004E79B3">
      <w:pPr>
        <w:numPr>
          <w:ilvl w:val="0"/>
          <w:numId w:val="1"/>
        </w:numPr>
        <w:tabs>
          <w:tab w:val="clear" w:pos="720"/>
        </w:tabs>
        <w:spacing w:after="0" w:line="276" w:lineRule="auto"/>
        <w:ind w:left="284" w:hanging="426"/>
        <w:jc w:val="both"/>
        <w:rPr>
          <w:rFonts w:ascii="Lato Light" w:hAnsi="Lato Light"/>
          <w:sz w:val="22"/>
          <w:szCs w:val="22"/>
        </w:rPr>
      </w:pPr>
      <w:r>
        <w:rPr>
          <w:rFonts w:ascii="Lato Light" w:hAnsi="Lato Light"/>
          <w:sz w:val="22"/>
          <w:szCs w:val="22"/>
          <w:lang w:val="en-GB"/>
        </w:rPr>
        <w:t>In order to continue to receive the scholarship in the following academic year, the Beneficiary is required to submit a correct and complete Report referred to in part 7 of these Regulations.</w:t>
      </w:r>
    </w:p>
    <w:p w14:paraId="3B7D68C6" w14:textId="17D37B99" w:rsidR="00F73536" w:rsidRPr="00E67FED" w:rsidRDefault="00F73536" w:rsidP="004E79B3">
      <w:pPr>
        <w:pStyle w:val="Akapitzlist"/>
        <w:numPr>
          <w:ilvl w:val="0"/>
          <w:numId w:val="1"/>
        </w:numPr>
        <w:tabs>
          <w:tab w:val="clear" w:pos="720"/>
        </w:tabs>
        <w:spacing w:after="0" w:line="276" w:lineRule="auto"/>
        <w:ind w:left="284" w:hanging="426"/>
        <w:jc w:val="both"/>
        <w:rPr>
          <w:rFonts w:ascii="Lato Light" w:hAnsi="Lato Light"/>
          <w:sz w:val="22"/>
          <w:szCs w:val="22"/>
        </w:rPr>
      </w:pPr>
      <w:r>
        <w:rPr>
          <w:rFonts w:ascii="Lato Light" w:hAnsi="Lato Light"/>
          <w:sz w:val="22"/>
          <w:szCs w:val="22"/>
          <w:lang w:val="en-GB"/>
        </w:rPr>
        <w:t>The scholarship payment shall be suspended (temporarily withheld), if the Scholarship holder:</w:t>
      </w:r>
    </w:p>
    <w:p w14:paraId="319CC5E7" w14:textId="3E42E2C7" w:rsidR="00304BCD" w:rsidRPr="00E67FED" w:rsidRDefault="00604EC0" w:rsidP="004E1940">
      <w:pPr>
        <w:pStyle w:val="Akapitzlist"/>
        <w:numPr>
          <w:ilvl w:val="2"/>
          <w:numId w:val="4"/>
        </w:numPr>
        <w:spacing w:after="0" w:line="276" w:lineRule="auto"/>
        <w:ind w:left="1134" w:hanging="425"/>
        <w:jc w:val="both"/>
        <w:rPr>
          <w:rFonts w:ascii="Lato Light" w:hAnsi="Lato Light"/>
          <w:sz w:val="22"/>
          <w:szCs w:val="22"/>
        </w:rPr>
      </w:pPr>
      <w:r>
        <w:rPr>
          <w:rFonts w:ascii="Lato Light" w:hAnsi="Lato Light"/>
          <w:sz w:val="22"/>
          <w:szCs w:val="22"/>
          <w:lang w:val="en-GB"/>
        </w:rPr>
        <w:t>fails to submit the certificate referred to in part 10 of the Regulations after every first semester during a given year of studies,</w:t>
      </w:r>
    </w:p>
    <w:p w14:paraId="5D2574D0" w14:textId="00FF2C07" w:rsidR="009D06C4" w:rsidRPr="00E67FED" w:rsidRDefault="009D06C4" w:rsidP="004E1940">
      <w:pPr>
        <w:pStyle w:val="Akapitzlist"/>
        <w:numPr>
          <w:ilvl w:val="2"/>
          <w:numId w:val="4"/>
        </w:numPr>
        <w:spacing w:after="0" w:line="276" w:lineRule="auto"/>
        <w:ind w:left="1134" w:hanging="425"/>
        <w:jc w:val="both"/>
        <w:rPr>
          <w:rFonts w:ascii="Lato Light" w:hAnsi="Lato Light"/>
          <w:sz w:val="22"/>
          <w:szCs w:val="22"/>
        </w:rPr>
      </w:pPr>
      <w:r>
        <w:rPr>
          <w:rFonts w:ascii="Lato Light" w:hAnsi="Lato Light"/>
          <w:sz w:val="22"/>
          <w:szCs w:val="22"/>
          <w:lang w:val="en-GB"/>
        </w:rPr>
        <w:t>fails to obtain credit for completing the first semester of each year of studies,</w:t>
      </w:r>
    </w:p>
    <w:p w14:paraId="11966B4C" w14:textId="2D8D20BD" w:rsidR="009D16B5" w:rsidRPr="00E67FED" w:rsidRDefault="009D16B5" w:rsidP="004E1940">
      <w:pPr>
        <w:pStyle w:val="Akapitzlist"/>
        <w:numPr>
          <w:ilvl w:val="2"/>
          <w:numId w:val="4"/>
        </w:numPr>
        <w:spacing w:after="0" w:line="276" w:lineRule="auto"/>
        <w:ind w:left="1134" w:hanging="425"/>
        <w:jc w:val="both"/>
        <w:rPr>
          <w:rFonts w:ascii="Lato Light" w:hAnsi="Lato Light"/>
          <w:sz w:val="22"/>
          <w:szCs w:val="22"/>
        </w:rPr>
      </w:pPr>
      <w:r>
        <w:rPr>
          <w:rFonts w:ascii="Lato Light" w:hAnsi="Lato Light"/>
          <w:sz w:val="22"/>
          <w:szCs w:val="22"/>
          <w:lang w:val="en-GB"/>
        </w:rPr>
        <w:t>is on a dean’s leave (or other similar justified leave of absence),</w:t>
      </w:r>
    </w:p>
    <w:p w14:paraId="486B3326" w14:textId="17F08D0A" w:rsidR="009D16B5" w:rsidRPr="00E67FED" w:rsidRDefault="009D16B5" w:rsidP="004E1940">
      <w:pPr>
        <w:pStyle w:val="Akapitzlist"/>
        <w:numPr>
          <w:ilvl w:val="2"/>
          <w:numId w:val="4"/>
        </w:numPr>
        <w:spacing w:after="0" w:line="276" w:lineRule="auto"/>
        <w:ind w:left="1134" w:hanging="425"/>
        <w:jc w:val="both"/>
        <w:rPr>
          <w:rFonts w:ascii="Lato Light" w:hAnsi="Lato Light"/>
          <w:sz w:val="22"/>
          <w:szCs w:val="22"/>
        </w:rPr>
      </w:pPr>
      <w:r>
        <w:rPr>
          <w:rFonts w:ascii="Lato Light" w:hAnsi="Lato Light"/>
          <w:sz w:val="22"/>
          <w:szCs w:val="22"/>
          <w:lang w:val="en-GB"/>
        </w:rPr>
        <w:t xml:space="preserve">stays outside of Poland for more than 30 days – </w:t>
      </w:r>
      <w:r>
        <w:rPr>
          <w:rFonts w:ascii="Lato Light" w:hAnsi="Lato Light"/>
          <w:sz w:val="22"/>
          <w:szCs w:val="22"/>
          <w:lang w:val="en-GB"/>
        </w:rPr>
        <w:br/>
        <w:t xml:space="preserve">except for making a visit with the HEI’s approval and which is in line with the principle of single financing indicated in part 6(4).  </w:t>
      </w:r>
    </w:p>
    <w:p w14:paraId="3FE5CF26" w14:textId="5D08FDE3" w:rsidR="009D16B5" w:rsidRPr="00E67FED" w:rsidRDefault="009D16B5" w:rsidP="00710816">
      <w:pPr>
        <w:spacing w:after="0" w:line="276" w:lineRule="auto"/>
        <w:ind w:left="284"/>
        <w:jc w:val="both"/>
        <w:rPr>
          <w:rFonts w:ascii="Lato Light" w:hAnsi="Lato Light"/>
          <w:sz w:val="22"/>
          <w:szCs w:val="22"/>
        </w:rPr>
      </w:pPr>
      <w:r>
        <w:rPr>
          <w:rFonts w:ascii="Lato Light" w:hAnsi="Lato Light"/>
          <w:sz w:val="22"/>
          <w:szCs w:val="22"/>
          <w:lang w:val="en-GB"/>
        </w:rPr>
        <w:t>Once the reasons for suspending the scholarship cease to apply, the Scholarship holder may request the Agency, through the HEI, to reinstate the scholarship.</w:t>
      </w:r>
    </w:p>
    <w:p w14:paraId="0238C265" w14:textId="3D00D2EB" w:rsidR="008B3F48" w:rsidRPr="00E67FED" w:rsidRDefault="008B3F48" w:rsidP="008B3F48">
      <w:pPr>
        <w:pStyle w:val="Akapitzlist"/>
        <w:numPr>
          <w:ilvl w:val="0"/>
          <w:numId w:val="1"/>
        </w:numPr>
        <w:tabs>
          <w:tab w:val="clear" w:pos="720"/>
          <w:tab w:val="num" w:pos="284"/>
          <w:tab w:val="left" w:pos="426"/>
        </w:tabs>
        <w:spacing w:after="0" w:line="276" w:lineRule="auto"/>
        <w:ind w:left="284" w:hanging="426"/>
        <w:jc w:val="both"/>
        <w:rPr>
          <w:rFonts w:ascii="Lato Light" w:hAnsi="Lato Light"/>
          <w:sz w:val="22"/>
          <w:szCs w:val="22"/>
        </w:rPr>
      </w:pPr>
      <w:r>
        <w:rPr>
          <w:rFonts w:ascii="Lato Light" w:hAnsi="Lato Light"/>
          <w:sz w:val="22"/>
          <w:szCs w:val="22"/>
          <w:lang w:val="en-GB"/>
        </w:rPr>
        <w:lastRenderedPageBreak/>
        <w:t>The NAWA Director establishes the conditions of financing education, i.e. exemption from study fees for the duration of the period of scholarship suspension, with regard to public HEIs; in the case of private HEIs, such conditions are determined by the HEI in which the Scholarship holder receives his/her education.</w:t>
      </w:r>
    </w:p>
    <w:p w14:paraId="79B0CC4A" w14:textId="046042B8" w:rsidR="00F6303D" w:rsidRPr="00E67FED" w:rsidRDefault="00F6303D" w:rsidP="00627CBC">
      <w:pPr>
        <w:pStyle w:val="Akapitzlist"/>
        <w:numPr>
          <w:ilvl w:val="0"/>
          <w:numId w:val="1"/>
        </w:numPr>
        <w:tabs>
          <w:tab w:val="clear" w:pos="720"/>
          <w:tab w:val="num" w:pos="284"/>
          <w:tab w:val="left" w:pos="426"/>
        </w:tabs>
        <w:spacing w:after="0" w:line="276" w:lineRule="auto"/>
        <w:ind w:left="284" w:hanging="426"/>
        <w:jc w:val="both"/>
        <w:rPr>
          <w:rFonts w:ascii="Lato Light" w:hAnsi="Lato Light"/>
          <w:sz w:val="22"/>
          <w:szCs w:val="22"/>
        </w:rPr>
      </w:pPr>
      <w:r>
        <w:rPr>
          <w:rFonts w:ascii="Lato Light" w:hAnsi="Lato Light"/>
          <w:sz w:val="22"/>
          <w:szCs w:val="22"/>
          <w:lang w:val="en-GB"/>
        </w:rPr>
        <w:t>The scholarship shall be withdrawn (deprivation of the right to collect the scholarship) and the agreement with the Scholarship holder terminated, if the Scholarship holder:</w:t>
      </w:r>
    </w:p>
    <w:p w14:paraId="24F5B370" w14:textId="2F939895" w:rsidR="00B63F85" w:rsidRPr="00E67FED" w:rsidRDefault="005031A6" w:rsidP="004E1940">
      <w:pPr>
        <w:pStyle w:val="Akapitzlist"/>
        <w:numPr>
          <w:ilvl w:val="2"/>
          <w:numId w:val="4"/>
        </w:numPr>
        <w:ind w:left="1134" w:hanging="425"/>
        <w:jc w:val="both"/>
        <w:rPr>
          <w:rFonts w:ascii="Lato Light" w:hAnsi="Lato Light"/>
          <w:sz w:val="22"/>
          <w:szCs w:val="22"/>
        </w:rPr>
      </w:pPr>
      <w:r>
        <w:rPr>
          <w:rFonts w:ascii="Lato Light" w:hAnsi="Lato Light"/>
          <w:sz w:val="22"/>
          <w:szCs w:val="22"/>
          <w:lang w:val="en-GB"/>
        </w:rPr>
        <w:t xml:space="preserve">fails to obtain credit for completing a year of studies; </w:t>
      </w:r>
    </w:p>
    <w:p w14:paraId="3819CB57" w14:textId="39B5DC42" w:rsidR="00AB4878" w:rsidRPr="00E67FED" w:rsidRDefault="00AB4878" w:rsidP="004E1940">
      <w:pPr>
        <w:pStyle w:val="Akapitzlist"/>
        <w:numPr>
          <w:ilvl w:val="2"/>
          <w:numId w:val="4"/>
        </w:numPr>
        <w:spacing w:after="0" w:line="276" w:lineRule="auto"/>
        <w:ind w:left="1134" w:hanging="425"/>
        <w:rPr>
          <w:rFonts w:ascii="Lato Light" w:hAnsi="Lato Light"/>
          <w:sz w:val="22"/>
          <w:szCs w:val="22"/>
        </w:rPr>
      </w:pPr>
      <w:r>
        <w:rPr>
          <w:rFonts w:ascii="Lato Light" w:hAnsi="Lato Light"/>
          <w:sz w:val="22"/>
          <w:szCs w:val="22"/>
          <w:lang w:val="en-GB"/>
        </w:rPr>
        <w:t>was removed from the student list by the HEI;</w:t>
      </w:r>
    </w:p>
    <w:p w14:paraId="0E9A3B2E" w14:textId="10CF92E4" w:rsidR="00F6303D" w:rsidRPr="00E67FED" w:rsidRDefault="009D16B5" w:rsidP="004E1940">
      <w:pPr>
        <w:pStyle w:val="Akapitzlist"/>
        <w:numPr>
          <w:ilvl w:val="2"/>
          <w:numId w:val="4"/>
        </w:numPr>
        <w:spacing w:after="0" w:line="276" w:lineRule="auto"/>
        <w:ind w:left="1134" w:hanging="425"/>
        <w:jc w:val="both"/>
        <w:rPr>
          <w:rFonts w:ascii="Lato Light" w:hAnsi="Lato Light"/>
          <w:sz w:val="22"/>
          <w:szCs w:val="22"/>
        </w:rPr>
      </w:pPr>
      <w:r>
        <w:rPr>
          <w:rFonts w:ascii="Lato Light" w:hAnsi="Lato Light"/>
          <w:sz w:val="22"/>
          <w:szCs w:val="22"/>
          <w:lang w:val="en-GB"/>
        </w:rPr>
        <w:t>provided incorrect information on the basis of which funds have been granted to the Beneficiary;</w:t>
      </w:r>
    </w:p>
    <w:p w14:paraId="4DDD16C5" w14:textId="0642FBA4" w:rsidR="00F6303D" w:rsidRPr="00E67FED" w:rsidRDefault="00F6303D" w:rsidP="00870772">
      <w:pPr>
        <w:pStyle w:val="Akapitzlist"/>
        <w:numPr>
          <w:ilvl w:val="2"/>
          <w:numId w:val="4"/>
        </w:numPr>
        <w:spacing w:after="0" w:line="276" w:lineRule="auto"/>
        <w:ind w:left="1134" w:hanging="425"/>
        <w:jc w:val="both"/>
        <w:rPr>
          <w:rFonts w:ascii="Lato Light" w:hAnsi="Lato Light"/>
          <w:sz w:val="22"/>
          <w:szCs w:val="22"/>
        </w:rPr>
      </w:pPr>
      <w:r>
        <w:rPr>
          <w:rFonts w:ascii="Lato Light" w:hAnsi="Lato Light"/>
          <w:sz w:val="22"/>
          <w:szCs w:val="22"/>
          <w:lang w:val="en-GB"/>
        </w:rPr>
        <w:t xml:space="preserve">in the course of education they obtained a permanent residence permit or Polish citizenship; </w:t>
      </w:r>
    </w:p>
    <w:p w14:paraId="63AD09B6" w14:textId="52BC68A4" w:rsidR="00F6303D" w:rsidRPr="00E67FED" w:rsidRDefault="00F6303D" w:rsidP="00870772">
      <w:pPr>
        <w:pStyle w:val="Akapitzlist"/>
        <w:numPr>
          <w:ilvl w:val="2"/>
          <w:numId w:val="4"/>
        </w:numPr>
        <w:spacing w:after="0" w:line="276" w:lineRule="auto"/>
        <w:ind w:left="1134" w:hanging="425"/>
        <w:jc w:val="both"/>
        <w:rPr>
          <w:rFonts w:ascii="Lato Light" w:hAnsi="Lato Light"/>
          <w:sz w:val="22"/>
          <w:szCs w:val="22"/>
        </w:rPr>
      </w:pPr>
      <w:r>
        <w:rPr>
          <w:rFonts w:ascii="Lato Light" w:hAnsi="Lato Light"/>
          <w:sz w:val="22"/>
          <w:szCs w:val="22"/>
          <w:lang w:val="en-GB"/>
        </w:rPr>
        <w:t>has been subject to a disciplinary penalty or convicted by a valid court judgment for an offence committed intentionally or for an intentional tax offense;</w:t>
      </w:r>
    </w:p>
    <w:p w14:paraId="005A79A4" w14:textId="21073FE9" w:rsidR="00F6303D" w:rsidRPr="00E67FED" w:rsidRDefault="00F6303D" w:rsidP="00870772">
      <w:pPr>
        <w:pStyle w:val="Akapitzlist"/>
        <w:numPr>
          <w:ilvl w:val="2"/>
          <w:numId w:val="4"/>
        </w:numPr>
        <w:spacing w:after="0" w:line="276" w:lineRule="auto"/>
        <w:ind w:left="1134" w:hanging="425"/>
        <w:jc w:val="both"/>
        <w:rPr>
          <w:rFonts w:ascii="Lato Light" w:hAnsi="Lato Light"/>
          <w:sz w:val="22"/>
          <w:szCs w:val="22"/>
        </w:rPr>
      </w:pPr>
      <w:r>
        <w:rPr>
          <w:rFonts w:ascii="Lato Light" w:hAnsi="Lato Light"/>
          <w:sz w:val="22"/>
          <w:szCs w:val="22"/>
          <w:lang w:val="en-GB"/>
        </w:rPr>
        <w:t>has been staying in Poland illegally or failed to present a document confirming the legality of their stay;</w:t>
      </w:r>
    </w:p>
    <w:p w14:paraId="29F938FC" w14:textId="2E2B8970" w:rsidR="00F6303D" w:rsidRPr="00E67FED" w:rsidRDefault="00F6303D" w:rsidP="00870772">
      <w:pPr>
        <w:pStyle w:val="Akapitzlist"/>
        <w:numPr>
          <w:ilvl w:val="2"/>
          <w:numId w:val="4"/>
        </w:numPr>
        <w:spacing w:after="0" w:line="276" w:lineRule="auto"/>
        <w:ind w:left="1134" w:hanging="425"/>
        <w:jc w:val="both"/>
        <w:rPr>
          <w:rFonts w:ascii="Lato Light" w:hAnsi="Lato Light"/>
          <w:sz w:val="22"/>
          <w:szCs w:val="22"/>
        </w:rPr>
      </w:pPr>
      <w:r>
        <w:rPr>
          <w:rFonts w:ascii="Lato Light" w:hAnsi="Lato Light"/>
          <w:sz w:val="22"/>
          <w:szCs w:val="22"/>
          <w:lang w:val="en-GB"/>
        </w:rPr>
        <w:t>does not hold health insurance or failed to submit a document certifying that they hold health insurance;</w:t>
      </w:r>
    </w:p>
    <w:p w14:paraId="590BDC0F" w14:textId="75F9BB13" w:rsidR="00F6303D" w:rsidRPr="00E67FED" w:rsidRDefault="00F6303D" w:rsidP="00870772">
      <w:pPr>
        <w:pStyle w:val="Akapitzlist"/>
        <w:numPr>
          <w:ilvl w:val="2"/>
          <w:numId w:val="4"/>
        </w:numPr>
        <w:spacing w:after="0" w:line="276" w:lineRule="auto"/>
        <w:ind w:left="1134" w:hanging="342"/>
        <w:jc w:val="both"/>
        <w:rPr>
          <w:rFonts w:ascii="Lato Light" w:hAnsi="Lato Light"/>
          <w:sz w:val="22"/>
          <w:szCs w:val="22"/>
        </w:rPr>
      </w:pPr>
      <w:r>
        <w:rPr>
          <w:rFonts w:ascii="Lato Light" w:hAnsi="Lato Light"/>
          <w:sz w:val="22"/>
          <w:szCs w:val="22"/>
          <w:lang w:val="en-GB"/>
        </w:rPr>
        <w:t>failed to submit or did not correct their annual report;</w:t>
      </w:r>
    </w:p>
    <w:p w14:paraId="370622BC" w14:textId="47F58E85" w:rsidR="00F6303D" w:rsidRPr="00E67FED" w:rsidRDefault="00F6303D" w:rsidP="00870772">
      <w:pPr>
        <w:pStyle w:val="Akapitzlist"/>
        <w:numPr>
          <w:ilvl w:val="2"/>
          <w:numId w:val="4"/>
        </w:numPr>
        <w:spacing w:after="0" w:line="276" w:lineRule="auto"/>
        <w:ind w:left="1134" w:hanging="342"/>
        <w:jc w:val="both"/>
        <w:rPr>
          <w:rFonts w:ascii="Lato Light" w:hAnsi="Lato Light"/>
          <w:sz w:val="22"/>
          <w:szCs w:val="22"/>
        </w:rPr>
      </w:pPr>
      <w:r>
        <w:rPr>
          <w:rFonts w:ascii="Lato Light" w:hAnsi="Lato Light"/>
          <w:sz w:val="22"/>
          <w:szCs w:val="22"/>
          <w:lang w:val="en-GB"/>
        </w:rPr>
        <w:t>violates the relevant provisions of the Agreement or the Programme Regulations, other than those mentioned above.</w:t>
      </w:r>
    </w:p>
    <w:p w14:paraId="016F66BC" w14:textId="4962DC36" w:rsidR="00F6303D" w:rsidRPr="00E67FED" w:rsidRDefault="00F6303D" w:rsidP="004037A1">
      <w:pPr>
        <w:pStyle w:val="Akapitzlist"/>
        <w:numPr>
          <w:ilvl w:val="0"/>
          <w:numId w:val="1"/>
        </w:numPr>
        <w:tabs>
          <w:tab w:val="clear" w:pos="720"/>
          <w:tab w:val="num" w:pos="426"/>
        </w:tabs>
        <w:spacing w:after="0" w:line="276" w:lineRule="auto"/>
        <w:ind w:left="426" w:hanging="568"/>
        <w:jc w:val="both"/>
        <w:rPr>
          <w:rFonts w:ascii="Lato Light" w:hAnsi="Lato Light"/>
          <w:sz w:val="22"/>
          <w:szCs w:val="22"/>
        </w:rPr>
      </w:pPr>
      <w:r>
        <w:rPr>
          <w:rFonts w:ascii="Lato Light" w:hAnsi="Lato Light"/>
          <w:sz w:val="22"/>
          <w:szCs w:val="22"/>
          <w:lang w:val="en-GB"/>
        </w:rPr>
        <w:t>Should the scholarship be withdrawn on account of the Scholarship holder re-taking a year under the Programme, specifying the financial conditions for allowing the Scholarship holder to continue studies at the public and private HEI shall fall under the purview of the relevant HEI. The Scholarship holder may continue their studies without a scholarship from NAWA, provided that they have the consent of the relevant HEI.</w:t>
      </w:r>
    </w:p>
    <w:p w14:paraId="1B975EFE" w14:textId="77777777" w:rsidR="00FE41BF" w:rsidRPr="00E67FED" w:rsidRDefault="00FE41BF" w:rsidP="004E79B3">
      <w:pPr>
        <w:spacing w:after="0" w:line="276" w:lineRule="auto"/>
        <w:jc w:val="both"/>
        <w:rPr>
          <w:rFonts w:ascii="Lato Light" w:hAnsi="Lato Light"/>
          <w:sz w:val="22"/>
          <w:szCs w:val="22"/>
        </w:rPr>
      </w:pPr>
    </w:p>
    <w:p w14:paraId="019245BD" w14:textId="4B822F13" w:rsidR="00F6303D" w:rsidRPr="00E67FED" w:rsidRDefault="00F6303D" w:rsidP="004E79B3">
      <w:pPr>
        <w:spacing w:after="0" w:line="276" w:lineRule="auto"/>
        <w:jc w:val="both"/>
        <w:rPr>
          <w:rFonts w:ascii="Lato Light" w:hAnsi="Lato Light"/>
          <w:sz w:val="22"/>
          <w:szCs w:val="22"/>
        </w:rPr>
      </w:pPr>
      <w:r>
        <w:rPr>
          <w:rFonts w:ascii="Lato Light" w:hAnsi="Lato Light"/>
          <w:sz w:val="22"/>
          <w:szCs w:val="22"/>
          <w:lang w:val="en-GB"/>
        </w:rPr>
        <w:t>Participation in the Programme shall not entitle the Scholarship holders to receive any other benefits in addition to those mentioned above.</w:t>
      </w:r>
    </w:p>
    <w:p w14:paraId="5EE9D551" w14:textId="3CA33796" w:rsidR="00F6303D" w:rsidRPr="002720C0" w:rsidRDefault="00774A0B" w:rsidP="002720C0">
      <w:pPr>
        <w:pStyle w:val="Nagwek1"/>
      </w:pPr>
      <w:bookmarkStart w:id="24" w:name="_Toc3798491"/>
      <w:r>
        <w:rPr>
          <w:lang w:val="en-GB"/>
        </w:rPr>
        <w:t>7. REPORTING</w:t>
      </w:r>
      <w:bookmarkEnd w:id="24"/>
    </w:p>
    <w:p w14:paraId="4BA96FA6" w14:textId="77777777" w:rsidR="00F6303D" w:rsidRPr="002720C0" w:rsidRDefault="00F6303D" w:rsidP="004E79B3">
      <w:pPr>
        <w:pStyle w:val="Akapitzlist"/>
        <w:tabs>
          <w:tab w:val="left" w:pos="708"/>
          <w:tab w:val="left" w:pos="1416"/>
          <w:tab w:val="left" w:pos="2124"/>
          <w:tab w:val="left" w:pos="2832"/>
          <w:tab w:val="left" w:pos="3540"/>
          <w:tab w:val="left" w:pos="4248"/>
          <w:tab w:val="left" w:pos="4956"/>
          <w:tab w:val="left" w:pos="5460"/>
        </w:tabs>
        <w:spacing w:after="0" w:line="276" w:lineRule="auto"/>
        <w:jc w:val="both"/>
        <w:rPr>
          <w:rFonts w:ascii="Lato Light" w:eastAsiaTheme="majorEastAsia" w:hAnsi="Lato Light" w:cstheme="majorBidi"/>
          <w:b/>
          <w:bCs/>
          <w:sz w:val="22"/>
          <w:szCs w:val="22"/>
        </w:rPr>
      </w:pPr>
    </w:p>
    <w:p w14:paraId="33EA8AD4" w14:textId="5C54C0F2" w:rsidR="00C8752F" w:rsidRPr="00E67FED" w:rsidRDefault="00C557C6" w:rsidP="002720C0">
      <w:pPr>
        <w:pStyle w:val="Akapitzlist"/>
        <w:numPr>
          <w:ilvl w:val="0"/>
          <w:numId w:val="6"/>
        </w:numPr>
        <w:ind w:left="284" w:hanging="284"/>
        <w:jc w:val="both"/>
        <w:rPr>
          <w:rFonts w:ascii="Lato Light" w:eastAsiaTheme="majorEastAsia" w:hAnsi="Lato Light" w:cstheme="majorBidi"/>
          <w:bCs/>
          <w:sz w:val="22"/>
          <w:szCs w:val="22"/>
        </w:rPr>
      </w:pPr>
      <w:r>
        <w:rPr>
          <w:rFonts w:ascii="Lato Light" w:hAnsi="Lato Light"/>
          <w:sz w:val="22"/>
          <w:szCs w:val="22"/>
          <w:lang w:val="en-GB"/>
        </w:rPr>
        <w:t>For the duration of studies, NAWA Scholarship holders shall be obliged to submit certificates</w:t>
      </w:r>
      <w:r>
        <w:rPr>
          <w:sz w:val="22"/>
          <w:szCs w:val="22"/>
          <w:lang w:val="en-GB"/>
        </w:rPr>
        <w:t xml:space="preserve"> </w:t>
      </w:r>
      <w:r>
        <w:rPr>
          <w:rFonts w:ascii="Lato Light" w:hAnsi="Lato Light"/>
          <w:sz w:val="22"/>
          <w:szCs w:val="22"/>
          <w:lang w:val="en-GB"/>
        </w:rPr>
        <w:t>after every first semester of a given year of studies confirming that they are entitled to begin the next semester of studies and presenting their grade average obtained in the previous semester by:</w:t>
      </w:r>
    </w:p>
    <w:p w14:paraId="17E4A9B0" w14:textId="3D19B700" w:rsidR="00C8752F" w:rsidRPr="00E67FED" w:rsidRDefault="009C0E91" w:rsidP="002720C0">
      <w:pPr>
        <w:pStyle w:val="Akapitzlist"/>
        <w:numPr>
          <w:ilvl w:val="2"/>
          <w:numId w:val="4"/>
        </w:numPr>
        <w:ind w:left="1276" w:hanging="425"/>
        <w:jc w:val="both"/>
        <w:rPr>
          <w:rFonts w:ascii="Lato Light" w:eastAsiaTheme="majorEastAsia" w:hAnsi="Lato Light" w:cstheme="majorBidi"/>
          <w:bCs/>
          <w:sz w:val="22"/>
          <w:szCs w:val="22"/>
        </w:rPr>
      </w:pPr>
      <w:r>
        <w:rPr>
          <w:rFonts w:ascii="Lato Light" w:eastAsiaTheme="majorEastAsia" w:hAnsi="Lato Light" w:cstheme="majorBidi"/>
          <w:sz w:val="22"/>
          <w:szCs w:val="22"/>
          <w:lang w:val="en-GB"/>
        </w:rPr>
        <w:t xml:space="preserve">15 March of a given year in the case of the winter semester, or </w:t>
      </w:r>
    </w:p>
    <w:p w14:paraId="38358A77" w14:textId="2690C055" w:rsidR="00C8752F" w:rsidRPr="00E67FED" w:rsidRDefault="009C0E91" w:rsidP="002720C0">
      <w:pPr>
        <w:pStyle w:val="Akapitzlist"/>
        <w:numPr>
          <w:ilvl w:val="2"/>
          <w:numId w:val="4"/>
        </w:numPr>
        <w:ind w:left="1276" w:hanging="425"/>
        <w:jc w:val="both"/>
        <w:rPr>
          <w:rFonts w:ascii="Lato Light" w:eastAsiaTheme="majorEastAsia" w:hAnsi="Lato Light" w:cstheme="majorBidi"/>
          <w:bCs/>
          <w:sz w:val="22"/>
          <w:szCs w:val="22"/>
        </w:rPr>
      </w:pPr>
      <w:r>
        <w:rPr>
          <w:rFonts w:ascii="Lato Light" w:eastAsiaTheme="majorEastAsia" w:hAnsi="Lato Light" w:cstheme="majorBidi"/>
          <w:sz w:val="22"/>
          <w:szCs w:val="22"/>
          <w:lang w:val="en-GB"/>
        </w:rPr>
        <w:t>15 October of a given year in the case of the summer semester.</w:t>
      </w:r>
    </w:p>
    <w:p w14:paraId="13D9FE5B" w14:textId="17889C0E" w:rsidR="00524D91" w:rsidRPr="00E67FED" w:rsidRDefault="00F6303D" w:rsidP="002720C0">
      <w:pPr>
        <w:pStyle w:val="Akapitzlist"/>
        <w:numPr>
          <w:ilvl w:val="0"/>
          <w:numId w:val="6"/>
        </w:numPr>
        <w:tabs>
          <w:tab w:val="left" w:pos="284"/>
          <w:tab w:val="left" w:pos="2124"/>
          <w:tab w:val="left" w:pos="2832"/>
          <w:tab w:val="left" w:pos="3540"/>
          <w:tab w:val="left" w:pos="4248"/>
          <w:tab w:val="left" w:pos="4956"/>
          <w:tab w:val="left" w:pos="5460"/>
        </w:tabs>
        <w:spacing w:after="0" w:line="276" w:lineRule="auto"/>
        <w:ind w:left="284" w:hanging="284"/>
        <w:jc w:val="both"/>
        <w:rPr>
          <w:rFonts w:ascii="Lato Light" w:eastAsiaTheme="majorEastAsia" w:hAnsi="Lato Light" w:cstheme="majorBidi"/>
          <w:bCs/>
          <w:sz w:val="22"/>
          <w:szCs w:val="22"/>
        </w:rPr>
      </w:pPr>
      <w:r>
        <w:rPr>
          <w:rFonts w:ascii="Lato Light" w:eastAsiaTheme="majorEastAsia" w:hAnsi="Lato Light" w:cstheme="majorBidi"/>
          <w:sz w:val="22"/>
          <w:szCs w:val="22"/>
          <w:lang w:val="en-GB"/>
        </w:rPr>
        <w:t>In the course of their education, NAWA’s Scholarship holders shall be obliged to submit annual reports for the past academic year by:</w:t>
      </w:r>
    </w:p>
    <w:p w14:paraId="2B7BAD47" w14:textId="14F0C471" w:rsidR="00FE432C" w:rsidRPr="00E67FED" w:rsidRDefault="00524D91" w:rsidP="002720C0">
      <w:pPr>
        <w:pStyle w:val="Akapitzlist"/>
        <w:numPr>
          <w:ilvl w:val="2"/>
          <w:numId w:val="4"/>
        </w:numPr>
        <w:tabs>
          <w:tab w:val="left" w:pos="0"/>
          <w:tab w:val="left" w:pos="1416"/>
          <w:tab w:val="left" w:pos="2124"/>
          <w:tab w:val="left" w:pos="2832"/>
          <w:tab w:val="left" w:pos="3540"/>
          <w:tab w:val="left" w:pos="4248"/>
          <w:tab w:val="left" w:pos="4956"/>
          <w:tab w:val="left" w:pos="5460"/>
        </w:tabs>
        <w:spacing w:after="0" w:line="276" w:lineRule="auto"/>
        <w:ind w:left="1276" w:hanging="425"/>
        <w:jc w:val="both"/>
        <w:rPr>
          <w:rFonts w:ascii="Lato Light" w:eastAsiaTheme="majorEastAsia" w:hAnsi="Lato Light" w:cstheme="majorBidi"/>
          <w:bCs/>
          <w:sz w:val="22"/>
          <w:szCs w:val="22"/>
        </w:rPr>
      </w:pPr>
      <w:r>
        <w:rPr>
          <w:rFonts w:ascii="Lato Light" w:eastAsiaTheme="majorEastAsia" w:hAnsi="Lato Light" w:cstheme="majorBidi"/>
          <w:sz w:val="22"/>
          <w:szCs w:val="22"/>
          <w:lang w:val="en-GB"/>
        </w:rPr>
        <w:t xml:space="preserve">15 October of a given year (if their studies start from the winter semester) or </w:t>
      </w:r>
    </w:p>
    <w:p w14:paraId="709FE99B" w14:textId="58F9C11F" w:rsidR="00FE432C" w:rsidRPr="00E67FED" w:rsidRDefault="00524D91" w:rsidP="002720C0">
      <w:pPr>
        <w:pStyle w:val="Akapitzlist"/>
        <w:numPr>
          <w:ilvl w:val="2"/>
          <w:numId w:val="4"/>
        </w:numPr>
        <w:tabs>
          <w:tab w:val="left" w:pos="0"/>
          <w:tab w:val="left" w:pos="1416"/>
          <w:tab w:val="left" w:pos="2124"/>
          <w:tab w:val="left" w:pos="2832"/>
          <w:tab w:val="left" w:pos="3540"/>
          <w:tab w:val="left" w:pos="4248"/>
          <w:tab w:val="left" w:pos="4956"/>
          <w:tab w:val="left" w:pos="5460"/>
        </w:tabs>
        <w:spacing w:after="0" w:line="276" w:lineRule="auto"/>
        <w:ind w:left="1276" w:hanging="425"/>
        <w:jc w:val="both"/>
        <w:rPr>
          <w:rFonts w:ascii="Lato Light" w:eastAsiaTheme="majorEastAsia" w:hAnsi="Lato Light" w:cstheme="majorBidi"/>
          <w:bCs/>
          <w:sz w:val="22"/>
          <w:szCs w:val="22"/>
        </w:rPr>
      </w:pPr>
      <w:r>
        <w:rPr>
          <w:rFonts w:ascii="Lato Light" w:eastAsiaTheme="majorEastAsia" w:hAnsi="Lato Light" w:cstheme="majorBidi"/>
          <w:sz w:val="22"/>
          <w:szCs w:val="22"/>
          <w:lang w:val="en-GB"/>
        </w:rPr>
        <w:t>15 March of a given year (if their studies start from the summer semester)</w:t>
      </w:r>
    </w:p>
    <w:p w14:paraId="576A500C" w14:textId="0CA99405" w:rsidR="00524D91" w:rsidRPr="00E67FED" w:rsidRDefault="00FE432C" w:rsidP="00304BCD">
      <w:pPr>
        <w:tabs>
          <w:tab w:val="left" w:pos="567"/>
          <w:tab w:val="left" w:pos="1416"/>
          <w:tab w:val="left" w:pos="2124"/>
          <w:tab w:val="left" w:pos="2832"/>
          <w:tab w:val="left" w:pos="3540"/>
          <w:tab w:val="left" w:pos="4248"/>
          <w:tab w:val="left" w:pos="4956"/>
          <w:tab w:val="left" w:pos="5460"/>
        </w:tabs>
        <w:spacing w:after="0" w:line="276" w:lineRule="auto"/>
        <w:ind w:left="426"/>
        <w:jc w:val="both"/>
        <w:rPr>
          <w:rFonts w:ascii="Lato Light" w:eastAsiaTheme="majorEastAsia" w:hAnsi="Lato Light" w:cstheme="majorBidi"/>
          <w:bCs/>
          <w:sz w:val="22"/>
          <w:szCs w:val="22"/>
        </w:rPr>
      </w:pPr>
      <w:r>
        <w:rPr>
          <w:rFonts w:ascii="Lato Light" w:eastAsiaTheme="majorEastAsia" w:hAnsi="Lato Light" w:cstheme="majorBidi"/>
          <w:sz w:val="22"/>
          <w:szCs w:val="22"/>
          <w:lang w:val="en-GB"/>
        </w:rPr>
        <w:lastRenderedPageBreak/>
        <w:t>which shall contain in particular information about their progress in completing the studies curriculum and their other academic and scientific activity during the past academic year, receiving credit for the past academic year and the achieved grade average during this year.</w:t>
      </w:r>
    </w:p>
    <w:p w14:paraId="22F32B08" w14:textId="77777777" w:rsidR="00C557C6" w:rsidRPr="00E67FED" w:rsidRDefault="00C557C6" w:rsidP="002720C0">
      <w:pPr>
        <w:pStyle w:val="Akapitzlist"/>
        <w:numPr>
          <w:ilvl w:val="0"/>
          <w:numId w:val="6"/>
        </w:numPr>
        <w:tabs>
          <w:tab w:val="left" w:pos="0"/>
          <w:tab w:val="left" w:pos="426"/>
          <w:tab w:val="left" w:pos="2124"/>
          <w:tab w:val="left" w:pos="2832"/>
          <w:tab w:val="left" w:pos="3540"/>
          <w:tab w:val="left" w:pos="4248"/>
          <w:tab w:val="left" w:pos="4956"/>
          <w:tab w:val="left" w:pos="5460"/>
        </w:tabs>
        <w:spacing w:after="0" w:line="276" w:lineRule="auto"/>
        <w:ind w:left="0" w:hanging="11"/>
        <w:jc w:val="both"/>
        <w:rPr>
          <w:rFonts w:ascii="Lato Light" w:eastAsiaTheme="majorEastAsia" w:hAnsi="Lato Light" w:cstheme="majorBidi"/>
          <w:bCs/>
          <w:sz w:val="22"/>
          <w:szCs w:val="22"/>
        </w:rPr>
      </w:pPr>
      <w:r>
        <w:rPr>
          <w:rFonts w:ascii="Lato Light" w:eastAsiaTheme="majorEastAsia" w:hAnsi="Lato Light" w:cstheme="majorBidi"/>
          <w:sz w:val="22"/>
          <w:szCs w:val="22"/>
          <w:lang w:val="en-GB"/>
        </w:rPr>
        <w:t>The first certificate has to be submitted following the completion of the first semester of studies.</w:t>
      </w:r>
    </w:p>
    <w:p w14:paraId="28F9E71E" w14:textId="65C6903F" w:rsidR="00FE432C" w:rsidRPr="00E67FED" w:rsidRDefault="00524D91" w:rsidP="002720C0">
      <w:pPr>
        <w:pStyle w:val="Akapitzlist"/>
        <w:numPr>
          <w:ilvl w:val="0"/>
          <w:numId w:val="6"/>
        </w:numPr>
        <w:tabs>
          <w:tab w:val="left" w:pos="0"/>
          <w:tab w:val="left" w:pos="426"/>
          <w:tab w:val="left" w:pos="2124"/>
          <w:tab w:val="left" w:pos="2832"/>
          <w:tab w:val="left" w:pos="3540"/>
          <w:tab w:val="left" w:pos="4248"/>
          <w:tab w:val="left" w:pos="4956"/>
          <w:tab w:val="left" w:pos="5460"/>
        </w:tabs>
        <w:spacing w:after="0" w:line="276" w:lineRule="auto"/>
        <w:ind w:left="0" w:hanging="11"/>
        <w:jc w:val="both"/>
        <w:rPr>
          <w:rFonts w:ascii="Lato Light" w:eastAsiaTheme="majorEastAsia" w:hAnsi="Lato Light" w:cstheme="majorBidi"/>
          <w:bCs/>
          <w:sz w:val="22"/>
          <w:szCs w:val="22"/>
        </w:rPr>
      </w:pPr>
      <w:r>
        <w:rPr>
          <w:rFonts w:ascii="Lato Light" w:eastAsiaTheme="majorEastAsia" w:hAnsi="Lato Light" w:cstheme="majorBidi"/>
          <w:sz w:val="22"/>
          <w:szCs w:val="22"/>
          <w:lang w:val="en-GB"/>
        </w:rPr>
        <w:t xml:space="preserve">The first report has to be submitted following the completion of the first year of studies. </w:t>
      </w:r>
    </w:p>
    <w:p w14:paraId="6720CA04" w14:textId="612A414D" w:rsidR="00FD2991" w:rsidRPr="00E67FED" w:rsidRDefault="006A4AB4" w:rsidP="002720C0">
      <w:pPr>
        <w:pStyle w:val="Akapitzlist"/>
        <w:numPr>
          <w:ilvl w:val="0"/>
          <w:numId w:val="6"/>
        </w:numPr>
        <w:ind w:left="426" w:hanging="426"/>
        <w:jc w:val="both"/>
        <w:rPr>
          <w:rFonts w:ascii="Lato Light" w:hAnsi="Lato Light"/>
          <w:sz w:val="22"/>
          <w:szCs w:val="22"/>
        </w:rPr>
      </w:pPr>
      <w:r>
        <w:rPr>
          <w:rFonts w:ascii="Lato Light" w:hAnsi="Lato Light"/>
          <w:sz w:val="22"/>
          <w:szCs w:val="22"/>
          <w:lang w:val="en-GB"/>
        </w:rPr>
        <w:t xml:space="preserve">The certificate has to be submitted to NAWA by e-mail, traditional mail or in person. </w:t>
      </w:r>
    </w:p>
    <w:p w14:paraId="2A4938FD" w14:textId="5BA35933" w:rsidR="000E324E" w:rsidRPr="00E67FED" w:rsidRDefault="000E324E" w:rsidP="002720C0">
      <w:pPr>
        <w:pStyle w:val="Akapitzlist"/>
        <w:numPr>
          <w:ilvl w:val="0"/>
          <w:numId w:val="6"/>
        </w:numPr>
        <w:ind w:left="426" w:hanging="426"/>
        <w:jc w:val="both"/>
        <w:rPr>
          <w:rFonts w:ascii="Lato Light" w:hAnsi="Lato Light"/>
          <w:sz w:val="22"/>
          <w:szCs w:val="22"/>
        </w:rPr>
      </w:pPr>
      <w:r>
        <w:rPr>
          <w:rFonts w:ascii="Lato Light" w:hAnsi="Lato Light"/>
          <w:sz w:val="22"/>
          <w:szCs w:val="22"/>
          <w:lang w:val="en-GB"/>
        </w:rPr>
        <w:t>Scholarship holders shall be informed about the means of submitting the report via NAWA’s website or by e-mail.</w:t>
      </w:r>
    </w:p>
    <w:p w14:paraId="79A6AC2A" w14:textId="594392F2" w:rsidR="00506DD2" w:rsidRPr="002720C0" w:rsidRDefault="00506DD2" w:rsidP="002720C0">
      <w:pPr>
        <w:pStyle w:val="Akapitzlist"/>
        <w:numPr>
          <w:ilvl w:val="0"/>
          <w:numId w:val="6"/>
        </w:numPr>
        <w:spacing w:after="0" w:line="276" w:lineRule="auto"/>
        <w:ind w:left="426" w:hanging="426"/>
        <w:jc w:val="both"/>
        <w:rPr>
          <w:rFonts w:ascii="Lato Light" w:hAnsi="Lato Light"/>
          <w:iCs/>
          <w:sz w:val="22"/>
          <w:szCs w:val="22"/>
        </w:rPr>
      </w:pPr>
      <w:r>
        <w:rPr>
          <w:rFonts w:ascii="Lato Light" w:hAnsi="Lato Light"/>
          <w:sz w:val="22"/>
          <w:szCs w:val="22"/>
          <w:lang w:val="en-GB"/>
        </w:rPr>
        <w:t>The report shall be subject to verification conducted by the Agency’s employees. The Agency may decide to submit the Report for evaluation by external experts appointed by the Agency Director.</w:t>
      </w:r>
    </w:p>
    <w:p w14:paraId="617DC1AD" w14:textId="6F4D8DC8" w:rsidR="00F37DF7" w:rsidRPr="00E67FED" w:rsidRDefault="00F37DF7" w:rsidP="001B1BB4">
      <w:pPr>
        <w:pStyle w:val="Akapitzlist"/>
        <w:numPr>
          <w:ilvl w:val="0"/>
          <w:numId w:val="6"/>
        </w:numPr>
        <w:ind w:left="426" w:hanging="426"/>
        <w:jc w:val="both"/>
        <w:rPr>
          <w:rFonts w:ascii="Lato Light" w:eastAsiaTheme="majorEastAsia" w:hAnsi="Lato Light" w:cstheme="majorBidi"/>
          <w:bCs/>
          <w:sz w:val="22"/>
          <w:szCs w:val="22"/>
        </w:rPr>
      </w:pPr>
      <w:r>
        <w:rPr>
          <w:rFonts w:ascii="Lato Light" w:eastAsiaTheme="majorEastAsia" w:hAnsi="Lato Light" w:cstheme="majorBidi"/>
          <w:sz w:val="22"/>
          <w:szCs w:val="22"/>
          <w:lang w:val="en-GB"/>
        </w:rPr>
        <w:t xml:space="preserve">Submission of the certificate confirming that the Scholarship holder received the credit for the first semester of a given year of studies shall constitute a prerequisite for paying out the scholarship in a given academic year. The Scholarship holder who fails to submit the certificate confirming that he/she received the credit for the previous semester in due time shall be deprived of the right to receive scholarship from NAWA during the next semester. Should they receive scholarship they were not entitled to, the Scholarship holder may be called to return the funds received. </w:t>
      </w:r>
    </w:p>
    <w:p w14:paraId="032D5096" w14:textId="5FA9F0EC" w:rsidR="00E621E3" w:rsidRPr="00E67FED" w:rsidRDefault="00FE432C" w:rsidP="001B1BB4">
      <w:pPr>
        <w:pStyle w:val="Akapitzlist"/>
        <w:numPr>
          <w:ilvl w:val="0"/>
          <w:numId w:val="6"/>
        </w:numPr>
        <w:tabs>
          <w:tab w:val="left" w:pos="426"/>
          <w:tab w:val="left" w:pos="1416"/>
          <w:tab w:val="left" w:pos="2124"/>
          <w:tab w:val="left" w:pos="2832"/>
          <w:tab w:val="left" w:pos="3540"/>
          <w:tab w:val="left" w:pos="4248"/>
          <w:tab w:val="left" w:pos="4956"/>
          <w:tab w:val="left" w:pos="5460"/>
        </w:tabs>
        <w:spacing w:after="0" w:line="276" w:lineRule="auto"/>
        <w:ind w:left="426" w:hanging="426"/>
        <w:jc w:val="both"/>
        <w:rPr>
          <w:rFonts w:ascii="Lato Light" w:hAnsi="Lato Light" w:cs="Calibri"/>
          <w:sz w:val="22"/>
          <w:szCs w:val="22"/>
        </w:rPr>
      </w:pPr>
      <w:r>
        <w:rPr>
          <w:rFonts w:ascii="Lato Light" w:eastAsiaTheme="majorEastAsia" w:hAnsi="Lato Light" w:cstheme="majorBidi"/>
          <w:sz w:val="22"/>
          <w:szCs w:val="22"/>
          <w:lang w:val="en-GB"/>
        </w:rPr>
        <w:t xml:space="preserve">Sending a correctly filled in and complete report as well as receiving the credit for the given academic year shall be the condition for commencing scholarship payments in the following academic year. </w:t>
      </w:r>
    </w:p>
    <w:p w14:paraId="2815AF27" w14:textId="0D4536CF" w:rsidR="005773E9" w:rsidRPr="00E67FED" w:rsidRDefault="005773E9" w:rsidP="001B1BB4">
      <w:pPr>
        <w:pStyle w:val="Akapitzlist"/>
        <w:numPr>
          <w:ilvl w:val="0"/>
          <w:numId w:val="6"/>
        </w:numPr>
        <w:spacing w:after="0" w:line="276" w:lineRule="auto"/>
        <w:ind w:left="426" w:hanging="426"/>
        <w:jc w:val="both"/>
        <w:rPr>
          <w:rFonts w:ascii="Lato Light" w:hAnsi="Lato Light" w:cs="Calibri"/>
          <w:sz w:val="22"/>
          <w:szCs w:val="22"/>
        </w:rPr>
      </w:pPr>
      <w:r>
        <w:rPr>
          <w:rFonts w:ascii="Lato Light" w:hAnsi="Lato Light"/>
          <w:sz w:val="22"/>
          <w:szCs w:val="22"/>
          <w:lang w:val="en-GB"/>
        </w:rPr>
        <w:t xml:space="preserve">If an incorrect or incomplete report was submitted, the Scholarship holder shall be obliged to correct or supplement the report within 14 days from the date of receiving the information about the need for correcting or supplementing the report. </w:t>
      </w:r>
    </w:p>
    <w:p w14:paraId="4048BB81" w14:textId="4F255DDD" w:rsidR="009D4A3D" w:rsidRPr="00E67FED" w:rsidRDefault="00EE0296" w:rsidP="001B1BB4">
      <w:pPr>
        <w:pStyle w:val="Akapitzlist"/>
        <w:numPr>
          <w:ilvl w:val="0"/>
          <w:numId w:val="6"/>
        </w:numPr>
        <w:tabs>
          <w:tab w:val="left" w:pos="426"/>
          <w:tab w:val="left" w:pos="1416"/>
          <w:tab w:val="left" w:pos="2124"/>
          <w:tab w:val="left" w:pos="2832"/>
          <w:tab w:val="left" w:pos="3540"/>
          <w:tab w:val="left" w:pos="4248"/>
          <w:tab w:val="left" w:pos="4956"/>
          <w:tab w:val="left" w:pos="5460"/>
        </w:tabs>
        <w:spacing w:after="0" w:line="276" w:lineRule="auto"/>
        <w:ind w:left="426" w:hanging="426"/>
        <w:jc w:val="both"/>
        <w:rPr>
          <w:rFonts w:ascii="Lato Light" w:hAnsi="Lato Light" w:cs="Calibri"/>
          <w:sz w:val="22"/>
          <w:szCs w:val="22"/>
        </w:rPr>
      </w:pPr>
      <w:r>
        <w:rPr>
          <w:rFonts w:ascii="Lato Light" w:hAnsi="Lato Light"/>
          <w:sz w:val="22"/>
          <w:szCs w:val="22"/>
          <w:lang w:val="en-GB"/>
        </w:rPr>
        <w:t xml:space="preserve">The Scholarship holder who fails to submit the report from the course of his studies which confirms that he/she received credit for the last academic year in due time shall be deprived of the right to receive scholarship from NAWA in the coming academic year. Should they receive scholarship they were not entitled to, the Scholarship holder may be called to return the funds received. </w:t>
      </w:r>
    </w:p>
    <w:p w14:paraId="0B82F933" w14:textId="0A342A1F" w:rsidR="00F6303D" w:rsidRPr="00C8682E" w:rsidRDefault="00C8682E" w:rsidP="00C8682E">
      <w:pPr>
        <w:pStyle w:val="Nagwek1"/>
      </w:pPr>
      <w:bookmarkStart w:id="25" w:name="_Toc3798492"/>
      <w:r>
        <w:rPr>
          <w:lang w:val="en-GB"/>
        </w:rPr>
        <w:t>8. EVALUATION</w:t>
      </w:r>
      <w:bookmarkEnd w:id="25"/>
    </w:p>
    <w:p w14:paraId="2EFE85A6" w14:textId="77777777" w:rsidR="00EA253D" w:rsidRPr="00C8682E" w:rsidRDefault="00EA253D" w:rsidP="004E79B3">
      <w:pPr>
        <w:pStyle w:val="Akapitzlist"/>
        <w:spacing w:after="0" w:line="276" w:lineRule="auto"/>
        <w:rPr>
          <w:sz w:val="22"/>
          <w:szCs w:val="22"/>
        </w:rPr>
      </w:pPr>
    </w:p>
    <w:p w14:paraId="7C41ED78" w14:textId="61643E7F" w:rsidR="00F6303D" w:rsidRPr="00E67FED" w:rsidRDefault="00EE0296" w:rsidP="004E79B3">
      <w:pPr>
        <w:tabs>
          <w:tab w:val="left" w:pos="708"/>
          <w:tab w:val="left" w:pos="1416"/>
          <w:tab w:val="left" w:pos="2124"/>
          <w:tab w:val="left" w:pos="2832"/>
          <w:tab w:val="left" w:pos="3540"/>
          <w:tab w:val="left" w:pos="4248"/>
          <w:tab w:val="left" w:pos="4956"/>
          <w:tab w:val="left" w:pos="5460"/>
        </w:tabs>
        <w:spacing w:after="0" w:line="276" w:lineRule="auto"/>
        <w:jc w:val="both"/>
        <w:rPr>
          <w:rFonts w:ascii="Lato Light" w:eastAsiaTheme="majorEastAsia" w:hAnsi="Lato Light" w:cstheme="majorBidi"/>
          <w:bCs/>
          <w:sz w:val="22"/>
          <w:szCs w:val="22"/>
        </w:rPr>
      </w:pPr>
      <w:r>
        <w:rPr>
          <w:rFonts w:ascii="Lato Light" w:eastAsiaTheme="majorEastAsia" w:hAnsi="Lato Light" w:cstheme="majorBidi"/>
          <w:sz w:val="22"/>
          <w:szCs w:val="22"/>
          <w:lang w:val="en-GB"/>
        </w:rPr>
        <w:t xml:space="preserve">Scholarship holders shall be obliged to take part in the Programme evaluation carried out by NAWA. Taking part in the evaluation entails filling in annual evaluation surveys in which the Scholarship holder offers his opinion on various aspects of participating in the Programme during the last academic year. The survey shall be submitted following the completion of each academic year, along with the report referred to in part 7. Submission of the questionnaire shall constitute a prerequisite for paying out the scholarship in a given academic year. Taking part in the evaluation shall also entail the Scholarship holder’s participation in separate evaluation surveys commissioned by NAWA and carried out in line with the adopted survey methodology. It is assumed that the Scholarship holder who is taking part in the Programme may be invited to participate in the survey once within 2 years from the date on which he ceased to collect the scholarship. NAWA intends to </w:t>
      </w:r>
      <w:r>
        <w:rPr>
          <w:rFonts w:ascii="Lato Light" w:eastAsiaTheme="majorEastAsia" w:hAnsi="Lato Light" w:cstheme="majorBidi"/>
          <w:sz w:val="22"/>
          <w:szCs w:val="22"/>
          <w:lang w:val="en-GB"/>
        </w:rPr>
        <w:lastRenderedPageBreak/>
        <w:t>carry out an online survey among all of the Programme’s alumni in order to identify their patterns of professional development and education since their participation in the Programme ended.</w:t>
      </w:r>
    </w:p>
    <w:p w14:paraId="5457F229" w14:textId="712ED643" w:rsidR="002859E2" w:rsidRPr="00E67FED" w:rsidRDefault="00F6303D" w:rsidP="004E79B3">
      <w:pPr>
        <w:pStyle w:val="Akapitzlist"/>
        <w:spacing w:after="0" w:line="276" w:lineRule="auto"/>
        <w:ind w:left="0"/>
        <w:jc w:val="both"/>
        <w:rPr>
          <w:rFonts w:ascii="Lato Light" w:eastAsiaTheme="majorEastAsia" w:hAnsi="Lato Light" w:cstheme="majorBidi"/>
          <w:bCs/>
          <w:sz w:val="22"/>
          <w:szCs w:val="22"/>
        </w:rPr>
      </w:pPr>
      <w:r>
        <w:rPr>
          <w:rFonts w:ascii="Lato Light" w:eastAsiaTheme="majorEastAsia" w:hAnsi="Lato Light" w:cstheme="majorBidi"/>
          <w:sz w:val="22"/>
          <w:szCs w:val="22"/>
          <w:lang w:val="en-GB"/>
        </w:rPr>
        <w:t xml:space="preserve">NAWA ensures full confidentiality of the opinions and information provided by the Scholarship holder under Programme evaluation and guarantees that the data obtained from the Scholarship holder in the course of the evaluation shall have no effect on the conditions according to which his scholarship is paid out. </w:t>
      </w:r>
    </w:p>
    <w:p w14:paraId="5440AFE0" w14:textId="0E408A8E" w:rsidR="00630E27" w:rsidRPr="00C8682E" w:rsidRDefault="00C8682E" w:rsidP="00C8682E">
      <w:pPr>
        <w:pStyle w:val="Nagwek1"/>
      </w:pPr>
      <w:bookmarkStart w:id="26" w:name="_Toc3798493"/>
      <w:r>
        <w:rPr>
          <w:lang w:val="en-GB"/>
        </w:rPr>
        <w:t>9. INFORMATION AND PROMOTION</w:t>
      </w:r>
      <w:bookmarkEnd w:id="26"/>
    </w:p>
    <w:p w14:paraId="659C8BED" w14:textId="77777777" w:rsidR="00630E27" w:rsidRPr="00E67FED" w:rsidRDefault="00630E27" w:rsidP="004E79B3">
      <w:pPr>
        <w:pStyle w:val="Akapitzlist"/>
        <w:spacing w:after="0" w:line="276" w:lineRule="auto"/>
        <w:ind w:left="0"/>
        <w:jc w:val="both"/>
        <w:rPr>
          <w:rFonts w:ascii="Lato Light" w:eastAsiaTheme="majorEastAsia" w:hAnsi="Lato Light" w:cstheme="majorBidi"/>
          <w:bCs/>
          <w:sz w:val="22"/>
          <w:szCs w:val="22"/>
        </w:rPr>
      </w:pPr>
    </w:p>
    <w:p w14:paraId="57F30BB6" w14:textId="3A5760E9" w:rsidR="007F1F0C" w:rsidRPr="00960249" w:rsidRDefault="00EE0296" w:rsidP="00E00BE7">
      <w:pPr>
        <w:pStyle w:val="Akapitzlist"/>
        <w:numPr>
          <w:ilvl w:val="2"/>
          <w:numId w:val="1"/>
        </w:numPr>
        <w:tabs>
          <w:tab w:val="clear" w:pos="2340"/>
        </w:tabs>
        <w:spacing w:after="0" w:line="276" w:lineRule="auto"/>
        <w:ind w:left="567" w:hanging="567"/>
        <w:jc w:val="both"/>
        <w:rPr>
          <w:rFonts w:ascii="Lato Light" w:hAnsi="Lato Light" w:cstheme="minorHAnsi"/>
          <w:color w:val="000000" w:themeColor="text1"/>
          <w:sz w:val="22"/>
          <w:szCs w:val="22"/>
        </w:rPr>
      </w:pPr>
      <w:r>
        <w:rPr>
          <w:rFonts w:ascii="Lato Light" w:hAnsi="Lato Light" w:cstheme="minorHAnsi"/>
          <w:color w:val="000000" w:themeColor="text1"/>
          <w:sz w:val="22"/>
          <w:szCs w:val="22"/>
          <w:lang w:val="en-GB"/>
        </w:rPr>
        <w:t xml:space="preserve">The Scholarship holder shall be obligated to mark all </w:t>
      </w:r>
      <w:r w:rsidR="00347BF7">
        <w:rPr>
          <w:rFonts w:ascii="Lato Light" w:hAnsi="Lato Light" w:cstheme="minorHAnsi"/>
          <w:color w:val="000000" w:themeColor="text1"/>
          <w:sz w:val="22"/>
          <w:szCs w:val="22"/>
          <w:lang w:val="en-GB"/>
        </w:rPr>
        <w:t xml:space="preserve"> informational and promotional </w:t>
      </w:r>
      <w:r>
        <w:rPr>
          <w:rFonts w:ascii="Lato Light" w:hAnsi="Lato Light" w:cstheme="minorHAnsi"/>
          <w:color w:val="000000" w:themeColor="text1"/>
          <w:sz w:val="22"/>
          <w:szCs w:val="22"/>
          <w:lang w:val="en-GB"/>
        </w:rPr>
        <w:t xml:space="preserve">materials and </w:t>
      </w:r>
      <w:r w:rsidR="00347BF7">
        <w:rPr>
          <w:rFonts w:ascii="Lato Light" w:hAnsi="Lato Light" w:cstheme="minorHAnsi"/>
          <w:color w:val="000000" w:themeColor="text1"/>
          <w:sz w:val="22"/>
          <w:szCs w:val="22"/>
          <w:lang w:val="en-GB"/>
        </w:rPr>
        <w:t xml:space="preserve">self-made elaborations </w:t>
      </w:r>
      <w:r>
        <w:rPr>
          <w:rFonts w:ascii="Lato Light" w:hAnsi="Lato Light" w:cstheme="minorHAnsi"/>
          <w:color w:val="000000" w:themeColor="text1"/>
          <w:sz w:val="22"/>
          <w:szCs w:val="22"/>
          <w:lang w:val="en-GB"/>
        </w:rPr>
        <w:t xml:space="preserve">related to </w:t>
      </w:r>
      <w:r w:rsidR="00347BF7">
        <w:rPr>
          <w:rFonts w:ascii="Lato Light" w:hAnsi="Lato Light" w:cstheme="minorHAnsi"/>
          <w:color w:val="000000" w:themeColor="text1"/>
          <w:sz w:val="22"/>
          <w:szCs w:val="22"/>
          <w:lang w:val="en-GB"/>
        </w:rPr>
        <w:t>study programme</w:t>
      </w:r>
      <w:r>
        <w:rPr>
          <w:rFonts w:ascii="Lato Light" w:hAnsi="Lato Light" w:cstheme="minorHAnsi"/>
          <w:color w:val="000000" w:themeColor="text1"/>
          <w:sz w:val="22"/>
          <w:szCs w:val="22"/>
          <w:lang w:val="en-GB"/>
        </w:rPr>
        <w:t xml:space="preserve">, which are made publicly available, with the European Funds sign featuring the name of the </w:t>
      </w:r>
      <w:r w:rsidR="00347BF7">
        <w:rPr>
          <w:rFonts w:ascii="Lato Light" w:hAnsi="Lato Light"/>
          <w:sz w:val="22"/>
          <w:szCs w:val="22"/>
          <w:lang w:val="en-GB"/>
        </w:rPr>
        <w:t>Operational Programme Knowledge Education Development</w:t>
      </w:r>
      <w:r>
        <w:rPr>
          <w:rFonts w:ascii="Lato Light" w:hAnsi="Lato Light" w:cstheme="minorHAnsi"/>
          <w:color w:val="000000" w:themeColor="text1"/>
          <w:sz w:val="22"/>
          <w:szCs w:val="22"/>
          <w:lang w:val="en-GB"/>
        </w:rPr>
        <w:t>,</w:t>
      </w:r>
      <w:r w:rsidR="00347BF7">
        <w:rPr>
          <w:rFonts w:ascii="Lato Light" w:hAnsi="Lato Light" w:cstheme="minorHAnsi"/>
          <w:color w:val="000000" w:themeColor="text1"/>
          <w:sz w:val="22"/>
          <w:szCs w:val="22"/>
          <w:lang w:val="en-GB"/>
        </w:rPr>
        <w:t xml:space="preserve"> the flag of the Republic of Poland,</w:t>
      </w:r>
      <w:r>
        <w:rPr>
          <w:rFonts w:ascii="Lato Light" w:hAnsi="Lato Light" w:cstheme="minorHAnsi"/>
          <w:color w:val="000000" w:themeColor="text1"/>
          <w:sz w:val="22"/>
          <w:szCs w:val="22"/>
          <w:lang w:val="en-GB"/>
        </w:rPr>
        <w:t xml:space="preserve"> sign of the European Union with the name of the European Social Fund and NAWA logotype. </w:t>
      </w:r>
    </w:p>
    <w:p w14:paraId="7C67EF44" w14:textId="235F5782" w:rsidR="00E00BE7" w:rsidRPr="00E67FED" w:rsidRDefault="00EE0296" w:rsidP="00E00BE7">
      <w:pPr>
        <w:pStyle w:val="Akapitzlist"/>
        <w:numPr>
          <w:ilvl w:val="2"/>
          <w:numId w:val="1"/>
        </w:numPr>
        <w:tabs>
          <w:tab w:val="clear" w:pos="2340"/>
        </w:tabs>
        <w:spacing w:after="0" w:line="276" w:lineRule="auto"/>
        <w:ind w:left="567" w:hanging="567"/>
        <w:jc w:val="both"/>
        <w:rPr>
          <w:rFonts w:ascii="Lato Light" w:hAnsi="Lato Light" w:cstheme="minorHAnsi"/>
          <w:color w:val="000000" w:themeColor="text1"/>
          <w:sz w:val="22"/>
          <w:szCs w:val="22"/>
        </w:rPr>
      </w:pPr>
      <w:r>
        <w:rPr>
          <w:rFonts w:ascii="Lato Light" w:hAnsi="Lato Light" w:cstheme="minorHAnsi"/>
          <w:color w:val="000000" w:themeColor="text1"/>
          <w:sz w:val="22"/>
          <w:szCs w:val="22"/>
          <w:lang w:val="en-GB"/>
        </w:rPr>
        <w:t xml:space="preserve">The set of logotypes shall be available for download from the </w:t>
      </w:r>
      <w:hyperlink r:id="rId17" w:history="1">
        <w:r>
          <w:rPr>
            <w:rStyle w:val="Hipercze"/>
            <w:rFonts w:ascii="Lato Light" w:hAnsi="Lato Light" w:cstheme="minorHAnsi"/>
            <w:sz w:val="22"/>
            <w:szCs w:val="22"/>
            <w:lang w:val="en-GB"/>
          </w:rPr>
          <w:t>www.nawa.gov.pl</w:t>
        </w:r>
      </w:hyperlink>
      <w:r>
        <w:rPr>
          <w:rFonts w:ascii="Lato Light" w:hAnsi="Lato Light" w:cstheme="minorHAnsi"/>
          <w:color w:val="000000" w:themeColor="text1"/>
          <w:sz w:val="22"/>
          <w:szCs w:val="22"/>
          <w:lang w:val="en-GB"/>
        </w:rPr>
        <w:t xml:space="preserve"> website. </w:t>
      </w:r>
    </w:p>
    <w:p w14:paraId="315E40F1" w14:textId="0528404D" w:rsidR="00E00BE7" w:rsidRPr="00E67FED" w:rsidRDefault="00E00BE7" w:rsidP="00E00BE7">
      <w:pPr>
        <w:pStyle w:val="Akapitzlist"/>
        <w:numPr>
          <w:ilvl w:val="2"/>
          <w:numId w:val="1"/>
        </w:numPr>
        <w:tabs>
          <w:tab w:val="clear" w:pos="2340"/>
        </w:tabs>
        <w:spacing w:after="0" w:line="276" w:lineRule="auto"/>
        <w:ind w:left="567" w:hanging="567"/>
        <w:jc w:val="both"/>
        <w:rPr>
          <w:rFonts w:ascii="Lato Light" w:hAnsi="Lato Light" w:cstheme="minorHAnsi"/>
          <w:color w:val="000000" w:themeColor="text1"/>
          <w:sz w:val="22"/>
          <w:szCs w:val="22"/>
        </w:rPr>
      </w:pPr>
      <w:r>
        <w:rPr>
          <w:rFonts w:ascii="Lato Light" w:hAnsi="Lato Light" w:cstheme="minorHAnsi"/>
          <w:color w:val="000000" w:themeColor="text1"/>
          <w:sz w:val="22"/>
          <w:szCs w:val="22"/>
          <w:lang w:val="en-GB"/>
        </w:rPr>
        <w:t xml:space="preserve">All of the Scholarship holder’s informational and promotional activities and each document which is made publicly available or is used by the Scholarship holder, should contain information on the receipt of financing from the European Union, including the European Social Fund. In audio products, information about </w:t>
      </w:r>
      <w:r w:rsidR="00F865A9">
        <w:rPr>
          <w:rFonts w:ascii="Lato Light" w:hAnsi="Lato Light" w:cstheme="minorHAnsi"/>
          <w:color w:val="000000" w:themeColor="text1"/>
          <w:sz w:val="22"/>
          <w:szCs w:val="22"/>
          <w:lang w:val="en-GB"/>
        </w:rPr>
        <w:t xml:space="preserve">the scholarship support </w:t>
      </w:r>
      <w:r>
        <w:rPr>
          <w:rFonts w:ascii="Lato Light" w:hAnsi="Lato Light" w:cstheme="minorHAnsi"/>
          <w:color w:val="000000" w:themeColor="text1"/>
          <w:sz w:val="22"/>
          <w:szCs w:val="22"/>
          <w:lang w:val="en-GB"/>
        </w:rPr>
        <w:t xml:space="preserve">financing </w:t>
      </w:r>
      <w:r w:rsidR="00F865A9">
        <w:rPr>
          <w:rFonts w:ascii="Lato Light" w:hAnsi="Lato Light" w:cstheme="minorHAnsi"/>
          <w:color w:val="000000" w:themeColor="text1"/>
          <w:sz w:val="22"/>
          <w:szCs w:val="22"/>
          <w:lang w:val="en-GB"/>
        </w:rPr>
        <w:t xml:space="preserve">from the European Union </w:t>
      </w:r>
      <w:r>
        <w:rPr>
          <w:rFonts w:ascii="Lato Light" w:hAnsi="Lato Light" w:cstheme="minorHAnsi"/>
          <w:color w:val="000000" w:themeColor="text1"/>
          <w:sz w:val="22"/>
          <w:szCs w:val="22"/>
          <w:lang w:val="en-GB"/>
        </w:rPr>
        <w:t xml:space="preserve">by NAWA must be read during the recording. </w:t>
      </w:r>
    </w:p>
    <w:p w14:paraId="76FC458C" w14:textId="1336C7D8" w:rsidR="00C8682E" w:rsidRDefault="00E00BE7" w:rsidP="005C1472">
      <w:pPr>
        <w:pStyle w:val="Akapitzlist"/>
        <w:numPr>
          <w:ilvl w:val="2"/>
          <w:numId w:val="1"/>
        </w:numPr>
        <w:tabs>
          <w:tab w:val="clear" w:pos="2340"/>
        </w:tabs>
        <w:spacing w:after="0" w:line="276" w:lineRule="auto"/>
        <w:ind w:left="567" w:hanging="567"/>
        <w:jc w:val="both"/>
        <w:rPr>
          <w:rFonts w:ascii="Lato Light" w:hAnsi="Lato Light" w:cstheme="minorHAnsi"/>
          <w:color w:val="000000" w:themeColor="text1"/>
          <w:sz w:val="22"/>
          <w:szCs w:val="22"/>
        </w:rPr>
      </w:pPr>
      <w:r>
        <w:rPr>
          <w:rFonts w:ascii="Lato Light" w:hAnsi="Lato Light" w:cstheme="minorHAnsi"/>
          <w:color w:val="000000" w:themeColor="text1"/>
          <w:sz w:val="22"/>
          <w:szCs w:val="22"/>
          <w:lang w:val="en-GB"/>
        </w:rPr>
        <w:t xml:space="preserve">If a given scientific article or scientific material shall be published in a foreign magazine thanks to the funding received under the Programme, the author or co-author of this publication who is the Scholarship holder under the Programme shall be obliged to include a note informing that the article/material has been financed from NAWA’s funds in its text (e.g. “This article/material has been supported by the Polish National Agency for Academic Exchange”). </w:t>
      </w:r>
    </w:p>
    <w:p w14:paraId="2BCA629A" w14:textId="47051534" w:rsidR="00C8682E" w:rsidRPr="00C8682E" w:rsidRDefault="00E00BE7" w:rsidP="005C1472">
      <w:pPr>
        <w:pStyle w:val="Akapitzlist"/>
        <w:numPr>
          <w:ilvl w:val="2"/>
          <w:numId w:val="1"/>
        </w:numPr>
        <w:tabs>
          <w:tab w:val="clear" w:pos="2340"/>
        </w:tabs>
        <w:spacing w:after="0" w:line="276" w:lineRule="auto"/>
        <w:ind w:left="567" w:hanging="567"/>
        <w:jc w:val="both"/>
        <w:rPr>
          <w:rFonts w:ascii="Lato Light" w:hAnsi="Lato Light" w:cstheme="minorHAnsi"/>
          <w:color w:val="000000" w:themeColor="text1"/>
          <w:sz w:val="22"/>
          <w:szCs w:val="22"/>
        </w:rPr>
      </w:pPr>
      <w:r>
        <w:rPr>
          <w:rFonts w:ascii="Lato Light" w:hAnsi="Lato Light" w:cstheme="minorHAnsi"/>
          <w:color w:val="000000" w:themeColor="text1"/>
          <w:sz w:val="22"/>
          <w:szCs w:val="22"/>
          <w:lang w:val="en-GB"/>
        </w:rPr>
        <w:t>If a given scientific article or scientific material shall be published in a foreign magazine thanks to the funding received under the Programme, the Polish National Agency for Academic Exchange recommends the Applicant to immediately make this publication available to the public under a free licence (e.g. Creative Commons Attribution CC BY), at least in the version submitted by the author (preprint), if the publisher’s licence does not allow for making the final version of the published text openly available to the public.</w:t>
      </w:r>
    </w:p>
    <w:p w14:paraId="3BE03842" w14:textId="74168072" w:rsidR="00630E27" w:rsidRPr="00AB320C" w:rsidRDefault="00E00BE7" w:rsidP="00C8682E">
      <w:pPr>
        <w:pStyle w:val="Akapitzlist"/>
        <w:numPr>
          <w:ilvl w:val="2"/>
          <w:numId w:val="1"/>
        </w:numPr>
        <w:tabs>
          <w:tab w:val="clear" w:pos="2340"/>
        </w:tabs>
        <w:ind w:left="567" w:hanging="567"/>
        <w:jc w:val="both"/>
        <w:rPr>
          <w:rFonts w:ascii="Lato Light" w:hAnsi="Lato Light" w:cstheme="minorHAnsi"/>
          <w:color w:val="000000" w:themeColor="text1"/>
          <w:sz w:val="22"/>
          <w:szCs w:val="22"/>
        </w:rPr>
      </w:pPr>
      <w:r>
        <w:rPr>
          <w:rFonts w:ascii="Lato Light" w:hAnsi="Lato Light" w:cstheme="minorHAnsi"/>
          <w:color w:val="000000" w:themeColor="text1"/>
          <w:sz w:val="22"/>
          <w:szCs w:val="22"/>
          <w:lang w:val="en-GB"/>
        </w:rPr>
        <w:t>Detailed requirements and solutions related to copyright and the process of granting licences to NAWA are included in the Agreement, whose template constitutes the Attachment No. 4 to these Regulations, and may be modified depending on the needs of the Scholarship holder after obtaining NAWA’s consent.</w:t>
      </w:r>
    </w:p>
    <w:p w14:paraId="61AE4078" w14:textId="43C6B4EB" w:rsidR="008B3B57" w:rsidRPr="00C8682E" w:rsidRDefault="00630E27" w:rsidP="00C8682E">
      <w:pPr>
        <w:pStyle w:val="Nagwek1"/>
      </w:pPr>
      <w:bookmarkStart w:id="27" w:name="_Toc3798494"/>
      <w:r>
        <w:rPr>
          <w:lang w:val="en-GB"/>
        </w:rPr>
        <w:t>10. AMENDMENTS TO THE REGULATIONS</w:t>
      </w:r>
      <w:bookmarkEnd w:id="27"/>
    </w:p>
    <w:p w14:paraId="74EC3520" w14:textId="77777777" w:rsidR="008B3B57" w:rsidRPr="00C8682E" w:rsidRDefault="008B3B57" w:rsidP="004E79B3">
      <w:pPr>
        <w:pStyle w:val="Akapitzlist"/>
        <w:tabs>
          <w:tab w:val="left" w:pos="708"/>
          <w:tab w:val="left" w:pos="1416"/>
          <w:tab w:val="left" w:pos="2124"/>
          <w:tab w:val="left" w:pos="2832"/>
          <w:tab w:val="left" w:pos="3540"/>
          <w:tab w:val="left" w:pos="4248"/>
          <w:tab w:val="left" w:pos="4956"/>
          <w:tab w:val="left" w:pos="5460"/>
        </w:tabs>
        <w:spacing w:after="0" w:line="276" w:lineRule="auto"/>
        <w:jc w:val="both"/>
        <w:rPr>
          <w:rFonts w:ascii="Lato Light" w:hAnsi="Lato Light" w:cs="Calibri"/>
          <w:sz w:val="22"/>
          <w:szCs w:val="22"/>
        </w:rPr>
      </w:pPr>
    </w:p>
    <w:p w14:paraId="24BEFE4B" w14:textId="7C209ECC" w:rsidR="008B3B57" w:rsidRPr="00E67FED" w:rsidRDefault="008B3B57" w:rsidP="004E79B3">
      <w:pPr>
        <w:pStyle w:val="Akapitzlist"/>
        <w:tabs>
          <w:tab w:val="left" w:pos="0"/>
          <w:tab w:val="left" w:pos="1416"/>
          <w:tab w:val="left" w:pos="2124"/>
          <w:tab w:val="left" w:pos="2832"/>
          <w:tab w:val="left" w:pos="3540"/>
          <w:tab w:val="left" w:pos="4248"/>
          <w:tab w:val="left" w:pos="4956"/>
          <w:tab w:val="left" w:pos="5460"/>
        </w:tabs>
        <w:spacing w:after="0" w:line="276" w:lineRule="auto"/>
        <w:ind w:left="0"/>
        <w:jc w:val="both"/>
        <w:rPr>
          <w:rFonts w:ascii="Lato Light" w:hAnsi="Lato Light" w:cs="Calibri"/>
          <w:sz w:val="22"/>
          <w:szCs w:val="22"/>
        </w:rPr>
      </w:pPr>
      <w:r>
        <w:rPr>
          <w:rFonts w:ascii="Lato Light" w:hAnsi="Lato Light" w:cs="Calibri"/>
          <w:sz w:val="22"/>
          <w:szCs w:val="22"/>
          <w:lang w:val="en-GB"/>
        </w:rPr>
        <w:t xml:space="preserve">NAWA reserves the right to amend these Regulations, except for amendments resulting in unequal treatment of the Applicants, unless a necessity to introduce such amendments arises from the generally applicable law. The introduced amendments shall apply from the moment of their publication, effected in the way analogous to the announcement of the call for applications. Applications filed prior to publishing the amendments to the Regulations shall be resubmitted or </w:t>
      </w:r>
      <w:r>
        <w:rPr>
          <w:rFonts w:ascii="Lato Light" w:hAnsi="Lato Light" w:cs="Calibri"/>
          <w:sz w:val="22"/>
          <w:szCs w:val="22"/>
          <w:lang w:val="en-GB"/>
        </w:rPr>
        <w:lastRenderedPageBreak/>
        <w:t xml:space="preserve">supplemented by the Applicant if their provisions are not in line with amendments introduced. NAWA shall notify all Applicants who submitted their applications prior to the publication of amendments to the Regulations about the introduced changes by sending relevant information via the Agency’s ICT system or by e-mail to the e-mail address indicated in the application. At the same time NAWA reserves the right to introduce changes to the Regulations, which are of organising and clarifying nature, as well as in order to rectify obvious mistakes in the Regulations, without separately informing about modifications introduced, subject to publication of the contents of the Regulations taking into account modifications made, which at the same time is the moment, from which they shall be in force. </w:t>
      </w:r>
    </w:p>
    <w:p w14:paraId="411BBE4C" w14:textId="2E4A2064" w:rsidR="008B3B57" w:rsidRPr="00E67FED" w:rsidRDefault="008B3B57" w:rsidP="004E79B3">
      <w:pPr>
        <w:tabs>
          <w:tab w:val="left" w:pos="708"/>
          <w:tab w:val="left" w:pos="1416"/>
          <w:tab w:val="left" w:pos="2124"/>
          <w:tab w:val="left" w:pos="2832"/>
          <w:tab w:val="left" w:pos="3540"/>
          <w:tab w:val="left" w:pos="4248"/>
          <w:tab w:val="left" w:pos="4956"/>
          <w:tab w:val="left" w:pos="5460"/>
        </w:tabs>
        <w:spacing w:after="0" w:line="276" w:lineRule="auto"/>
        <w:jc w:val="both"/>
        <w:rPr>
          <w:rFonts w:ascii="Lato Light" w:hAnsi="Lato Light" w:cs="Calibri"/>
          <w:sz w:val="22"/>
          <w:szCs w:val="22"/>
        </w:rPr>
      </w:pPr>
      <w:r>
        <w:rPr>
          <w:rFonts w:ascii="Lato Light" w:hAnsi="Lato Light" w:cs="Calibri"/>
          <w:sz w:val="22"/>
          <w:szCs w:val="22"/>
          <w:lang w:val="en-GB"/>
        </w:rPr>
        <w:t xml:space="preserve">NAWA reserves the right to cancel a call for applications, particularly when substantial changes are made to provisions of law affecting the conditions for carrying out a call for proposals, instances of force majeure or in other justified cases.  </w:t>
      </w:r>
    </w:p>
    <w:p w14:paraId="79C73D2C" w14:textId="469819D3" w:rsidR="00EA253D" w:rsidRPr="00E67FED" w:rsidRDefault="008B3B57" w:rsidP="004E79B3">
      <w:pPr>
        <w:tabs>
          <w:tab w:val="left" w:pos="708"/>
          <w:tab w:val="left" w:pos="1416"/>
          <w:tab w:val="left" w:pos="2124"/>
          <w:tab w:val="left" w:pos="2832"/>
          <w:tab w:val="left" w:pos="3540"/>
          <w:tab w:val="left" w:pos="4248"/>
          <w:tab w:val="left" w:pos="4956"/>
          <w:tab w:val="left" w:pos="5460"/>
        </w:tabs>
        <w:spacing w:after="0" w:line="276" w:lineRule="auto"/>
        <w:jc w:val="both"/>
        <w:rPr>
          <w:rFonts w:ascii="Lato Light" w:hAnsi="Lato Light" w:cs="Calibri"/>
          <w:sz w:val="22"/>
          <w:szCs w:val="22"/>
        </w:rPr>
      </w:pPr>
      <w:r>
        <w:rPr>
          <w:rFonts w:ascii="Lato Light" w:hAnsi="Lato Light" w:cs="Calibri"/>
          <w:sz w:val="22"/>
          <w:szCs w:val="22"/>
          <w:lang w:val="en-GB"/>
        </w:rPr>
        <w:t>All information necessary for the proper conduct of the call of proposals is placed by NAWA on the website www.nawa.gov.pl. It is recommended that the Applicants keep themselves up to date with the information published on this website.</w:t>
      </w:r>
    </w:p>
    <w:p w14:paraId="19B82DE5" w14:textId="7DCFAFC7" w:rsidR="008B3B57" w:rsidRPr="00646DEC" w:rsidRDefault="00630E27" w:rsidP="00646DEC">
      <w:pPr>
        <w:pStyle w:val="Nagwek1"/>
      </w:pPr>
      <w:bookmarkStart w:id="28" w:name="_Toc3798495"/>
      <w:r>
        <w:rPr>
          <w:lang w:val="en-GB"/>
        </w:rPr>
        <w:t>11. PERSONAL DATA PROTECTION</w:t>
      </w:r>
      <w:bookmarkEnd w:id="28"/>
    </w:p>
    <w:p w14:paraId="3208B04A" w14:textId="77777777" w:rsidR="00EA253D" w:rsidRPr="00646DEC" w:rsidRDefault="00EA253D" w:rsidP="004E79B3">
      <w:pPr>
        <w:spacing w:after="0" w:line="276" w:lineRule="auto"/>
        <w:rPr>
          <w:sz w:val="22"/>
          <w:szCs w:val="22"/>
        </w:rPr>
      </w:pPr>
    </w:p>
    <w:p w14:paraId="6BB96A88" w14:textId="7FD41202" w:rsidR="00D1566B" w:rsidRPr="004B0DDE" w:rsidRDefault="00D1566B" w:rsidP="00D1566B">
      <w:pPr>
        <w:pStyle w:val="Akapitzlist"/>
        <w:numPr>
          <w:ilvl w:val="0"/>
          <w:numId w:val="22"/>
        </w:numPr>
        <w:spacing w:after="160" w:line="276" w:lineRule="auto"/>
        <w:ind w:left="426"/>
        <w:jc w:val="both"/>
        <w:rPr>
          <w:rFonts w:ascii="Lato Light" w:eastAsia="Arial" w:hAnsi="Lato Light"/>
          <w:sz w:val="22"/>
          <w:szCs w:val="22"/>
        </w:rPr>
      </w:pPr>
      <w:r>
        <w:rPr>
          <w:rFonts w:ascii="Lato Light" w:eastAsia="Arial" w:hAnsi="Lato Light"/>
          <w:sz w:val="22"/>
          <w:szCs w:val="22"/>
          <w:lang w:val="en-GB"/>
        </w:rPr>
        <w:t>Personal data of the Applicants, Scholarship holders, external experts and other participants are processed in the following sets:</w:t>
      </w:r>
    </w:p>
    <w:p w14:paraId="4338E5B5" w14:textId="611E5C03" w:rsidR="00D1566B" w:rsidRPr="004B0DDE" w:rsidRDefault="00D1566B" w:rsidP="00D1566B">
      <w:pPr>
        <w:pStyle w:val="Akapitzlist"/>
        <w:numPr>
          <w:ilvl w:val="0"/>
          <w:numId w:val="23"/>
        </w:numPr>
        <w:spacing w:after="0" w:line="276" w:lineRule="auto"/>
        <w:jc w:val="both"/>
        <w:rPr>
          <w:rFonts w:ascii="Lato Light" w:eastAsia="Arial" w:hAnsi="Lato Light"/>
          <w:sz w:val="22"/>
          <w:szCs w:val="22"/>
        </w:rPr>
      </w:pPr>
      <w:r>
        <w:rPr>
          <w:rFonts w:ascii="Lato Light" w:eastAsia="Arial" w:hAnsi="Lato Light"/>
          <w:sz w:val="22"/>
          <w:szCs w:val="22"/>
          <w:lang w:val="en-GB"/>
        </w:rPr>
        <w:t>“Operational Programme Knowledge Education Development” and “Central ICT system supporting the implementation of operational programmes”</w:t>
      </w:r>
      <w:r w:rsidR="006B068B">
        <w:rPr>
          <w:rFonts w:ascii="Lato Light" w:eastAsia="Arial" w:hAnsi="Lato Light"/>
          <w:sz w:val="22"/>
          <w:szCs w:val="22"/>
          <w:lang w:val="en-GB"/>
        </w:rPr>
        <w:t xml:space="preserve"> – SL2014</w:t>
      </w:r>
      <w:r>
        <w:rPr>
          <w:rFonts w:ascii="Lato Light" w:eastAsia="Arial" w:hAnsi="Lato Light"/>
          <w:sz w:val="22"/>
          <w:szCs w:val="22"/>
          <w:lang w:val="en-GB"/>
        </w:rPr>
        <w:t>; the Minister competent for regional development acting as the Managing Authority for the Operational Programme Knowledge Education Development 2014–2020 fulfils the role of data sets controller.</w:t>
      </w:r>
    </w:p>
    <w:p w14:paraId="78D125CB" w14:textId="77777777" w:rsidR="00D1566B" w:rsidRPr="004B0DDE" w:rsidRDefault="00D1566B" w:rsidP="00D1566B">
      <w:pPr>
        <w:pStyle w:val="Akapitzlist"/>
        <w:numPr>
          <w:ilvl w:val="0"/>
          <w:numId w:val="23"/>
        </w:numPr>
        <w:spacing w:after="0" w:line="276" w:lineRule="auto"/>
        <w:jc w:val="both"/>
        <w:rPr>
          <w:rFonts w:ascii="Lato Light" w:eastAsia="Arial" w:hAnsi="Lato Light"/>
          <w:sz w:val="22"/>
          <w:szCs w:val="22"/>
        </w:rPr>
      </w:pPr>
      <w:r>
        <w:rPr>
          <w:rFonts w:ascii="Lato Light" w:eastAsia="Arial" w:hAnsi="Lato Light"/>
          <w:sz w:val="22"/>
          <w:szCs w:val="22"/>
          <w:lang w:val="en-GB"/>
        </w:rPr>
        <w:t>The Polish National Agency for Academic Exchange, represented by the Agency’s Director, acts as the data set controller.</w:t>
      </w:r>
    </w:p>
    <w:p w14:paraId="0AA3E32C" w14:textId="0AD2754A" w:rsidR="00D1566B" w:rsidRPr="00E67FED" w:rsidRDefault="00D1566B" w:rsidP="00D1566B">
      <w:pPr>
        <w:pStyle w:val="Akapitzlist"/>
        <w:numPr>
          <w:ilvl w:val="0"/>
          <w:numId w:val="22"/>
        </w:numPr>
        <w:spacing w:after="160" w:line="276" w:lineRule="auto"/>
        <w:ind w:left="426" w:hanging="426"/>
        <w:jc w:val="both"/>
        <w:rPr>
          <w:rFonts w:ascii="Lato Light" w:hAnsi="Lato Light" w:cstheme="majorHAnsi"/>
          <w:sz w:val="22"/>
          <w:szCs w:val="22"/>
        </w:rPr>
      </w:pPr>
      <w:r>
        <w:rPr>
          <w:rFonts w:ascii="Lato Light" w:eastAsia="Arial" w:hAnsi="Lato Light"/>
          <w:sz w:val="22"/>
          <w:szCs w:val="22"/>
          <w:lang w:val="en-GB"/>
        </w:rPr>
        <w:t xml:space="preserve">Personal data contained in sets referred to in paragraph 1 point 1 above shall be processed solely for the purpose of implementing the Project, in particular for the purpose of confirming eligibility of expenditure, providing support, monitoring, evaluation, control, audit and reporting, as well as for the purpose of carrying out information and promotion activities under OP KED. </w:t>
      </w:r>
    </w:p>
    <w:p w14:paraId="4C4EBD5D" w14:textId="19B87ABB" w:rsidR="00D1566B" w:rsidRPr="00E67FED" w:rsidRDefault="00D1566B" w:rsidP="00D1566B">
      <w:pPr>
        <w:pStyle w:val="Akapitzlist"/>
        <w:numPr>
          <w:ilvl w:val="0"/>
          <w:numId w:val="22"/>
        </w:numPr>
        <w:spacing w:after="160" w:line="276" w:lineRule="auto"/>
        <w:ind w:left="426" w:hanging="426"/>
        <w:jc w:val="both"/>
        <w:rPr>
          <w:rFonts w:ascii="Lato Light" w:hAnsi="Lato Light" w:cstheme="majorHAnsi"/>
          <w:sz w:val="22"/>
          <w:szCs w:val="22"/>
        </w:rPr>
      </w:pPr>
      <w:r>
        <w:rPr>
          <w:rFonts w:ascii="Lato Light" w:hAnsi="Lato Light"/>
          <w:sz w:val="22"/>
          <w:szCs w:val="22"/>
          <w:lang w:val="en-GB"/>
        </w:rPr>
        <w:t>Personal data contained in sets referred to in paragraph 1 point 2 above shall be processed for the following purposes:</w:t>
      </w:r>
    </w:p>
    <w:p w14:paraId="03C38356" w14:textId="77777777" w:rsidR="00D1566B" w:rsidRPr="00E67FED" w:rsidRDefault="00D1566B" w:rsidP="00D1566B">
      <w:pPr>
        <w:pStyle w:val="Akapitzlist"/>
        <w:spacing w:line="276" w:lineRule="auto"/>
        <w:jc w:val="both"/>
        <w:rPr>
          <w:rFonts w:ascii="Lato Light" w:hAnsi="Lato Light" w:cstheme="majorHAnsi"/>
          <w:sz w:val="22"/>
          <w:szCs w:val="22"/>
        </w:rPr>
      </w:pPr>
      <w:r>
        <w:rPr>
          <w:rFonts w:ascii="Lato Light" w:hAnsi="Lato Light" w:cstheme="majorHAnsi"/>
          <w:sz w:val="22"/>
          <w:szCs w:val="22"/>
          <w:lang w:val="en-GB"/>
        </w:rPr>
        <w:t>•</w:t>
      </w:r>
      <w:r>
        <w:rPr>
          <w:rFonts w:ascii="Lato Light" w:hAnsi="Lato Light" w:cstheme="majorHAnsi"/>
          <w:sz w:val="22"/>
          <w:szCs w:val="22"/>
          <w:lang w:val="en-GB"/>
        </w:rPr>
        <w:tab/>
        <w:t>carrying out the call for applications under the Programme,</w:t>
      </w:r>
    </w:p>
    <w:p w14:paraId="7E9238F4" w14:textId="05292FB2" w:rsidR="00D1566B" w:rsidRPr="00E67FED" w:rsidRDefault="00D1566B" w:rsidP="00D1566B">
      <w:pPr>
        <w:pStyle w:val="Akapitzlist"/>
        <w:spacing w:line="276" w:lineRule="auto"/>
        <w:jc w:val="both"/>
        <w:rPr>
          <w:rFonts w:ascii="Lato Light" w:hAnsi="Lato Light" w:cstheme="majorHAnsi"/>
          <w:sz w:val="22"/>
          <w:szCs w:val="22"/>
        </w:rPr>
      </w:pPr>
      <w:r>
        <w:rPr>
          <w:rFonts w:ascii="Lato Light" w:hAnsi="Lato Light" w:cstheme="majorHAnsi"/>
          <w:sz w:val="22"/>
          <w:szCs w:val="22"/>
          <w:lang w:val="en-GB"/>
        </w:rPr>
        <w:t>•</w:t>
      </w:r>
      <w:r>
        <w:rPr>
          <w:rFonts w:ascii="Lato Light" w:hAnsi="Lato Light" w:cstheme="majorHAnsi"/>
          <w:sz w:val="22"/>
          <w:szCs w:val="22"/>
          <w:lang w:val="en-GB"/>
        </w:rPr>
        <w:tab/>
        <w:t xml:space="preserve">selecting Scholarship holders and concluding scholarship agreements concerning the implementation of the Programme with them, </w:t>
      </w:r>
    </w:p>
    <w:p w14:paraId="4A9FEA1E" w14:textId="77777777" w:rsidR="00D1566B" w:rsidRPr="00E67FED" w:rsidRDefault="00D1566B" w:rsidP="00D1566B">
      <w:pPr>
        <w:pStyle w:val="Akapitzlist"/>
        <w:spacing w:line="276" w:lineRule="auto"/>
        <w:jc w:val="both"/>
        <w:rPr>
          <w:rFonts w:ascii="Lato Light" w:hAnsi="Lato Light" w:cstheme="majorHAnsi"/>
          <w:sz w:val="22"/>
          <w:szCs w:val="22"/>
        </w:rPr>
      </w:pPr>
      <w:r>
        <w:rPr>
          <w:rFonts w:ascii="Lato Light" w:hAnsi="Lato Light" w:cstheme="majorHAnsi"/>
          <w:sz w:val="22"/>
          <w:szCs w:val="22"/>
          <w:lang w:val="en-GB"/>
        </w:rPr>
        <w:t>•</w:t>
      </w:r>
      <w:r>
        <w:rPr>
          <w:rFonts w:ascii="Lato Light" w:hAnsi="Lato Light" w:cstheme="majorHAnsi"/>
          <w:sz w:val="22"/>
          <w:szCs w:val="22"/>
          <w:lang w:val="en-GB"/>
        </w:rPr>
        <w:tab/>
        <w:t>execution of concluded scholarship agreements,</w:t>
      </w:r>
    </w:p>
    <w:p w14:paraId="73E555F0" w14:textId="09C0CFCE" w:rsidR="00D1566B" w:rsidRPr="00E67FED" w:rsidRDefault="00D1566B" w:rsidP="00D1566B">
      <w:pPr>
        <w:pStyle w:val="Akapitzlist"/>
        <w:numPr>
          <w:ilvl w:val="2"/>
          <w:numId w:val="4"/>
        </w:numPr>
        <w:spacing w:line="276" w:lineRule="auto"/>
        <w:jc w:val="both"/>
        <w:rPr>
          <w:rFonts w:ascii="Lato Light" w:hAnsi="Lato Light" w:cstheme="majorHAnsi"/>
          <w:sz w:val="22"/>
          <w:szCs w:val="22"/>
        </w:rPr>
      </w:pPr>
      <w:r>
        <w:rPr>
          <w:rFonts w:ascii="Lato Light" w:hAnsi="Lato Light"/>
          <w:sz w:val="22"/>
          <w:szCs w:val="22"/>
          <w:lang w:val="en-GB"/>
        </w:rPr>
        <w:t>cooperation of NAWA with the Scholarship holders under the Programme following its implementation, including the cooperation for the purpose of Programme evaluation, inspection and monitoring, as well as informing about NAWA’s programmes and activities.</w:t>
      </w:r>
    </w:p>
    <w:p w14:paraId="401EDE9C" w14:textId="10DD572E" w:rsidR="00D1566B" w:rsidRPr="00E37167" w:rsidRDefault="00D1566B" w:rsidP="00D1566B">
      <w:pPr>
        <w:pStyle w:val="Akapitzlist"/>
        <w:numPr>
          <w:ilvl w:val="0"/>
          <w:numId w:val="22"/>
        </w:numPr>
        <w:spacing w:after="160" w:line="276" w:lineRule="auto"/>
        <w:ind w:left="426" w:hanging="426"/>
        <w:jc w:val="both"/>
        <w:rPr>
          <w:rFonts w:ascii="Lato Light" w:hAnsi="Lato Light" w:cstheme="majorHAnsi"/>
          <w:sz w:val="22"/>
          <w:szCs w:val="22"/>
        </w:rPr>
      </w:pPr>
      <w:r>
        <w:rPr>
          <w:rFonts w:ascii="Lato Light" w:eastAsia="Arial" w:hAnsi="Lato Light"/>
          <w:sz w:val="22"/>
          <w:szCs w:val="22"/>
          <w:lang w:val="en-GB"/>
        </w:rPr>
        <w:lastRenderedPageBreak/>
        <w:t>Personal data are gathered in the Agency’s ICT system referred to in Article 14(1) of the Act of 7 July 2017 on NAWA.</w:t>
      </w:r>
    </w:p>
    <w:p w14:paraId="1B445C0F" w14:textId="77777777" w:rsidR="00D1566B" w:rsidRPr="00E67FED" w:rsidRDefault="00D1566B" w:rsidP="00D1566B">
      <w:pPr>
        <w:pStyle w:val="Akapitzlist"/>
        <w:numPr>
          <w:ilvl w:val="0"/>
          <w:numId w:val="22"/>
        </w:numPr>
        <w:spacing w:after="160" w:line="276" w:lineRule="auto"/>
        <w:ind w:left="426" w:hanging="426"/>
        <w:jc w:val="both"/>
        <w:rPr>
          <w:rFonts w:ascii="Lato Light" w:hAnsi="Lato Light" w:cstheme="majorHAnsi"/>
          <w:sz w:val="22"/>
          <w:szCs w:val="22"/>
        </w:rPr>
      </w:pPr>
      <w:r>
        <w:rPr>
          <w:rFonts w:ascii="Lato Light" w:hAnsi="Lato Light" w:cstheme="majorHAnsi"/>
          <w:sz w:val="22"/>
          <w:szCs w:val="22"/>
          <w:lang w:val="en-GB"/>
        </w:rPr>
        <w:t>The personal data of the persons referred to in paragraph 1 above may be provided to the Agency employees or external experts in connection with the implementation of the aims indicated above. Personal data shall be transferred to the aforementioned persons or entities outside the European Economic Area (European Union Member States, Iceland, Norway and Liechtenstein) in line with the standard data protection clauses adopted or approved by the European Commission. The data subject shall be entitled to receive a copy of the data transferred outside of the EEA.</w:t>
      </w:r>
    </w:p>
    <w:p w14:paraId="288C6A51" w14:textId="77777777" w:rsidR="00D1566B" w:rsidRPr="00E67FED" w:rsidRDefault="00D1566B" w:rsidP="00D1566B">
      <w:pPr>
        <w:pStyle w:val="Akapitzlist"/>
        <w:numPr>
          <w:ilvl w:val="0"/>
          <w:numId w:val="22"/>
        </w:numPr>
        <w:spacing w:after="160" w:line="276" w:lineRule="auto"/>
        <w:ind w:left="426" w:hanging="426"/>
        <w:jc w:val="both"/>
        <w:rPr>
          <w:rFonts w:ascii="Lato Light" w:hAnsi="Lato Light" w:cstheme="majorHAnsi"/>
          <w:sz w:val="22"/>
          <w:szCs w:val="22"/>
        </w:rPr>
      </w:pPr>
      <w:r>
        <w:rPr>
          <w:rFonts w:ascii="Lato Light" w:hAnsi="Lato Light" w:cstheme="majorHAnsi"/>
          <w:sz w:val="22"/>
          <w:szCs w:val="22"/>
          <w:lang w:val="en-GB"/>
        </w:rPr>
        <w:t>The legal basis for the processing of personal data is:</w:t>
      </w:r>
    </w:p>
    <w:p w14:paraId="2DD7681D" w14:textId="67D92392" w:rsidR="00D1566B" w:rsidRPr="00ED6E2A" w:rsidRDefault="00D1566B" w:rsidP="00D1566B">
      <w:pPr>
        <w:pStyle w:val="Akapitzlist"/>
        <w:numPr>
          <w:ilvl w:val="2"/>
          <w:numId w:val="4"/>
        </w:numPr>
        <w:spacing w:after="0" w:line="276" w:lineRule="auto"/>
        <w:jc w:val="both"/>
        <w:rPr>
          <w:rFonts w:ascii="Lato Light" w:eastAsia="Arial" w:hAnsi="Lato Light"/>
          <w:sz w:val="22"/>
          <w:szCs w:val="22"/>
        </w:rPr>
      </w:pPr>
      <w:r>
        <w:rPr>
          <w:rFonts w:ascii="Lato Light" w:eastAsia="Arial" w:hAnsi="Lato Light"/>
          <w:sz w:val="22"/>
          <w:szCs w:val="22"/>
          <w:lang w:val="en-GB"/>
        </w:rPr>
        <w:t>in the case of “Operational Programme Knowledge Education Development” and “Central ICT system supporting the implementation of operational programmes” sets – Article 6(1)(b)(e)</w:t>
      </w:r>
      <w:r w:rsidR="006B068B">
        <w:rPr>
          <w:rFonts w:ascii="Lato Light" w:eastAsia="Arial" w:hAnsi="Lato Light"/>
          <w:sz w:val="22"/>
          <w:szCs w:val="22"/>
          <w:lang w:val="en-GB"/>
        </w:rPr>
        <w:t xml:space="preserve"> and Article 9(2)</w:t>
      </w:r>
      <w:r>
        <w:rPr>
          <w:rFonts w:ascii="Lato Light" w:eastAsia="Arial" w:hAnsi="Lato Light"/>
          <w:sz w:val="22"/>
          <w:szCs w:val="22"/>
          <w:lang w:val="en-GB"/>
        </w:rPr>
        <w:t xml:space="preserve"> of the General Data Protection Regulation (GDPR). </w:t>
      </w:r>
    </w:p>
    <w:p w14:paraId="3BC1ED56" w14:textId="1FE2A142" w:rsidR="00D1566B" w:rsidRPr="00E67FED" w:rsidRDefault="00D1566B" w:rsidP="00D1566B">
      <w:pPr>
        <w:pStyle w:val="Akapitzlist"/>
        <w:numPr>
          <w:ilvl w:val="2"/>
          <w:numId w:val="4"/>
        </w:numPr>
        <w:spacing w:after="160" w:line="276" w:lineRule="auto"/>
        <w:jc w:val="both"/>
        <w:rPr>
          <w:rFonts w:ascii="Lato Light" w:hAnsi="Lato Light" w:cstheme="majorHAnsi"/>
          <w:sz w:val="22"/>
          <w:szCs w:val="22"/>
        </w:rPr>
      </w:pPr>
      <w:r>
        <w:rPr>
          <w:rFonts w:ascii="Lato Light" w:hAnsi="Lato Light"/>
          <w:sz w:val="22"/>
          <w:szCs w:val="22"/>
          <w:lang w:val="en-GB"/>
        </w:rPr>
        <w:t>in the case of the Polish National Agency for Academic Exchange set – Article 6(1)(b</w:t>
      </w:r>
      <w:r w:rsidR="006B068B">
        <w:rPr>
          <w:rFonts w:ascii="Lato Light" w:hAnsi="Lato Light"/>
          <w:sz w:val="22"/>
          <w:szCs w:val="22"/>
          <w:lang w:val="en-GB"/>
        </w:rPr>
        <w:t>, c, e</w:t>
      </w:r>
      <w:r>
        <w:rPr>
          <w:rFonts w:ascii="Lato Light" w:hAnsi="Lato Light"/>
          <w:sz w:val="22"/>
          <w:szCs w:val="22"/>
          <w:lang w:val="en-GB"/>
        </w:rPr>
        <w:t xml:space="preserve">) of the General Data Protection Regulation (GDPR). </w:t>
      </w:r>
    </w:p>
    <w:p w14:paraId="19BADD0D" w14:textId="7AEFB180" w:rsidR="00D1566B" w:rsidRPr="00E67FED" w:rsidRDefault="00D1566B" w:rsidP="00D1566B">
      <w:pPr>
        <w:pStyle w:val="Akapitzlist"/>
        <w:numPr>
          <w:ilvl w:val="0"/>
          <w:numId w:val="22"/>
        </w:numPr>
        <w:spacing w:after="160" w:line="276" w:lineRule="auto"/>
        <w:ind w:left="426" w:hanging="426"/>
        <w:jc w:val="both"/>
        <w:rPr>
          <w:rFonts w:ascii="Lato Light" w:hAnsi="Lato Light" w:cstheme="majorHAnsi"/>
          <w:sz w:val="22"/>
          <w:szCs w:val="22"/>
        </w:rPr>
      </w:pPr>
      <w:r>
        <w:rPr>
          <w:rFonts w:ascii="Lato Light" w:hAnsi="Lato Light"/>
          <w:sz w:val="22"/>
          <w:szCs w:val="22"/>
          <w:lang w:val="en-GB"/>
        </w:rPr>
        <w:t xml:space="preserve">The data is provided voluntarily, however, it is necessary for participating in the call for applications or to sign scholarship agreements. Refusal to transfer the data shall result in the application being left out of consideration and shall make it impossible for a specific person to take part in the implementation of NAWA Project </w:t>
      </w:r>
      <w:r w:rsidR="006B068B">
        <w:rPr>
          <w:rFonts w:ascii="Lato Light" w:hAnsi="Lato Light"/>
          <w:sz w:val="22"/>
          <w:szCs w:val="22"/>
          <w:lang w:val="en-GB"/>
        </w:rPr>
        <w:t>and</w:t>
      </w:r>
      <w:r>
        <w:rPr>
          <w:rFonts w:ascii="Lato Light" w:hAnsi="Lato Light"/>
          <w:sz w:val="22"/>
          <w:szCs w:val="22"/>
          <w:lang w:val="en-GB"/>
        </w:rPr>
        <w:t xml:space="preserve"> Programme.</w:t>
      </w:r>
    </w:p>
    <w:p w14:paraId="30BF0946" w14:textId="77777777" w:rsidR="00D1566B" w:rsidRPr="00E67FED" w:rsidRDefault="00D1566B" w:rsidP="00403A85">
      <w:pPr>
        <w:spacing w:after="160" w:line="276" w:lineRule="auto"/>
        <w:jc w:val="both"/>
        <w:rPr>
          <w:rFonts w:ascii="Lato Light" w:hAnsi="Lato Light" w:cstheme="majorHAnsi"/>
          <w:sz w:val="22"/>
          <w:szCs w:val="22"/>
        </w:rPr>
      </w:pPr>
      <w:r>
        <w:rPr>
          <w:rFonts w:ascii="Lato Light" w:hAnsi="Lato Light" w:cstheme="majorHAnsi"/>
          <w:sz w:val="22"/>
          <w:szCs w:val="22"/>
          <w:lang w:val="en-GB"/>
        </w:rPr>
        <w:t>9. Personal data:</w:t>
      </w:r>
    </w:p>
    <w:p w14:paraId="2BD39C32" w14:textId="4A76EFD8" w:rsidR="00D1566B" w:rsidRPr="00E67FED" w:rsidRDefault="00D1566B" w:rsidP="00403A85">
      <w:pPr>
        <w:pStyle w:val="Akapitzlist"/>
        <w:spacing w:after="0" w:line="276" w:lineRule="auto"/>
        <w:jc w:val="both"/>
        <w:rPr>
          <w:rFonts w:ascii="Lato Light" w:hAnsi="Lato Light" w:cstheme="majorHAnsi"/>
          <w:sz w:val="22"/>
          <w:szCs w:val="22"/>
        </w:rPr>
      </w:pPr>
      <w:r>
        <w:rPr>
          <w:rFonts w:ascii="Lato Light" w:hAnsi="Lato Light" w:cstheme="majorHAnsi"/>
          <w:sz w:val="22"/>
          <w:szCs w:val="22"/>
          <w:lang w:val="en-GB"/>
        </w:rPr>
        <w:t>•</w:t>
      </w:r>
      <w:r>
        <w:rPr>
          <w:rFonts w:ascii="Lato Light" w:hAnsi="Lato Light" w:cstheme="majorHAnsi"/>
          <w:sz w:val="22"/>
          <w:szCs w:val="22"/>
          <w:lang w:val="en-GB"/>
        </w:rPr>
        <w:tab/>
        <w:t>of the Applicants — shall be used for the period of 5 years from the date of announcing the results of the call for applications and for the period necessary for archiving purposes, in line with the office instruction,</w:t>
      </w:r>
    </w:p>
    <w:p w14:paraId="701BF4DD" w14:textId="27475CF5" w:rsidR="00D1566B" w:rsidRDefault="00D1566B" w:rsidP="00403A85">
      <w:pPr>
        <w:pStyle w:val="Akapitzlist"/>
        <w:spacing w:after="0" w:line="276" w:lineRule="auto"/>
        <w:jc w:val="both"/>
        <w:rPr>
          <w:rFonts w:ascii="Lato Light" w:hAnsi="Lato Light" w:cstheme="majorHAnsi"/>
          <w:sz w:val="22"/>
          <w:szCs w:val="22"/>
        </w:rPr>
      </w:pPr>
      <w:r>
        <w:rPr>
          <w:rFonts w:ascii="Lato Light" w:hAnsi="Lato Light" w:cstheme="majorHAnsi"/>
          <w:sz w:val="22"/>
          <w:szCs w:val="22"/>
          <w:lang w:val="en-GB"/>
        </w:rPr>
        <w:t>•</w:t>
      </w:r>
      <w:r>
        <w:rPr>
          <w:rFonts w:ascii="Lato Light" w:hAnsi="Lato Light" w:cstheme="majorHAnsi"/>
          <w:sz w:val="22"/>
          <w:szCs w:val="22"/>
          <w:lang w:val="en-GB"/>
        </w:rPr>
        <w:tab/>
        <w:t xml:space="preserve">of the Scholarship holders, other </w:t>
      </w:r>
      <w:r w:rsidR="00491035">
        <w:rPr>
          <w:rFonts w:ascii="Lato Light" w:hAnsi="Lato Light" w:cstheme="majorHAnsi"/>
          <w:sz w:val="22"/>
          <w:szCs w:val="22"/>
          <w:lang w:val="en-GB"/>
        </w:rPr>
        <w:t xml:space="preserve">Project </w:t>
      </w:r>
      <w:r>
        <w:rPr>
          <w:rFonts w:ascii="Lato Light" w:hAnsi="Lato Light" w:cstheme="majorHAnsi"/>
          <w:sz w:val="22"/>
          <w:szCs w:val="22"/>
          <w:lang w:val="en-GB"/>
        </w:rPr>
        <w:t>participants– shall be used for the period of 5 years from the expiry of the scholarship agreement and for the period necessary for archiving purposes (in line with the office instruction) or for the period necessary for making the required settlements.</w:t>
      </w:r>
    </w:p>
    <w:p w14:paraId="7B8DC628" w14:textId="77777777" w:rsidR="00D1566B" w:rsidRDefault="00D1566B" w:rsidP="00403A85">
      <w:pPr>
        <w:pStyle w:val="Akapitzlist"/>
        <w:spacing w:after="0" w:line="276" w:lineRule="auto"/>
        <w:jc w:val="both"/>
        <w:rPr>
          <w:rFonts w:ascii="Lato Light" w:hAnsi="Lato Light" w:cstheme="majorHAnsi"/>
          <w:sz w:val="22"/>
          <w:szCs w:val="22"/>
        </w:rPr>
      </w:pPr>
    </w:p>
    <w:p w14:paraId="08F7E0C0" w14:textId="77777777" w:rsidR="00D1566B" w:rsidRDefault="00D1566B" w:rsidP="00403A85">
      <w:pPr>
        <w:pStyle w:val="Akapitzlist"/>
        <w:spacing w:after="0" w:line="276" w:lineRule="auto"/>
        <w:jc w:val="both"/>
        <w:rPr>
          <w:rFonts w:ascii="Lato Light" w:hAnsi="Lato Light" w:cstheme="majorHAnsi"/>
          <w:sz w:val="22"/>
          <w:szCs w:val="22"/>
        </w:rPr>
      </w:pPr>
      <w:r>
        <w:rPr>
          <w:rFonts w:ascii="Lato Light" w:hAnsi="Lato Light" w:cstheme="majorHAnsi"/>
          <w:sz w:val="22"/>
          <w:szCs w:val="22"/>
          <w:lang w:val="en-GB"/>
        </w:rPr>
        <w:t>The personal data of persons whose applications were rejected shall be stored for the duration of the stage of processing applications and for the period necessary for archiving purposes, indicated in the office instruction.</w:t>
      </w:r>
    </w:p>
    <w:p w14:paraId="2875CEBD" w14:textId="77777777" w:rsidR="00D1566B" w:rsidRPr="00E67FED" w:rsidRDefault="00D1566B" w:rsidP="00403A85">
      <w:pPr>
        <w:pStyle w:val="Akapitzlist"/>
        <w:spacing w:after="0" w:line="276" w:lineRule="auto"/>
        <w:jc w:val="both"/>
        <w:rPr>
          <w:rFonts w:ascii="Lato Light" w:hAnsi="Lato Light" w:cstheme="majorHAnsi"/>
          <w:sz w:val="22"/>
          <w:szCs w:val="22"/>
        </w:rPr>
      </w:pPr>
    </w:p>
    <w:p w14:paraId="4A88E9D9" w14:textId="77777777" w:rsidR="00D1566B" w:rsidRPr="00276A3B" w:rsidRDefault="00D1566B" w:rsidP="00403A85">
      <w:pPr>
        <w:spacing w:line="276" w:lineRule="auto"/>
        <w:jc w:val="both"/>
        <w:rPr>
          <w:rFonts w:ascii="Lato Light" w:hAnsi="Lato Light" w:cs="Calibri"/>
          <w:sz w:val="22"/>
          <w:szCs w:val="22"/>
        </w:rPr>
      </w:pPr>
      <w:r>
        <w:rPr>
          <w:rFonts w:ascii="Lato Light" w:hAnsi="Lato Light" w:cs="Calibri"/>
          <w:sz w:val="22"/>
          <w:szCs w:val="22"/>
          <w:lang w:val="en-GB"/>
        </w:rPr>
        <w:t>Each data subject shall be entitled to file an application to NAWA or the minister competent for regional development to:</w:t>
      </w:r>
    </w:p>
    <w:p w14:paraId="018004B9" w14:textId="77777777" w:rsidR="00D1566B" w:rsidRPr="00276A3B" w:rsidRDefault="00D1566B" w:rsidP="00403A85">
      <w:pPr>
        <w:numPr>
          <w:ilvl w:val="0"/>
          <w:numId w:val="42"/>
        </w:numPr>
        <w:spacing w:after="0" w:line="276" w:lineRule="auto"/>
        <w:ind w:left="567" w:hanging="567"/>
        <w:jc w:val="both"/>
        <w:rPr>
          <w:rFonts w:ascii="Lato Light" w:hAnsi="Lato Light" w:cs="Calibri"/>
          <w:sz w:val="22"/>
          <w:szCs w:val="22"/>
        </w:rPr>
      </w:pPr>
      <w:r>
        <w:rPr>
          <w:rFonts w:ascii="Lato Light" w:hAnsi="Lato Light" w:cs="Calibri"/>
          <w:sz w:val="22"/>
          <w:szCs w:val="22"/>
          <w:lang w:val="en-GB"/>
        </w:rPr>
        <w:t>request access to their personal data;</w:t>
      </w:r>
    </w:p>
    <w:p w14:paraId="2741ED59" w14:textId="77777777" w:rsidR="00D1566B" w:rsidRPr="00276A3B" w:rsidRDefault="00D1566B" w:rsidP="00403A85">
      <w:pPr>
        <w:numPr>
          <w:ilvl w:val="0"/>
          <w:numId w:val="42"/>
        </w:numPr>
        <w:spacing w:after="0" w:line="276" w:lineRule="auto"/>
        <w:ind w:left="567" w:hanging="567"/>
        <w:jc w:val="both"/>
        <w:rPr>
          <w:rFonts w:ascii="Lato Light" w:hAnsi="Lato Light" w:cs="Calibri"/>
          <w:sz w:val="22"/>
          <w:szCs w:val="22"/>
        </w:rPr>
      </w:pPr>
      <w:r>
        <w:rPr>
          <w:rFonts w:ascii="Lato Light" w:hAnsi="Lato Light" w:cs="Calibri"/>
          <w:sz w:val="22"/>
          <w:szCs w:val="22"/>
          <w:lang w:val="en-GB"/>
        </w:rPr>
        <w:t>correct, remove or limit the use of their personal data;</w:t>
      </w:r>
    </w:p>
    <w:p w14:paraId="273B3565" w14:textId="77777777" w:rsidR="00D1566B" w:rsidRPr="00276A3B" w:rsidRDefault="00D1566B" w:rsidP="00403A85">
      <w:pPr>
        <w:numPr>
          <w:ilvl w:val="0"/>
          <w:numId w:val="42"/>
        </w:numPr>
        <w:spacing w:after="0" w:line="276" w:lineRule="auto"/>
        <w:ind w:left="567" w:hanging="567"/>
        <w:jc w:val="both"/>
        <w:rPr>
          <w:rFonts w:ascii="Lato Light" w:hAnsi="Lato Light" w:cs="Calibri"/>
          <w:sz w:val="22"/>
          <w:szCs w:val="22"/>
        </w:rPr>
      </w:pPr>
      <w:r>
        <w:rPr>
          <w:rFonts w:ascii="Lato Light" w:hAnsi="Lato Light" w:cs="Calibri"/>
          <w:sz w:val="22"/>
          <w:szCs w:val="22"/>
          <w:lang w:val="en-GB"/>
        </w:rPr>
        <w:t>object to the use of their personal data;</w:t>
      </w:r>
    </w:p>
    <w:p w14:paraId="257C1C4D" w14:textId="77777777" w:rsidR="00D1566B" w:rsidRPr="00276A3B" w:rsidRDefault="00D1566B" w:rsidP="00403A85">
      <w:pPr>
        <w:spacing w:line="276" w:lineRule="auto"/>
        <w:jc w:val="both"/>
        <w:rPr>
          <w:rFonts w:ascii="Lato Light" w:hAnsi="Lato Light" w:cs="Calibri"/>
          <w:sz w:val="22"/>
          <w:szCs w:val="22"/>
        </w:rPr>
      </w:pPr>
      <w:r>
        <w:rPr>
          <w:rFonts w:ascii="Lato Light" w:hAnsi="Lato Light" w:cs="Calibri"/>
          <w:sz w:val="22"/>
          <w:szCs w:val="22"/>
          <w:lang w:val="en-GB"/>
        </w:rPr>
        <w:t>- in line with the rules specified in the GDPR.</w:t>
      </w:r>
    </w:p>
    <w:p w14:paraId="25568570" w14:textId="77777777" w:rsidR="00D1566B" w:rsidRPr="00276A3B" w:rsidRDefault="00D1566B" w:rsidP="00403A85">
      <w:pPr>
        <w:spacing w:line="276" w:lineRule="auto"/>
        <w:jc w:val="both"/>
        <w:rPr>
          <w:rFonts w:ascii="Lato Light" w:hAnsi="Lato Light" w:cs="Calibri"/>
          <w:sz w:val="22"/>
          <w:szCs w:val="22"/>
        </w:rPr>
      </w:pPr>
      <w:r>
        <w:rPr>
          <w:rFonts w:ascii="Lato Light" w:hAnsi="Lato Light" w:cs="Calibri"/>
          <w:sz w:val="22"/>
          <w:szCs w:val="22"/>
          <w:lang w:val="en-GB"/>
        </w:rPr>
        <w:t>Furthermore, every person is entitled to file a complaint to the supervisory authority (the President of the Personal Data Protection Office, ul. Stawki 2, 00-193 Warsaw).</w:t>
      </w:r>
    </w:p>
    <w:p w14:paraId="0349D226" w14:textId="77777777" w:rsidR="00D1566B" w:rsidRPr="00276A3B" w:rsidRDefault="00D1566B" w:rsidP="00403A85">
      <w:pPr>
        <w:spacing w:line="276" w:lineRule="auto"/>
        <w:jc w:val="both"/>
        <w:rPr>
          <w:rFonts w:ascii="Lato Light" w:hAnsi="Lato Light" w:cs="Calibri"/>
          <w:sz w:val="22"/>
          <w:szCs w:val="22"/>
        </w:rPr>
      </w:pPr>
      <w:r>
        <w:rPr>
          <w:rFonts w:ascii="Lato Light" w:hAnsi="Lato Light" w:cs="Calibri"/>
          <w:sz w:val="22"/>
          <w:szCs w:val="22"/>
          <w:lang w:val="en-GB"/>
        </w:rPr>
        <w:lastRenderedPageBreak/>
        <w:t xml:space="preserve">Contact details of the Data Protection Officer at the OP KED Managing Authority, </w:t>
      </w:r>
      <w:hyperlink r:id="rId18" w:history="1">
        <w:r>
          <w:rPr>
            <w:rFonts w:ascii="Lato Light" w:hAnsi="Lato Light" w:cs="Calibri"/>
            <w:sz w:val="22"/>
            <w:szCs w:val="22"/>
            <w:u w:val="single"/>
            <w:lang w:val="en-GB"/>
          </w:rPr>
          <w:t>iod@miir.gov.pl</w:t>
        </w:r>
      </w:hyperlink>
      <w:r>
        <w:rPr>
          <w:rFonts w:ascii="Lato Light" w:hAnsi="Lato Light" w:cs="Calibri"/>
          <w:sz w:val="22"/>
          <w:szCs w:val="22"/>
          <w:lang w:val="en-GB"/>
        </w:rPr>
        <w:t>.</w:t>
      </w:r>
    </w:p>
    <w:p w14:paraId="420FBD54" w14:textId="77777777" w:rsidR="00D1566B" w:rsidRPr="00276A3B" w:rsidRDefault="00D1566B" w:rsidP="00403A85">
      <w:pPr>
        <w:spacing w:line="276" w:lineRule="auto"/>
        <w:jc w:val="both"/>
        <w:rPr>
          <w:rStyle w:val="Hipercze"/>
          <w:rFonts w:ascii="Lato Light" w:hAnsi="Lato Light" w:cs="Calibri"/>
          <w:color w:val="auto"/>
          <w:sz w:val="22"/>
          <w:szCs w:val="22"/>
        </w:rPr>
      </w:pPr>
      <w:r>
        <w:rPr>
          <w:rFonts w:ascii="Lato Light" w:hAnsi="Lato Light" w:cs="Calibri"/>
          <w:sz w:val="22"/>
          <w:szCs w:val="22"/>
          <w:lang w:val="en-GB"/>
        </w:rPr>
        <w:t xml:space="preserve">Contact details of NAWA’s Data Protection Officer: Adam Klimowski, </w:t>
      </w:r>
      <w:hyperlink r:id="rId19" w:history="1">
        <w:r>
          <w:rPr>
            <w:rStyle w:val="Hipercze"/>
            <w:rFonts w:ascii="Lato Light" w:hAnsi="Lato Light" w:cs="Calibri"/>
            <w:color w:val="auto"/>
            <w:sz w:val="22"/>
            <w:szCs w:val="22"/>
            <w:lang w:val="en-GB"/>
          </w:rPr>
          <w:t>odo@nawa.gov.pl</w:t>
        </w:r>
      </w:hyperlink>
      <w:r>
        <w:rPr>
          <w:rStyle w:val="Hipercze"/>
          <w:rFonts w:ascii="Lato Light" w:hAnsi="Lato Light" w:cs="Calibri"/>
          <w:color w:val="auto"/>
          <w:sz w:val="22"/>
          <w:szCs w:val="22"/>
          <w:lang w:val="en-GB"/>
        </w:rPr>
        <w:t>.</w:t>
      </w:r>
    </w:p>
    <w:p w14:paraId="71259451" w14:textId="0D8CD0FB" w:rsidR="004E79B3" w:rsidRPr="004A28E0" w:rsidRDefault="004A28E0" w:rsidP="004A28E0">
      <w:pPr>
        <w:pStyle w:val="Nagwek1"/>
      </w:pPr>
      <w:bookmarkStart w:id="29" w:name="_Toc3798496"/>
      <w:r>
        <w:rPr>
          <w:lang w:val="en-GB"/>
        </w:rPr>
        <w:t>12. CONTACT WITH NAWA</w:t>
      </w:r>
      <w:bookmarkEnd w:id="29"/>
    </w:p>
    <w:p w14:paraId="49B7C84F" w14:textId="77777777" w:rsidR="004E79B3" w:rsidRPr="00E67FED" w:rsidRDefault="004E79B3" w:rsidP="004E79B3">
      <w:pPr>
        <w:pStyle w:val="Akapitzlist"/>
        <w:spacing w:after="0" w:line="276" w:lineRule="auto"/>
        <w:jc w:val="both"/>
        <w:rPr>
          <w:rFonts w:ascii="Lato Light" w:hAnsi="Lato Light" w:cs="Calibri"/>
          <w:sz w:val="22"/>
          <w:szCs w:val="22"/>
        </w:rPr>
      </w:pPr>
    </w:p>
    <w:p w14:paraId="2B44F9F3" w14:textId="76F39FDA" w:rsidR="004E79B3" w:rsidRPr="00E67FED" w:rsidRDefault="00D050F0" w:rsidP="00D050F0">
      <w:pPr>
        <w:spacing w:after="0" w:line="276" w:lineRule="auto"/>
        <w:jc w:val="both"/>
        <w:rPr>
          <w:rFonts w:ascii="Lato Light" w:hAnsi="Lato Light" w:cs="Calibri"/>
          <w:sz w:val="22"/>
          <w:szCs w:val="22"/>
        </w:rPr>
      </w:pPr>
      <w:r>
        <w:rPr>
          <w:rFonts w:ascii="Lato Light" w:hAnsi="Lato Light" w:cs="Calibri"/>
          <w:sz w:val="22"/>
          <w:szCs w:val="22"/>
          <w:lang w:val="en-GB"/>
        </w:rPr>
        <w:t>Contact person, Department of Programmes for Students</w:t>
      </w:r>
    </w:p>
    <w:p w14:paraId="0C72BCC9" w14:textId="77777777" w:rsidR="00D050F0" w:rsidRPr="00E67FED" w:rsidRDefault="00D050F0" w:rsidP="00D050F0">
      <w:pPr>
        <w:spacing w:after="0" w:line="276" w:lineRule="auto"/>
        <w:jc w:val="both"/>
        <w:rPr>
          <w:rFonts w:ascii="Lato Light" w:hAnsi="Lato Light" w:cs="Calibri"/>
          <w:sz w:val="22"/>
          <w:szCs w:val="22"/>
        </w:rPr>
      </w:pPr>
    </w:p>
    <w:p w14:paraId="580AC8FD" w14:textId="27444A43" w:rsidR="004E79B3" w:rsidRPr="00E67FED" w:rsidRDefault="00AB42CA" w:rsidP="004E79B3">
      <w:pPr>
        <w:spacing w:after="0" w:line="276" w:lineRule="auto"/>
        <w:jc w:val="both"/>
        <w:rPr>
          <w:rFonts w:ascii="Lato Light" w:hAnsi="Lato Light" w:cs="Calibri"/>
          <w:sz w:val="22"/>
          <w:szCs w:val="22"/>
        </w:rPr>
      </w:pPr>
      <w:r>
        <w:rPr>
          <w:rFonts w:ascii="Lato Light" w:hAnsi="Lato Light" w:cs="Calibri"/>
          <w:sz w:val="22"/>
          <w:szCs w:val="22"/>
          <w:lang w:val="en-GB"/>
        </w:rPr>
        <w:t>Monika Ociesa</w:t>
      </w:r>
    </w:p>
    <w:p w14:paraId="30CD80CE" w14:textId="7AD25DA9" w:rsidR="004E79B3" w:rsidRPr="00E67FED" w:rsidRDefault="00D050F0" w:rsidP="004E79B3">
      <w:pPr>
        <w:spacing w:after="0" w:line="276" w:lineRule="auto"/>
        <w:jc w:val="both"/>
        <w:rPr>
          <w:rFonts w:ascii="Lato Light" w:hAnsi="Lato Light" w:cs="Calibri"/>
          <w:sz w:val="22"/>
          <w:szCs w:val="22"/>
        </w:rPr>
      </w:pPr>
      <w:r>
        <w:rPr>
          <w:rFonts w:ascii="Lato Light" w:hAnsi="Lato Light" w:cs="Calibri"/>
          <w:sz w:val="22"/>
          <w:szCs w:val="22"/>
          <w:lang w:val="en-GB"/>
        </w:rPr>
        <w:t xml:space="preserve">e-mail: </w:t>
      </w:r>
      <w:hyperlink r:id="rId20" w:history="1">
        <w:r>
          <w:rPr>
            <w:rStyle w:val="Hipercze"/>
            <w:rFonts w:ascii="Lato Light" w:hAnsi="Lato Light" w:cs="Calibri"/>
            <w:sz w:val="22"/>
            <w:szCs w:val="22"/>
            <w:lang w:val="en-GB"/>
          </w:rPr>
          <w:t>monika.ociesa@nawa.gov.pl</w:t>
        </w:r>
      </w:hyperlink>
      <w:r>
        <w:rPr>
          <w:rFonts w:ascii="Lato Light" w:hAnsi="Lato Light" w:cs="Calibri"/>
          <w:sz w:val="22"/>
          <w:szCs w:val="22"/>
          <w:lang w:val="en-GB"/>
        </w:rPr>
        <w:t xml:space="preserve"> </w:t>
      </w:r>
    </w:p>
    <w:p w14:paraId="56D33215" w14:textId="7BE98F50" w:rsidR="004E79B3" w:rsidRPr="00E67FED" w:rsidRDefault="00D050F0" w:rsidP="004E79B3">
      <w:pPr>
        <w:spacing w:after="0" w:line="276" w:lineRule="auto"/>
        <w:jc w:val="both"/>
        <w:rPr>
          <w:rFonts w:ascii="Lato Light" w:hAnsi="Lato Light" w:cs="Calibri"/>
          <w:sz w:val="22"/>
          <w:szCs w:val="22"/>
        </w:rPr>
      </w:pPr>
      <w:r>
        <w:rPr>
          <w:rFonts w:ascii="Lato Light" w:hAnsi="Lato Light" w:cs="Calibri"/>
          <w:sz w:val="22"/>
          <w:szCs w:val="22"/>
          <w:lang w:val="en-GB"/>
        </w:rPr>
        <w:t>telephone number: 0048 (22) 390 35 73</w:t>
      </w:r>
    </w:p>
    <w:p w14:paraId="4AE0352E" w14:textId="6A38B773" w:rsidR="004E79B3" w:rsidRPr="004A28E0" w:rsidRDefault="00D90D18" w:rsidP="00700A50">
      <w:pPr>
        <w:pStyle w:val="Nagwek1"/>
      </w:pPr>
      <w:bookmarkStart w:id="30" w:name="_Toc3798497"/>
      <w:r>
        <w:rPr>
          <w:lang w:val="en-GB"/>
        </w:rPr>
        <w:t>13. ATTACHMENTS</w:t>
      </w:r>
      <w:bookmarkEnd w:id="30"/>
    </w:p>
    <w:p w14:paraId="2F91BA0E" w14:textId="77777777" w:rsidR="004E79B3" w:rsidRPr="004A28E0" w:rsidRDefault="004E79B3" w:rsidP="004E79B3">
      <w:pPr>
        <w:spacing w:after="0" w:line="276" w:lineRule="auto"/>
        <w:rPr>
          <w:sz w:val="22"/>
          <w:szCs w:val="22"/>
        </w:rPr>
      </w:pPr>
    </w:p>
    <w:p w14:paraId="207D21D7" w14:textId="77F950A2" w:rsidR="000B32B9" w:rsidRPr="00E67FED" w:rsidRDefault="000B32B9" w:rsidP="000B32B9">
      <w:pPr>
        <w:spacing w:after="0" w:line="276" w:lineRule="auto"/>
        <w:jc w:val="both"/>
        <w:rPr>
          <w:rFonts w:ascii="Lato Light" w:hAnsi="Lato Light"/>
          <w:sz w:val="22"/>
          <w:szCs w:val="22"/>
        </w:rPr>
      </w:pPr>
      <w:r>
        <w:rPr>
          <w:rFonts w:ascii="Lato Light" w:eastAsia="Times New Roman" w:hAnsi="Lato Light"/>
          <w:sz w:val="22"/>
          <w:szCs w:val="22"/>
          <w:lang w:val="en-GB"/>
        </w:rPr>
        <w:t>Attachment No 1: List of units which received an A and A+ score during the parametric evaluation</w:t>
      </w:r>
    </w:p>
    <w:p w14:paraId="392D9FFA" w14:textId="697FF380" w:rsidR="00E33EAC" w:rsidRPr="00E67FED" w:rsidRDefault="00E33EAC" w:rsidP="00E33EAC">
      <w:pPr>
        <w:spacing w:after="0" w:line="276" w:lineRule="auto"/>
        <w:jc w:val="both"/>
        <w:rPr>
          <w:rFonts w:ascii="Lato Light" w:eastAsiaTheme="minorHAnsi" w:hAnsi="Lato Light"/>
          <w:sz w:val="22"/>
          <w:szCs w:val="22"/>
        </w:rPr>
      </w:pPr>
      <w:r>
        <w:rPr>
          <w:rFonts w:ascii="Lato Light" w:eastAsiaTheme="minorHAnsi" w:hAnsi="Lato Light"/>
          <w:sz w:val="22"/>
          <w:szCs w:val="22"/>
          <w:lang w:val="en-GB"/>
        </w:rPr>
        <w:t xml:space="preserve">Attachment No 2: Template of the medical certificate </w:t>
      </w:r>
    </w:p>
    <w:p w14:paraId="02DA9CDE" w14:textId="53F11E6D" w:rsidR="00F800C3" w:rsidRPr="00E67FED" w:rsidRDefault="00F800C3" w:rsidP="00D54ECE">
      <w:pPr>
        <w:spacing w:after="0" w:line="276" w:lineRule="auto"/>
        <w:jc w:val="both"/>
        <w:rPr>
          <w:rFonts w:ascii="Lato Light" w:eastAsiaTheme="minorHAnsi" w:hAnsi="Lato Light"/>
          <w:sz w:val="22"/>
          <w:szCs w:val="22"/>
        </w:rPr>
      </w:pPr>
      <w:r>
        <w:rPr>
          <w:rFonts w:ascii="Lato Light" w:eastAsiaTheme="minorHAnsi" w:hAnsi="Lato Light"/>
          <w:sz w:val="22"/>
          <w:szCs w:val="22"/>
          <w:lang w:val="en-GB"/>
        </w:rPr>
        <w:t xml:space="preserve">Attachment No 3: List of accepted certificates </w:t>
      </w:r>
    </w:p>
    <w:p w14:paraId="2B0D4E35" w14:textId="26EB4FC5" w:rsidR="00F800C3" w:rsidRDefault="00F800C3" w:rsidP="00D54ECE">
      <w:pPr>
        <w:spacing w:after="0" w:line="276" w:lineRule="auto"/>
        <w:jc w:val="both"/>
        <w:rPr>
          <w:rFonts w:ascii="Lato Light" w:eastAsiaTheme="minorHAnsi" w:hAnsi="Lato Light"/>
          <w:sz w:val="22"/>
          <w:szCs w:val="22"/>
        </w:rPr>
      </w:pPr>
      <w:r>
        <w:rPr>
          <w:rFonts w:ascii="Lato Light" w:eastAsiaTheme="minorHAnsi" w:hAnsi="Lato Light"/>
          <w:sz w:val="22"/>
          <w:szCs w:val="22"/>
          <w:lang w:val="en-GB"/>
        </w:rPr>
        <w:t>Attachment No 4: Template of the agreement with the Scholarship holder</w:t>
      </w:r>
    </w:p>
    <w:p w14:paraId="74FB18CB" w14:textId="182AD3C7" w:rsidR="00DE768F" w:rsidRDefault="00DE768F" w:rsidP="006901AA">
      <w:pPr>
        <w:spacing w:after="0" w:line="276" w:lineRule="auto"/>
        <w:jc w:val="both"/>
        <w:rPr>
          <w:rFonts w:ascii="Lato Light" w:eastAsiaTheme="minorHAnsi" w:hAnsi="Lato Light"/>
          <w:sz w:val="22"/>
          <w:szCs w:val="22"/>
        </w:rPr>
      </w:pPr>
    </w:p>
    <w:p w14:paraId="7E2496F3" w14:textId="77777777" w:rsidR="000D0C24" w:rsidRDefault="000D0C24" w:rsidP="000B32B9">
      <w:pPr>
        <w:spacing w:after="0" w:line="276" w:lineRule="auto"/>
        <w:jc w:val="both"/>
        <w:rPr>
          <w:rFonts w:ascii="Lato Light" w:eastAsia="Times New Roman" w:hAnsi="Lato Light"/>
          <w:sz w:val="22"/>
          <w:szCs w:val="22"/>
        </w:rPr>
      </w:pPr>
    </w:p>
    <w:p w14:paraId="7416E0D0" w14:textId="77777777" w:rsidR="000D0C24" w:rsidRDefault="000D0C24" w:rsidP="000B32B9">
      <w:pPr>
        <w:spacing w:after="0" w:line="276" w:lineRule="auto"/>
        <w:jc w:val="both"/>
        <w:rPr>
          <w:rFonts w:ascii="Lato Light" w:eastAsia="Times New Roman" w:hAnsi="Lato Light"/>
          <w:sz w:val="22"/>
          <w:szCs w:val="22"/>
        </w:rPr>
      </w:pPr>
    </w:p>
    <w:p w14:paraId="174B7A9F" w14:textId="77777777" w:rsidR="000D0C24" w:rsidRDefault="000D0C24" w:rsidP="000B32B9">
      <w:pPr>
        <w:spacing w:after="0" w:line="276" w:lineRule="auto"/>
        <w:jc w:val="both"/>
        <w:rPr>
          <w:rFonts w:ascii="Lato Light" w:eastAsia="Times New Roman" w:hAnsi="Lato Light"/>
          <w:sz w:val="22"/>
          <w:szCs w:val="22"/>
        </w:rPr>
      </w:pPr>
    </w:p>
    <w:p w14:paraId="01C1D430" w14:textId="77777777" w:rsidR="000D0C24" w:rsidRDefault="000D0C24" w:rsidP="000B32B9">
      <w:pPr>
        <w:spacing w:after="0" w:line="276" w:lineRule="auto"/>
        <w:jc w:val="both"/>
        <w:rPr>
          <w:rFonts w:ascii="Lato Light" w:eastAsia="Times New Roman" w:hAnsi="Lato Light"/>
          <w:sz w:val="22"/>
          <w:szCs w:val="22"/>
        </w:rPr>
      </w:pPr>
    </w:p>
    <w:p w14:paraId="01DB420F" w14:textId="77777777" w:rsidR="000D0C24" w:rsidRDefault="000D0C24" w:rsidP="000B32B9">
      <w:pPr>
        <w:spacing w:after="0" w:line="276" w:lineRule="auto"/>
        <w:jc w:val="both"/>
        <w:rPr>
          <w:rFonts w:ascii="Lato Light" w:eastAsia="Times New Roman" w:hAnsi="Lato Light"/>
          <w:sz w:val="22"/>
          <w:szCs w:val="22"/>
        </w:rPr>
      </w:pPr>
    </w:p>
    <w:p w14:paraId="3869E482" w14:textId="2150E52C" w:rsidR="000D0C24" w:rsidRDefault="000D0C24" w:rsidP="000B32B9">
      <w:pPr>
        <w:spacing w:after="0" w:line="276" w:lineRule="auto"/>
        <w:jc w:val="both"/>
        <w:rPr>
          <w:rFonts w:ascii="Lato Light" w:eastAsia="Times New Roman" w:hAnsi="Lato Light"/>
          <w:sz w:val="22"/>
          <w:szCs w:val="22"/>
        </w:rPr>
      </w:pPr>
    </w:p>
    <w:p w14:paraId="37749F74" w14:textId="5A4E99C5" w:rsidR="0061312D" w:rsidRDefault="0061312D" w:rsidP="000B32B9">
      <w:pPr>
        <w:spacing w:after="0" w:line="276" w:lineRule="auto"/>
        <w:jc w:val="both"/>
        <w:rPr>
          <w:rFonts w:ascii="Lato Light" w:eastAsia="Times New Roman" w:hAnsi="Lato Light"/>
          <w:sz w:val="22"/>
          <w:szCs w:val="22"/>
        </w:rPr>
      </w:pPr>
    </w:p>
    <w:p w14:paraId="146E112E" w14:textId="5E35733C" w:rsidR="0061312D" w:rsidRDefault="0061312D" w:rsidP="000B32B9">
      <w:pPr>
        <w:spacing w:after="0" w:line="276" w:lineRule="auto"/>
        <w:jc w:val="both"/>
        <w:rPr>
          <w:rFonts w:ascii="Lato Light" w:eastAsia="Times New Roman" w:hAnsi="Lato Light"/>
          <w:sz w:val="22"/>
          <w:szCs w:val="22"/>
        </w:rPr>
      </w:pPr>
    </w:p>
    <w:p w14:paraId="4392AB13" w14:textId="2944C574" w:rsidR="0061312D" w:rsidRDefault="0061312D" w:rsidP="000B32B9">
      <w:pPr>
        <w:spacing w:after="0" w:line="276" w:lineRule="auto"/>
        <w:jc w:val="both"/>
        <w:rPr>
          <w:rFonts w:ascii="Lato Light" w:eastAsia="Times New Roman" w:hAnsi="Lato Light"/>
          <w:sz w:val="22"/>
          <w:szCs w:val="22"/>
        </w:rPr>
      </w:pPr>
    </w:p>
    <w:p w14:paraId="4E57BEBE" w14:textId="1C0E8251" w:rsidR="0061312D" w:rsidRDefault="0061312D" w:rsidP="000B32B9">
      <w:pPr>
        <w:spacing w:after="0" w:line="276" w:lineRule="auto"/>
        <w:jc w:val="both"/>
        <w:rPr>
          <w:rFonts w:ascii="Lato Light" w:eastAsia="Times New Roman" w:hAnsi="Lato Light"/>
          <w:sz w:val="22"/>
          <w:szCs w:val="22"/>
        </w:rPr>
      </w:pPr>
    </w:p>
    <w:p w14:paraId="73AA146C" w14:textId="371C3144" w:rsidR="0061312D" w:rsidRDefault="0061312D" w:rsidP="000B32B9">
      <w:pPr>
        <w:spacing w:after="0" w:line="276" w:lineRule="auto"/>
        <w:jc w:val="both"/>
        <w:rPr>
          <w:rFonts w:ascii="Lato Light" w:eastAsia="Times New Roman" w:hAnsi="Lato Light"/>
          <w:sz w:val="22"/>
          <w:szCs w:val="22"/>
        </w:rPr>
      </w:pPr>
    </w:p>
    <w:p w14:paraId="4F9ADCF9" w14:textId="2A439406" w:rsidR="0061312D" w:rsidRDefault="0061312D" w:rsidP="000B32B9">
      <w:pPr>
        <w:spacing w:after="0" w:line="276" w:lineRule="auto"/>
        <w:jc w:val="both"/>
        <w:rPr>
          <w:rFonts w:ascii="Lato Light" w:eastAsia="Times New Roman" w:hAnsi="Lato Light"/>
          <w:sz w:val="22"/>
          <w:szCs w:val="22"/>
        </w:rPr>
      </w:pPr>
    </w:p>
    <w:p w14:paraId="7D9282B4" w14:textId="4EF011ED" w:rsidR="0061312D" w:rsidRDefault="0061312D" w:rsidP="000B32B9">
      <w:pPr>
        <w:spacing w:after="0" w:line="276" w:lineRule="auto"/>
        <w:jc w:val="both"/>
        <w:rPr>
          <w:rFonts w:ascii="Lato Light" w:eastAsia="Times New Roman" w:hAnsi="Lato Light"/>
          <w:sz w:val="22"/>
          <w:szCs w:val="22"/>
        </w:rPr>
      </w:pPr>
    </w:p>
    <w:p w14:paraId="6AEC938E" w14:textId="5A8F7CFC" w:rsidR="0061312D" w:rsidRDefault="0061312D" w:rsidP="000B32B9">
      <w:pPr>
        <w:spacing w:after="0" w:line="276" w:lineRule="auto"/>
        <w:jc w:val="both"/>
        <w:rPr>
          <w:rFonts w:ascii="Lato Light" w:eastAsia="Times New Roman" w:hAnsi="Lato Light"/>
          <w:sz w:val="22"/>
          <w:szCs w:val="22"/>
        </w:rPr>
      </w:pPr>
    </w:p>
    <w:p w14:paraId="4DBAC329" w14:textId="77777777" w:rsidR="0061312D" w:rsidRDefault="0061312D" w:rsidP="000B32B9">
      <w:pPr>
        <w:spacing w:after="0" w:line="276" w:lineRule="auto"/>
        <w:jc w:val="both"/>
        <w:rPr>
          <w:rFonts w:ascii="Lato Light" w:eastAsia="Times New Roman" w:hAnsi="Lato Light"/>
          <w:sz w:val="22"/>
          <w:szCs w:val="22"/>
        </w:rPr>
      </w:pPr>
    </w:p>
    <w:p w14:paraId="0880B0D1" w14:textId="77777777" w:rsidR="000D0C24" w:rsidRDefault="000D0C24" w:rsidP="000B32B9">
      <w:pPr>
        <w:spacing w:after="0" w:line="276" w:lineRule="auto"/>
        <w:jc w:val="both"/>
        <w:rPr>
          <w:rFonts w:ascii="Lato Light" w:eastAsia="Times New Roman" w:hAnsi="Lato Light"/>
          <w:sz w:val="22"/>
          <w:szCs w:val="22"/>
        </w:rPr>
      </w:pPr>
    </w:p>
    <w:p w14:paraId="0C5F6496" w14:textId="77777777" w:rsidR="000D0C24" w:rsidRDefault="000D0C24" w:rsidP="000B32B9">
      <w:pPr>
        <w:spacing w:after="0" w:line="276" w:lineRule="auto"/>
        <w:jc w:val="both"/>
        <w:rPr>
          <w:rFonts w:ascii="Lato Light" w:eastAsia="Times New Roman" w:hAnsi="Lato Light"/>
          <w:sz w:val="22"/>
          <w:szCs w:val="22"/>
        </w:rPr>
      </w:pPr>
    </w:p>
    <w:p w14:paraId="0B43F9FA" w14:textId="77777777" w:rsidR="000D0C24" w:rsidRDefault="000D0C24" w:rsidP="000B32B9">
      <w:pPr>
        <w:spacing w:after="0" w:line="276" w:lineRule="auto"/>
        <w:jc w:val="both"/>
        <w:rPr>
          <w:rFonts w:ascii="Lato Light" w:eastAsia="Times New Roman" w:hAnsi="Lato Light"/>
          <w:sz w:val="22"/>
          <w:szCs w:val="22"/>
        </w:rPr>
      </w:pPr>
    </w:p>
    <w:p w14:paraId="020C478D" w14:textId="77777777" w:rsidR="000D0C24" w:rsidRDefault="000D0C24" w:rsidP="000B32B9">
      <w:pPr>
        <w:spacing w:after="0" w:line="276" w:lineRule="auto"/>
        <w:jc w:val="both"/>
        <w:rPr>
          <w:rFonts w:ascii="Lato Light" w:eastAsia="Times New Roman" w:hAnsi="Lato Light"/>
          <w:sz w:val="22"/>
          <w:szCs w:val="22"/>
        </w:rPr>
      </w:pPr>
    </w:p>
    <w:p w14:paraId="6513C8BC" w14:textId="77777777" w:rsidR="000D0C24" w:rsidRDefault="000D0C24" w:rsidP="000B32B9">
      <w:pPr>
        <w:spacing w:after="0" w:line="276" w:lineRule="auto"/>
        <w:jc w:val="both"/>
        <w:rPr>
          <w:rFonts w:ascii="Lato Light" w:eastAsia="Times New Roman" w:hAnsi="Lato Light"/>
          <w:sz w:val="22"/>
          <w:szCs w:val="22"/>
        </w:rPr>
      </w:pPr>
    </w:p>
    <w:p w14:paraId="369F11D5" w14:textId="77777777" w:rsidR="000D0C24" w:rsidRDefault="000D0C24" w:rsidP="000B32B9">
      <w:pPr>
        <w:spacing w:after="0" w:line="276" w:lineRule="auto"/>
        <w:jc w:val="both"/>
        <w:rPr>
          <w:rFonts w:ascii="Lato Light" w:eastAsia="Times New Roman" w:hAnsi="Lato Light"/>
          <w:sz w:val="22"/>
          <w:szCs w:val="22"/>
        </w:rPr>
      </w:pPr>
    </w:p>
    <w:p w14:paraId="0B34B48C" w14:textId="77777777" w:rsidR="000D0C24" w:rsidRDefault="000D0C24" w:rsidP="000B32B9">
      <w:pPr>
        <w:spacing w:after="0" w:line="276" w:lineRule="auto"/>
        <w:jc w:val="both"/>
        <w:rPr>
          <w:rFonts w:ascii="Lato Light" w:eastAsia="Times New Roman" w:hAnsi="Lato Light"/>
          <w:sz w:val="22"/>
          <w:szCs w:val="22"/>
        </w:rPr>
      </w:pPr>
    </w:p>
    <w:p w14:paraId="302C2056" w14:textId="77777777" w:rsidR="000D0C24" w:rsidRDefault="000D0C24" w:rsidP="000B32B9">
      <w:pPr>
        <w:spacing w:after="0" w:line="276" w:lineRule="auto"/>
        <w:jc w:val="both"/>
        <w:rPr>
          <w:rFonts w:ascii="Lato Light" w:eastAsia="Times New Roman" w:hAnsi="Lato Light"/>
          <w:sz w:val="22"/>
          <w:szCs w:val="22"/>
        </w:rPr>
      </w:pPr>
    </w:p>
    <w:p w14:paraId="70E62503" w14:textId="77777777" w:rsidR="000D0C24" w:rsidRDefault="000D0C24" w:rsidP="000B32B9">
      <w:pPr>
        <w:spacing w:after="0" w:line="276" w:lineRule="auto"/>
        <w:jc w:val="both"/>
        <w:rPr>
          <w:rFonts w:ascii="Lato Light" w:eastAsia="Times New Roman" w:hAnsi="Lato Light"/>
          <w:sz w:val="22"/>
          <w:szCs w:val="22"/>
        </w:rPr>
      </w:pPr>
    </w:p>
    <w:p w14:paraId="4E745F70" w14:textId="77777777" w:rsidR="000D0C24" w:rsidRDefault="000D0C24" w:rsidP="000B32B9">
      <w:pPr>
        <w:spacing w:after="0" w:line="276" w:lineRule="auto"/>
        <w:jc w:val="both"/>
        <w:rPr>
          <w:rFonts w:ascii="Lato Light" w:eastAsia="Times New Roman" w:hAnsi="Lato Light"/>
          <w:sz w:val="22"/>
          <w:szCs w:val="22"/>
        </w:rPr>
      </w:pPr>
    </w:p>
    <w:p w14:paraId="210DEFDA" w14:textId="77777777" w:rsidR="000D0C24" w:rsidRDefault="000D0C24" w:rsidP="000B32B9">
      <w:pPr>
        <w:spacing w:after="0" w:line="276" w:lineRule="auto"/>
        <w:jc w:val="both"/>
        <w:rPr>
          <w:rFonts w:ascii="Lato Light" w:eastAsia="Times New Roman" w:hAnsi="Lato Light"/>
          <w:sz w:val="22"/>
          <w:szCs w:val="22"/>
        </w:rPr>
      </w:pPr>
    </w:p>
    <w:p w14:paraId="28176AB6" w14:textId="77777777" w:rsidR="000D0C24" w:rsidRDefault="000D0C24" w:rsidP="000B32B9">
      <w:pPr>
        <w:spacing w:after="0" w:line="276" w:lineRule="auto"/>
        <w:jc w:val="both"/>
        <w:rPr>
          <w:rFonts w:ascii="Lato Light" w:eastAsia="Times New Roman" w:hAnsi="Lato Light"/>
          <w:sz w:val="22"/>
          <w:szCs w:val="22"/>
        </w:rPr>
      </w:pPr>
    </w:p>
    <w:p w14:paraId="7B2B7C96" w14:textId="77777777" w:rsidR="000D0C24" w:rsidRDefault="000D0C24" w:rsidP="000B32B9">
      <w:pPr>
        <w:spacing w:after="0" w:line="276" w:lineRule="auto"/>
        <w:jc w:val="both"/>
        <w:rPr>
          <w:rFonts w:ascii="Lato Light" w:eastAsia="Times New Roman" w:hAnsi="Lato Light"/>
          <w:sz w:val="22"/>
          <w:szCs w:val="22"/>
        </w:rPr>
      </w:pPr>
    </w:p>
    <w:p w14:paraId="6800FFEE" w14:textId="32975A5A" w:rsidR="000B32B9" w:rsidRPr="00E67FED" w:rsidRDefault="000B32B9" w:rsidP="000B32B9">
      <w:pPr>
        <w:spacing w:after="0" w:line="276" w:lineRule="auto"/>
        <w:jc w:val="both"/>
        <w:rPr>
          <w:rFonts w:ascii="Lato Light" w:hAnsi="Lato Light"/>
          <w:sz w:val="22"/>
          <w:szCs w:val="22"/>
        </w:rPr>
      </w:pPr>
      <w:r>
        <w:rPr>
          <w:rFonts w:ascii="Lato Light" w:eastAsia="Times New Roman" w:hAnsi="Lato Light"/>
          <w:sz w:val="22"/>
          <w:szCs w:val="22"/>
          <w:lang w:val="en-GB"/>
        </w:rPr>
        <w:t>Attachment No 1: List of units which received an A and A+ score during the parametric evaluation</w:t>
      </w:r>
    </w:p>
    <w:p w14:paraId="46D382B6" w14:textId="0128D00E" w:rsidR="0025387B" w:rsidRPr="00E67FED" w:rsidRDefault="0025387B" w:rsidP="006901AA">
      <w:pPr>
        <w:spacing w:after="0" w:line="276" w:lineRule="auto"/>
        <w:jc w:val="both"/>
        <w:rPr>
          <w:rFonts w:ascii="Lato Light" w:eastAsiaTheme="minorHAnsi" w:hAnsi="Lato Light"/>
          <w:sz w:val="22"/>
          <w:szCs w:val="22"/>
        </w:rPr>
      </w:pPr>
    </w:p>
    <w:tbl>
      <w:tblPr>
        <w:tblStyle w:val="Tabela-Siatka"/>
        <w:tblW w:w="0" w:type="auto"/>
        <w:tblLook w:val="04A0" w:firstRow="1" w:lastRow="0" w:firstColumn="1" w:lastColumn="0" w:noHBand="0" w:noVBand="1"/>
      </w:tblPr>
      <w:tblGrid>
        <w:gridCol w:w="3179"/>
        <w:gridCol w:w="3402"/>
        <w:gridCol w:w="1136"/>
        <w:gridCol w:w="1337"/>
      </w:tblGrid>
      <w:tr w:rsidR="00253A7D" w:rsidRPr="00E67FED" w14:paraId="28D1BC6B" w14:textId="77777777" w:rsidTr="000D0C24">
        <w:trPr>
          <w:trHeight w:val="552"/>
        </w:trPr>
        <w:tc>
          <w:tcPr>
            <w:tcW w:w="3374" w:type="dxa"/>
            <w:hideMark/>
          </w:tcPr>
          <w:p w14:paraId="2BC6ECA6" w14:textId="77777777" w:rsidR="00253A7D" w:rsidRPr="00E67FED" w:rsidRDefault="00253A7D" w:rsidP="00253A7D">
            <w:pPr>
              <w:spacing w:after="0" w:line="276" w:lineRule="auto"/>
              <w:jc w:val="center"/>
              <w:rPr>
                <w:rFonts w:ascii="Lato Light" w:eastAsiaTheme="minorHAnsi" w:hAnsi="Lato Light"/>
                <w:b/>
                <w:bCs/>
              </w:rPr>
            </w:pPr>
            <w:r>
              <w:rPr>
                <w:rFonts w:ascii="Lato Light" w:eastAsiaTheme="minorHAnsi" w:hAnsi="Lato Light"/>
                <w:b/>
                <w:bCs/>
                <w:lang w:val="en-GB"/>
              </w:rPr>
              <w:t>Name of the HEI</w:t>
            </w:r>
          </w:p>
        </w:tc>
        <w:tc>
          <w:tcPr>
            <w:tcW w:w="3555" w:type="dxa"/>
            <w:hideMark/>
          </w:tcPr>
          <w:p w14:paraId="097176EF" w14:textId="4A363F99" w:rsidR="00253A7D" w:rsidRPr="00E67FED" w:rsidRDefault="00253A7D" w:rsidP="00253A7D">
            <w:pPr>
              <w:spacing w:after="0" w:line="276" w:lineRule="auto"/>
              <w:jc w:val="center"/>
              <w:rPr>
                <w:rFonts w:ascii="Lato Light" w:eastAsiaTheme="minorHAnsi" w:hAnsi="Lato Light"/>
                <w:b/>
                <w:bCs/>
              </w:rPr>
            </w:pPr>
            <w:r>
              <w:rPr>
                <w:rFonts w:ascii="Lato Light" w:eastAsiaTheme="minorHAnsi" w:hAnsi="Lato Light"/>
                <w:b/>
                <w:bCs/>
                <w:lang w:val="en-GB"/>
              </w:rPr>
              <w:t>Name of the unit</w:t>
            </w:r>
          </w:p>
        </w:tc>
        <w:tc>
          <w:tcPr>
            <w:tcW w:w="1144" w:type="dxa"/>
            <w:hideMark/>
          </w:tcPr>
          <w:p w14:paraId="60EC69C1" w14:textId="4171EA4C" w:rsidR="00253A7D" w:rsidRPr="00E67FED" w:rsidRDefault="00253A7D" w:rsidP="00253A7D">
            <w:pPr>
              <w:spacing w:after="0" w:line="276" w:lineRule="auto"/>
              <w:jc w:val="center"/>
              <w:rPr>
                <w:rFonts w:ascii="Lato Light" w:eastAsiaTheme="minorHAnsi" w:hAnsi="Lato Light"/>
                <w:b/>
                <w:bCs/>
              </w:rPr>
            </w:pPr>
            <w:r>
              <w:rPr>
                <w:rFonts w:ascii="Lato Light" w:eastAsiaTheme="minorHAnsi" w:hAnsi="Lato Light"/>
                <w:b/>
                <w:bCs/>
                <w:lang w:val="en-GB"/>
              </w:rPr>
              <w:t>Scientific category</w:t>
            </w:r>
          </w:p>
        </w:tc>
        <w:tc>
          <w:tcPr>
            <w:tcW w:w="981" w:type="dxa"/>
            <w:hideMark/>
          </w:tcPr>
          <w:p w14:paraId="68A1F8C6" w14:textId="77777777" w:rsidR="00253A7D" w:rsidRPr="00E67FED" w:rsidRDefault="00253A7D" w:rsidP="00253A7D">
            <w:pPr>
              <w:spacing w:after="0" w:line="276" w:lineRule="auto"/>
              <w:jc w:val="center"/>
              <w:rPr>
                <w:rFonts w:ascii="Lato Light" w:eastAsiaTheme="minorHAnsi" w:hAnsi="Lato Light"/>
                <w:b/>
                <w:bCs/>
              </w:rPr>
            </w:pPr>
            <w:r>
              <w:rPr>
                <w:rFonts w:ascii="Lato Light" w:eastAsiaTheme="minorHAnsi" w:hAnsi="Lato Light"/>
                <w:b/>
                <w:bCs/>
                <w:lang w:val="en-GB"/>
              </w:rPr>
              <w:t>Supervisory body</w:t>
            </w:r>
          </w:p>
        </w:tc>
      </w:tr>
      <w:tr w:rsidR="00253A7D" w:rsidRPr="00E67FED" w14:paraId="038E951F" w14:textId="77777777" w:rsidTr="000D0C24">
        <w:trPr>
          <w:trHeight w:val="300"/>
        </w:trPr>
        <w:tc>
          <w:tcPr>
            <w:tcW w:w="3374" w:type="dxa"/>
            <w:hideMark/>
          </w:tcPr>
          <w:p w14:paraId="11360B59"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Vistula University</w:t>
            </w:r>
          </w:p>
        </w:tc>
        <w:tc>
          <w:tcPr>
            <w:tcW w:w="3555" w:type="dxa"/>
            <w:hideMark/>
          </w:tcPr>
          <w:p w14:paraId="615E0AD4"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Business and International Relations Faculty</w:t>
            </w:r>
          </w:p>
        </w:tc>
        <w:tc>
          <w:tcPr>
            <w:tcW w:w="1144" w:type="dxa"/>
            <w:hideMark/>
          </w:tcPr>
          <w:p w14:paraId="6FD25B60"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74087572"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3B010A85" w14:textId="77777777" w:rsidTr="000D0C24">
        <w:trPr>
          <w:trHeight w:val="300"/>
        </w:trPr>
        <w:tc>
          <w:tcPr>
            <w:tcW w:w="3374" w:type="dxa"/>
            <w:vMerge w:val="restart"/>
            <w:hideMark/>
          </w:tcPr>
          <w:p w14:paraId="0FFB7FBC"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AGH University of Science and Technology</w:t>
            </w:r>
          </w:p>
        </w:tc>
        <w:tc>
          <w:tcPr>
            <w:tcW w:w="3555" w:type="dxa"/>
            <w:hideMark/>
          </w:tcPr>
          <w:p w14:paraId="3E600EFD"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Academic Centre of Materials and Nanotechnology</w:t>
            </w:r>
          </w:p>
        </w:tc>
        <w:tc>
          <w:tcPr>
            <w:tcW w:w="1144" w:type="dxa"/>
            <w:hideMark/>
          </w:tcPr>
          <w:p w14:paraId="062BC286"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57D25483"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1EBFE3FF" w14:textId="77777777" w:rsidTr="000D0C24">
        <w:trPr>
          <w:trHeight w:val="564"/>
        </w:trPr>
        <w:tc>
          <w:tcPr>
            <w:tcW w:w="3374" w:type="dxa"/>
            <w:vMerge/>
            <w:hideMark/>
          </w:tcPr>
          <w:p w14:paraId="31FD5D7E"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5FF8880F"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Electrical Engineering, Automatics, Computer Science and Biomedical Engineering Faculty</w:t>
            </w:r>
          </w:p>
        </w:tc>
        <w:tc>
          <w:tcPr>
            <w:tcW w:w="1144" w:type="dxa"/>
            <w:hideMark/>
          </w:tcPr>
          <w:p w14:paraId="5C8886C2"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7CA69C1C"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04C29C9B" w14:textId="77777777" w:rsidTr="000D0C24">
        <w:trPr>
          <w:trHeight w:val="300"/>
        </w:trPr>
        <w:tc>
          <w:tcPr>
            <w:tcW w:w="3374" w:type="dxa"/>
            <w:vMerge/>
            <w:hideMark/>
          </w:tcPr>
          <w:p w14:paraId="429A70FF"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39EDCBCA"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Power Engineering and Fuels Faculty</w:t>
            </w:r>
          </w:p>
        </w:tc>
        <w:tc>
          <w:tcPr>
            <w:tcW w:w="1144" w:type="dxa"/>
            <w:hideMark/>
          </w:tcPr>
          <w:p w14:paraId="72AFE676"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61293427"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062D4CA0" w14:textId="77777777" w:rsidTr="000D0C24">
        <w:trPr>
          <w:trHeight w:val="300"/>
        </w:trPr>
        <w:tc>
          <w:tcPr>
            <w:tcW w:w="3374" w:type="dxa"/>
            <w:vMerge/>
            <w:hideMark/>
          </w:tcPr>
          <w:p w14:paraId="38FE9105"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190E34D3"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Physics and Applied Computer Science Faculty</w:t>
            </w:r>
          </w:p>
        </w:tc>
        <w:tc>
          <w:tcPr>
            <w:tcW w:w="1144" w:type="dxa"/>
            <w:hideMark/>
          </w:tcPr>
          <w:p w14:paraId="510D4B7B"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06159CCE"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7DAD5032" w14:textId="77777777" w:rsidTr="000D0C24">
        <w:trPr>
          <w:trHeight w:val="300"/>
        </w:trPr>
        <w:tc>
          <w:tcPr>
            <w:tcW w:w="3374" w:type="dxa"/>
            <w:vMerge/>
            <w:hideMark/>
          </w:tcPr>
          <w:p w14:paraId="12E15C09"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6A948ACD"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Geology, Geophysics and Environmental Protection Faculty</w:t>
            </w:r>
          </w:p>
        </w:tc>
        <w:tc>
          <w:tcPr>
            <w:tcW w:w="1144" w:type="dxa"/>
            <w:hideMark/>
          </w:tcPr>
          <w:p w14:paraId="5F9DC9E4"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43570D7D"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346D9BB7" w14:textId="77777777" w:rsidTr="000D0C24">
        <w:trPr>
          <w:trHeight w:val="300"/>
        </w:trPr>
        <w:tc>
          <w:tcPr>
            <w:tcW w:w="3374" w:type="dxa"/>
            <w:vMerge/>
            <w:hideMark/>
          </w:tcPr>
          <w:p w14:paraId="7CEA7B8E"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4A92FE48"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Computer Science, Electronic Engineering and Telecommunications Faculty</w:t>
            </w:r>
          </w:p>
        </w:tc>
        <w:tc>
          <w:tcPr>
            <w:tcW w:w="1144" w:type="dxa"/>
            <w:hideMark/>
          </w:tcPr>
          <w:p w14:paraId="0431E833"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09A5B06B"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548C440F" w14:textId="77777777" w:rsidTr="000D0C24">
        <w:trPr>
          <w:trHeight w:val="300"/>
        </w:trPr>
        <w:tc>
          <w:tcPr>
            <w:tcW w:w="3374" w:type="dxa"/>
            <w:vMerge/>
            <w:hideMark/>
          </w:tcPr>
          <w:p w14:paraId="6BFB80B6"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2A85C007"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Material Engineering and Ceramics Faculty</w:t>
            </w:r>
          </w:p>
        </w:tc>
        <w:tc>
          <w:tcPr>
            <w:tcW w:w="1144" w:type="dxa"/>
            <w:hideMark/>
          </w:tcPr>
          <w:p w14:paraId="68249466"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5E5DEE4F"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3897F3E7" w14:textId="77777777" w:rsidTr="000D0C24">
        <w:trPr>
          <w:trHeight w:val="300"/>
        </w:trPr>
        <w:tc>
          <w:tcPr>
            <w:tcW w:w="3374" w:type="dxa"/>
            <w:vMerge/>
            <w:hideMark/>
          </w:tcPr>
          <w:p w14:paraId="241BDADA"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5BA7AA25"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Mechanical Engineering and Robotics Faculty</w:t>
            </w:r>
          </w:p>
        </w:tc>
        <w:tc>
          <w:tcPr>
            <w:tcW w:w="1144" w:type="dxa"/>
            <w:hideMark/>
          </w:tcPr>
          <w:p w14:paraId="4A373C2F"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440CC2BF"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6FADF3CD" w14:textId="77777777" w:rsidTr="000D0C24">
        <w:trPr>
          <w:trHeight w:val="300"/>
        </w:trPr>
        <w:tc>
          <w:tcPr>
            <w:tcW w:w="3374" w:type="dxa"/>
            <w:vMerge/>
            <w:hideMark/>
          </w:tcPr>
          <w:p w14:paraId="3874A894"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6E74106D"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Metal Engineering and Industrial Computer Science Faculty</w:t>
            </w:r>
          </w:p>
        </w:tc>
        <w:tc>
          <w:tcPr>
            <w:tcW w:w="1144" w:type="dxa"/>
            <w:hideMark/>
          </w:tcPr>
          <w:p w14:paraId="75A71D8E"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2725C972"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41D5A9A2" w14:textId="77777777" w:rsidTr="000D0C24">
        <w:trPr>
          <w:trHeight w:val="300"/>
        </w:trPr>
        <w:tc>
          <w:tcPr>
            <w:tcW w:w="3374" w:type="dxa"/>
            <w:vMerge/>
            <w:hideMark/>
          </w:tcPr>
          <w:p w14:paraId="7F6EF40F"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5E95D590"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Applied Mathematics Faculty</w:t>
            </w:r>
          </w:p>
        </w:tc>
        <w:tc>
          <w:tcPr>
            <w:tcW w:w="1144" w:type="dxa"/>
            <w:hideMark/>
          </w:tcPr>
          <w:p w14:paraId="352EE7BB"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637CB26B"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274F8333" w14:textId="77777777" w:rsidTr="000D0C24">
        <w:trPr>
          <w:trHeight w:val="300"/>
        </w:trPr>
        <w:tc>
          <w:tcPr>
            <w:tcW w:w="3374" w:type="dxa"/>
            <w:vMerge/>
            <w:hideMark/>
          </w:tcPr>
          <w:p w14:paraId="3CD981DF"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7F580F91"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Non-Ferrous Metals Faculty</w:t>
            </w:r>
          </w:p>
        </w:tc>
        <w:tc>
          <w:tcPr>
            <w:tcW w:w="1144" w:type="dxa"/>
            <w:hideMark/>
          </w:tcPr>
          <w:p w14:paraId="705A196C"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4B8E25DE"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11D6BB13" w14:textId="77777777" w:rsidTr="000D0C24">
        <w:trPr>
          <w:trHeight w:val="300"/>
        </w:trPr>
        <w:tc>
          <w:tcPr>
            <w:tcW w:w="3374" w:type="dxa"/>
            <w:vMerge/>
            <w:hideMark/>
          </w:tcPr>
          <w:p w14:paraId="3069154B"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4A62A8F3"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Drilling, Paraffin Oil and Gas Faculty</w:t>
            </w:r>
          </w:p>
        </w:tc>
        <w:tc>
          <w:tcPr>
            <w:tcW w:w="1144" w:type="dxa"/>
            <w:hideMark/>
          </w:tcPr>
          <w:p w14:paraId="45F84FCA"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6219C63B"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71CBC719" w14:textId="77777777" w:rsidTr="000D0C24">
        <w:trPr>
          <w:trHeight w:val="300"/>
        </w:trPr>
        <w:tc>
          <w:tcPr>
            <w:tcW w:w="3374" w:type="dxa"/>
            <w:vMerge/>
            <w:hideMark/>
          </w:tcPr>
          <w:p w14:paraId="75D3821E"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4E33BE45"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Management Faculty</w:t>
            </w:r>
          </w:p>
        </w:tc>
        <w:tc>
          <w:tcPr>
            <w:tcW w:w="1144" w:type="dxa"/>
            <w:hideMark/>
          </w:tcPr>
          <w:p w14:paraId="32174332"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41799EBE"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51D40DD3" w14:textId="77777777" w:rsidTr="000D0C24">
        <w:trPr>
          <w:trHeight w:val="300"/>
        </w:trPr>
        <w:tc>
          <w:tcPr>
            <w:tcW w:w="3374" w:type="dxa"/>
            <w:hideMark/>
          </w:tcPr>
          <w:p w14:paraId="31A1EF63"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Jesuit University of Philosophy and Education Ignatianum</w:t>
            </w:r>
          </w:p>
        </w:tc>
        <w:tc>
          <w:tcPr>
            <w:tcW w:w="3555" w:type="dxa"/>
            <w:hideMark/>
          </w:tcPr>
          <w:p w14:paraId="2C69729F"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Philosophy Faculty</w:t>
            </w:r>
          </w:p>
        </w:tc>
        <w:tc>
          <w:tcPr>
            <w:tcW w:w="1144" w:type="dxa"/>
            <w:hideMark/>
          </w:tcPr>
          <w:p w14:paraId="645F0671"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2C86FE3C"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3FFFF3A6" w14:textId="77777777" w:rsidTr="000D0C24">
        <w:trPr>
          <w:trHeight w:val="300"/>
        </w:trPr>
        <w:tc>
          <w:tcPr>
            <w:tcW w:w="3374" w:type="dxa"/>
            <w:hideMark/>
          </w:tcPr>
          <w:p w14:paraId="4F23432D"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Kozminski University</w:t>
            </w:r>
          </w:p>
        </w:tc>
        <w:tc>
          <w:tcPr>
            <w:tcW w:w="3555" w:type="dxa"/>
            <w:hideMark/>
          </w:tcPr>
          <w:p w14:paraId="16D4E1ED"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w:t>
            </w:r>
          </w:p>
        </w:tc>
        <w:tc>
          <w:tcPr>
            <w:tcW w:w="1144" w:type="dxa"/>
            <w:hideMark/>
          </w:tcPr>
          <w:p w14:paraId="7FEC0CFF"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1DBB92EB"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133ACF66" w14:textId="77777777" w:rsidTr="000D0C24">
        <w:trPr>
          <w:trHeight w:val="552"/>
        </w:trPr>
        <w:tc>
          <w:tcPr>
            <w:tcW w:w="3374" w:type="dxa"/>
            <w:hideMark/>
          </w:tcPr>
          <w:p w14:paraId="5932FC92"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Gdańsk University of Physical Education and Sport</w:t>
            </w:r>
          </w:p>
        </w:tc>
        <w:tc>
          <w:tcPr>
            <w:tcW w:w="3555" w:type="dxa"/>
            <w:hideMark/>
          </w:tcPr>
          <w:p w14:paraId="14106201"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Physical Education Faculty</w:t>
            </w:r>
          </w:p>
        </w:tc>
        <w:tc>
          <w:tcPr>
            <w:tcW w:w="1144" w:type="dxa"/>
            <w:hideMark/>
          </w:tcPr>
          <w:p w14:paraId="538C8898"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51610CF4"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1EAB22BF" w14:textId="77777777" w:rsidTr="000D0C24">
        <w:trPr>
          <w:trHeight w:val="300"/>
        </w:trPr>
        <w:tc>
          <w:tcPr>
            <w:tcW w:w="3374" w:type="dxa"/>
            <w:vMerge w:val="restart"/>
            <w:hideMark/>
          </w:tcPr>
          <w:p w14:paraId="52333EF7"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The Jerzy Kukuczka Academy of Physical Education in Katowice</w:t>
            </w:r>
          </w:p>
        </w:tc>
        <w:tc>
          <w:tcPr>
            <w:tcW w:w="3555" w:type="dxa"/>
            <w:hideMark/>
          </w:tcPr>
          <w:p w14:paraId="13036B71"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Physiotherapy Faculty</w:t>
            </w:r>
          </w:p>
        </w:tc>
        <w:tc>
          <w:tcPr>
            <w:tcW w:w="1144" w:type="dxa"/>
            <w:hideMark/>
          </w:tcPr>
          <w:p w14:paraId="053D7C23"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22CFF307"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090BD405" w14:textId="77777777" w:rsidTr="000D0C24">
        <w:trPr>
          <w:trHeight w:val="300"/>
        </w:trPr>
        <w:tc>
          <w:tcPr>
            <w:tcW w:w="3374" w:type="dxa"/>
            <w:vMerge/>
            <w:hideMark/>
          </w:tcPr>
          <w:p w14:paraId="2660ACA4"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65CBCC58"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Physical Education Faculty</w:t>
            </w:r>
          </w:p>
        </w:tc>
        <w:tc>
          <w:tcPr>
            <w:tcW w:w="1144" w:type="dxa"/>
            <w:hideMark/>
          </w:tcPr>
          <w:p w14:paraId="566B31B8"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695F534E"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2EA46F08" w14:textId="77777777" w:rsidTr="000D0C24">
        <w:trPr>
          <w:trHeight w:val="552"/>
        </w:trPr>
        <w:tc>
          <w:tcPr>
            <w:tcW w:w="3374" w:type="dxa"/>
            <w:hideMark/>
          </w:tcPr>
          <w:p w14:paraId="25D180E3"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lastRenderedPageBreak/>
              <w:t>Józef Piłsudski University of Physical Education in Warsaw</w:t>
            </w:r>
          </w:p>
        </w:tc>
        <w:tc>
          <w:tcPr>
            <w:tcW w:w="3555" w:type="dxa"/>
            <w:hideMark/>
          </w:tcPr>
          <w:p w14:paraId="714A395D"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Rehabilitation Faculty</w:t>
            </w:r>
          </w:p>
        </w:tc>
        <w:tc>
          <w:tcPr>
            <w:tcW w:w="1144" w:type="dxa"/>
            <w:hideMark/>
          </w:tcPr>
          <w:p w14:paraId="478787C4"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35704218"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153AED17" w14:textId="77777777" w:rsidTr="000D0C24">
        <w:trPr>
          <w:trHeight w:val="300"/>
        </w:trPr>
        <w:tc>
          <w:tcPr>
            <w:tcW w:w="3374" w:type="dxa"/>
            <w:vMerge w:val="restart"/>
            <w:hideMark/>
          </w:tcPr>
          <w:p w14:paraId="7544575A"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University of Physical Education in Wrocław</w:t>
            </w:r>
          </w:p>
        </w:tc>
        <w:tc>
          <w:tcPr>
            <w:tcW w:w="3555" w:type="dxa"/>
            <w:hideMark/>
          </w:tcPr>
          <w:p w14:paraId="59D8028B" w14:textId="1E32B031"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Physiotherapy Faculty</w:t>
            </w:r>
          </w:p>
        </w:tc>
        <w:tc>
          <w:tcPr>
            <w:tcW w:w="1144" w:type="dxa"/>
            <w:hideMark/>
          </w:tcPr>
          <w:p w14:paraId="4EE6693C"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785FFB5C"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696638E8" w14:textId="77777777" w:rsidTr="000D0C24">
        <w:trPr>
          <w:trHeight w:val="300"/>
        </w:trPr>
        <w:tc>
          <w:tcPr>
            <w:tcW w:w="3374" w:type="dxa"/>
            <w:vMerge/>
            <w:hideMark/>
          </w:tcPr>
          <w:p w14:paraId="10A637CB"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53B70F35"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Physical Education Faculty</w:t>
            </w:r>
          </w:p>
        </w:tc>
        <w:tc>
          <w:tcPr>
            <w:tcW w:w="1144" w:type="dxa"/>
            <w:hideMark/>
          </w:tcPr>
          <w:p w14:paraId="30CF4164"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1A0C6AB4"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19CB6612" w14:textId="77777777" w:rsidTr="000D0C24">
        <w:trPr>
          <w:trHeight w:val="300"/>
        </w:trPr>
        <w:tc>
          <w:tcPr>
            <w:tcW w:w="3374" w:type="dxa"/>
            <w:hideMark/>
          </w:tcPr>
          <w:p w14:paraId="11A1FAFE"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Ateneum-University in Gdańsk</w:t>
            </w:r>
          </w:p>
        </w:tc>
        <w:tc>
          <w:tcPr>
            <w:tcW w:w="3555" w:type="dxa"/>
            <w:hideMark/>
          </w:tcPr>
          <w:p w14:paraId="0E26AC88"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European Studies, Political Science and Journalism Faculty</w:t>
            </w:r>
          </w:p>
        </w:tc>
        <w:tc>
          <w:tcPr>
            <w:tcW w:w="1144" w:type="dxa"/>
            <w:hideMark/>
          </w:tcPr>
          <w:p w14:paraId="7CB5911A"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5C8C9F62"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6920179E" w14:textId="77777777" w:rsidTr="000D0C24">
        <w:trPr>
          <w:trHeight w:val="300"/>
        </w:trPr>
        <w:tc>
          <w:tcPr>
            <w:tcW w:w="3374" w:type="dxa"/>
            <w:vMerge w:val="restart"/>
            <w:hideMark/>
          </w:tcPr>
          <w:p w14:paraId="2B17707F"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John Paul II Catholic University of Lublin</w:t>
            </w:r>
          </w:p>
        </w:tc>
        <w:tc>
          <w:tcPr>
            <w:tcW w:w="3555" w:type="dxa"/>
            <w:hideMark/>
          </w:tcPr>
          <w:p w14:paraId="3D437534"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Philosophy Faculty</w:t>
            </w:r>
          </w:p>
        </w:tc>
        <w:tc>
          <w:tcPr>
            <w:tcW w:w="1144" w:type="dxa"/>
            <w:hideMark/>
          </w:tcPr>
          <w:p w14:paraId="5FF42727"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348EE626"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7345D048" w14:textId="77777777" w:rsidTr="000D0C24">
        <w:trPr>
          <w:trHeight w:val="300"/>
        </w:trPr>
        <w:tc>
          <w:tcPr>
            <w:tcW w:w="3374" w:type="dxa"/>
            <w:vMerge/>
            <w:hideMark/>
          </w:tcPr>
          <w:p w14:paraId="0F37041C"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4CA55560"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Humanities Faculty</w:t>
            </w:r>
          </w:p>
        </w:tc>
        <w:tc>
          <w:tcPr>
            <w:tcW w:w="1144" w:type="dxa"/>
            <w:hideMark/>
          </w:tcPr>
          <w:p w14:paraId="7DC92E58"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2A03EA72"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044BABD5" w14:textId="77777777" w:rsidTr="000D0C24">
        <w:trPr>
          <w:trHeight w:val="300"/>
        </w:trPr>
        <w:tc>
          <w:tcPr>
            <w:tcW w:w="3374" w:type="dxa"/>
            <w:vMerge/>
            <w:hideMark/>
          </w:tcPr>
          <w:p w14:paraId="58545530"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3654F62B"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Social Sciences Faculty</w:t>
            </w:r>
          </w:p>
        </w:tc>
        <w:tc>
          <w:tcPr>
            <w:tcW w:w="1144" w:type="dxa"/>
            <w:hideMark/>
          </w:tcPr>
          <w:p w14:paraId="7474A064"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393A1530"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56CB054C" w14:textId="77777777" w:rsidTr="000D0C24">
        <w:trPr>
          <w:trHeight w:val="300"/>
        </w:trPr>
        <w:tc>
          <w:tcPr>
            <w:tcW w:w="3374" w:type="dxa"/>
            <w:vMerge/>
            <w:hideMark/>
          </w:tcPr>
          <w:p w14:paraId="660BB23D"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69C1C046"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Theology Faculty</w:t>
            </w:r>
          </w:p>
        </w:tc>
        <w:tc>
          <w:tcPr>
            <w:tcW w:w="1144" w:type="dxa"/>
            <w:hideMark/>
          </w:tcPr>
          <w:p w14:paraId="48FA2FC5"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41077973"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9A085B" w:rsidRPr="00E67FED" w14:paraId="37204D61" w14:textId="77777777" w:rsidTr="000D0C24">
        <w:trPr>
          <w:trHeight w:val="300"/>
        </w:trPr>
        <w:tc>
          <w:tcPr>
            <w:tcW w:w="3374" w:type="dxa"/>
          </w:tcPr>
          <w:p w14:paraId="724C740C" w14:textId="0D9A3DF2" w:rsidR="009A085B" w:rsidRPr="00E67FED" w:rsidRDefault="00D1566B" w:rsidP="00253A7D">
            <w:pPr>
              <w:spacing w:after="0" w:line="276" w:lineRule="auto"/>
              <w:rPr>
                <w:rFonts w:ascii="Lato Light" w:eastAsiaTheme="minorHAnsi" w:hAnsi="Lato Light"/>
              </w:rPr>
            </w:pPr>
            <w:r>
              <w:rPr>
                <w:rFonts w:ascii="Lato Light" w:eastAsiaTheme="minorHAnsi" w:hAnsi="Lato Light"/>
                <w:lang w:val="en-GB"/>
              </w:rPr>
              <w:t>Public Higher Medical Professional School in Opole</w:t>
            </w:r>
          </w:p>
        </w:tc>
        <w:tc>
          <w:tcPr>
            <w:tcW w:w="3555" w:type="dxa"/>
          </w:tcPr>
          <w:p w14:paraId="7A0CD2A9" w14:textId="7A90633C" w:rsidR="009A085B" w:rsidRPr="00E67FED" w:rsidRDefault="009A085B" w:rsidP="00253A7D">
            <w:pPr>
              <w:spacing w:after="0" w:line="276" w:lineRule="auto"/>
              <w:rPr>
                <w:rFonts w:ascii="Lato Light" w:eastAsiaTheme="minorHAnsi" w:hAnsi="Lato Light"/>
              </w:rPr>
            </w:pPr>
            <w:r>
              <w:rPr>
                <w:rFonts w:ascii="Lato Light" w:eastAsiaTheme="minorHAnsi" w:hAnsi="Lato Light"/>
                <w:lang w:val="en-GB"/>
              </w:rPr>
              <w:t>Physiotherapy Faculty</w:t>
            </w:r>
          </w:p>
        </w:tc>
        <w:tc>
          <w:tcPr>
            <w:tcW w:w="1144" w:type="dxa"/>
          </w:tcPr>
          <w:p w14:paraId="58FAA996" w14:textId="40B76D7A" w:rsidR="009A085B" w:rsidRPr="00E67FED" w:rsidRDefault="009A085B"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tcPr>
          <w:p w14:paraId="2348B3A4" w14:textId="38C404BB" w:rsidR="009A085B" w:rsidRPr="00E67FED" w:rsidRDefault="009A085B"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142842EC" w14:textId="77777777" w:rsidTr="000D0C24">
        <w:trPr>
          <w:trHeight w:val="552"/>
        </w:trPr>
        <w:tc>
          <w:tcPr>
            <w:tcW w:w="3374" w:type="dxa"/>
            <w:hideMark/>
          </w:tcPr>
          <w:p w14:paraId="45970A41"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Pope John Paul II State School of Higher Education in Biała Podlaska</w:t>
            </w:r>
          </w:p>
        </w:tc>
        <w:tc>
          <w:tcPr>
            <w:tcW w:w="3555" w:type="dxa"/>
            <w:hideMark/>
          </w:tcPr>
          <w:p w14:paraId="4E712AB1"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Economic and Technical Sciences Faculty</w:t>
            </w:r>
          </w:p>
        </w:tc>
        <w:tc>
          <w:tcPr>
            <w:tcW w:w="1144" w:type="dxa"/>
            <w:hideMark/>
          </w:tcPr>
          <w:p w14:paraId="667FA24A"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4981D07E"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1190F035" w14:textId="77777777" w:rsidTr="000D0C24">
        <w:trPr>
          <w:trHeight w:val="300"/>
        </w:trPr>
        <w:tc>
          <w:tcPr>
            <w:tcW w:w="3374" w:type="dxa"/>
            <w:vMerge w:val="restart"/>
            <w:hideMark/>
          </w:tcPr>
          <w:p w14:paraId="679C26B5"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Białystok University of Technology</w:t>
            </w:r>
          </w:p>
        </w:tc>
        <w:tc>
          <w:tcPr>
            <w:tcW w:w="3555" w:type="dxa"/>
            <w:hideMark/>
          </w:tcPr>
          <w:p w14:paraId="6C85D8D3"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Construction and Environmental Engineering Faculty</w:t>
            </w:r>
          </w:p>
        </w:tc>
        <w:tc>
          <w:tcPr>
            <w:tcW w:w="1144" w:type="dxa"/>
            <w:hideMark/>
          </w:tcPr>
          <w:p w14:paraId="65DC0625"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44E49E12"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400BE7B0" w14:textId="77777777" w:rsidTr="000D0C24">
        <w:trPr>
          <w:trHeight w:val="300"/>
        </w:trPr>
        <w:tc>
          <w:tcPr>
            <w:tcW w:w="3374" w:type="dxa"/>
            <w:vMerge/>
            <w:hideMark/>
          </w:tcPr>
          <w:p w14:paraId="005BE8AA"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60F97934"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Mechanical Faculty</w:t>
            </w:r>
          </w:p>
        </w:tc>
        <w:tc>
          <w:tcPr>
            <w:tcW w:w="1144" w:type="dxa"/>
            <w:hideMark/>
          </w:tcPr>
          <w:p w14:paraId="5DABA99D"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1D96DF94"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467FD02D" w14:textId="77777777" w:rsidTr="000D0C24">
        <w:trPr>
          <w:trHeight w:val="300"/>
        </w:trPr>
        <w:tc>
          <w:tcPr>
            <w:tcW w:w="3374" w:type="dxa"/>
            <w:vMerge w:val="restart"/>
            <w:hideMark/>
          </w:tcPr>
          <w:p w14:paraId="23C42A40"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Częstochowa University of Technology</w:t>
            </w:r>
          </w:p>
        </w:tc>
        <w:tc>
          <w:tcPr>
            <w:tcW w:w="3555" w:type="dxa"/>
            <w:hideMark/>
          </w:tcPr>
          <w:p w14:paraId="37958E86"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Electrical Faculty</w:t>
            </w:r>
          </w:p>
        </w:tc>
        <w:tc>
          <w:tcPr>
            <w:tcW w:w="1144" w:type="dxa"/>
            <w:hideMark/>
          </w:tcPr>
          <w:p w14:paraId="7F898A23"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5A854A4A"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159B0388" w14:textId="77777777" w:rsidTr="000D0C24">
        <w:trPr>
          <w:trHeight w:val="300"/>
        </w:trPr>
        <w:tc>
          <w:tcPr>
            <w:tcW w:w="3374" w:type="dxa"/>
            <w:vMerge/>
            <w:hideMark/>
          </w:tcPr>
          <w:p w14:paraId="30621947"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3E7084D8"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Infrastructure and Environment Faculty</w:t>
            </w:r>
          </w:p>
        </w:tc>
        <w:tc>
          <w:tcPr>
            <w:tcW w:w="1144" w:type="dxa"/>
            <w:hideMark/>
          </w:tcPr>
          <w:p w14:paraId="7DA53A51"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46BB2C30"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7AC92E4D" w14:textId="77777777" w:rsidTr="000D0C24">
        <w:trPr>
          <w:trHeight w:val="300"/>
        </w:trPr>
        <w:tc>
          <w:tcPr>
            <w:tcW w:w="3374" w:type="dxa"/>
            <w:vMerge/>
            <w:hideMark/>
          </w:tcPr>
          <w:p w14:paraId="76E346EE"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08250017"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Management Faculty</w:t>
            </w:r>
          </w:p>
        </w:tc>
        <w:tc>
          <w:tcPr>
            <w:tcW w:w="1144" w:type="dxa"/>
            <w:hideMark/>
          </w:tcPr>
          <w:p w14:paraId="0E812DED"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0CCBA016"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1751F6A7" w14:textId="77777777" w:rsidTr="000D0C24">
        <w:trPr>
          <w:trHeight w:val="300"/>
        </w:trPr>
        <w:tc>
          <w:tcPr>
            <w:tcW w:w="3374" w:type="dxa"/>
            <w:vMerge w:val="restart"/>
            <w:hideMark/>
          </w:tcPr>
          <w:p w14:paraId="130236AA"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Gdańsk University of Technology</w:t>
            </w:r>
          </w:p>
        </w:tc>
        <w:tc>
          <w:tcPr>
            <w:tcW w:w="3555" w:type="dxa"/>
            <w:hideMark/>
          </w:tcPr>
          <w:p w14:paraId="56F7C071"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Architecture Faculty</w:t>
            </w:r>
          </w:p>
        </w:tc>
        <w:tc>
          <w:tcPr>
            <w:tcW w:w="1144" w:type="dxa"/>
            <w:hideMark/>
          </w:tcPr>
          <w:p w14:paraId="799EA117"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5596DABA"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3362F4EC" w14:textId="77777777" w:rsidTr="000D0C24">
        <w:trPr>
          <w:trHeight w:val="300"/>
        </w:trPr>
        <w:tc>
          <w:tcPr>
            <w:tcW w:w="3374" w:type="dxa"/>
            <w:vMerge/>
            <w:hideMark/>
          </w:tcPr>
          <w:p w14:paraId="3E70196B"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6D8BF2EA"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Chemical Faculty</w:t>
            </w:r>
          </w:p>
        </w:tc>
        <w:tc>
          <w:tcPr>
            <w:tcW w:w="1144" w:type="dxa"/>
            <w:hideMark/>
          </w:tcPr>
          <w:p w14:paraId="2CF2DB11"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7BCAEFEB"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5D17ADCD" w14:textId="77777777" w:rsidTr="000D0C24">
        <w:trPr>
          <w:trHeight w:val="300"/>
        </w:trPr>
        <w:tc>
          <w:tcPr>
            <w:tcW w:w="3374" w:type="dxa"/>
            <w:vMerge/>
            <w:hideMark/>
          </w:tcPr>
          <w:p w14:paraId="765AC099"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129B96A2"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Electronic Engineering, Telecommunications and Computer Science Faculty</w:t>
            </w:r>
          </w:p>
        </w:tc>
        <w:tc>
          <w:tcPr>
            <w:tcW w:w="1144" w:type="dxa"/>
            <w:hideMark/>
          </w:tcPr>
          <w:p w14:paraId="75EE91CD"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5C5C5437"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6B8691DA" w14:textId="77777777" w:rsidTr="000D0C24">
        <w:trPr>
          <w:trHeight w:val="300"/>
        </w:trPr>
        <w:tc>
          <w:tcPr>
            <w:tcW w:w="3374" w:type="dxa"/>
            <w:vMerge/>
            <w:hideMark/>
          </w:tcPr>
          <w:p w14:paraId="707379EC"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19193485"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Electrical Engineering and Automatics Faculty</w:t>
            </w:r>
          </w:p>
        </w:tc>
        <w:tc>
          <w:tcPr>
            <w:tcW w:w="1144" w:type="dxa"/>
            <w:hideMark/>
          </w:tcPr>
          <w:p w14:paraId="77008770"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6A58CB92"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28B648C6" w14:textId="77777777" w:rsidTr="000D0C24">
        <w:trPr>
          <w:trHeight w:val="300"/>
        </w:trPr>
        <w:tc>
          <w:tcPr>
            <w:tcW w:w="3374" w:type="dxa"/>
            <w:vMerge/>
            <w:hideMark/>
          </w:tcPr>
          <w:p w14:paraId="24965507"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3648B8B2"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Civil and Environmental Engineering Faculty</w:t>
            </w:r>
          </w:p>
        </w:tc>
        <w:tc>
          <w:tcPr>
            <w:tcW w:w="1144" w:type="dxa"/>
            <w:hideMark/>
          </w:tcPr>
          <w:p w14:paraId="1EE265A0"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6E61603F"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5E89BC76" w14:textId="77777777" w:rsidTr="000D0C24">
        <w:trPr>
          <w:trHeight w:val="300"/>
        </w:trPr>
        <w:tc>
          <w:tcPr>
            <w:tcW w:w="3374" w:type="dxa"/>
            <w:vMerge/>
            <w:hideMark/>
          </w:tcPr>
          <w:p w14:paraId="74129F61"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09794913"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Mechanical Faculty</w:t>
            </w:r>
          </w:p>
        </w:tc>
        <w:tc>
          <w:tcPr>
            <w:tcW w:w="1144" w:type="dxa"/>
            <w:hideMark/>
          </w:tcPr>
          <w:p w14:paraId="0CF502B2"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2E752142"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4BE7246F" w14:textId="77777777" w:rsidTr="000D0C24">
        <w:trPr>
          <w:trHeight w:val="300"/>
        </w:trPr>
        <w:tc>
          <w:tcPr>
            <w:tcW w:w="3374" w:type="dxa"/>
            <w:vMerge/>
            <w:hideMark/>
          </w:tcPr>
          <w:p w14:paraId="650FF2C0"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2FE0A191"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Management and Economy Faculty</w:t>
            </w:r>
          </w:p>
        </w:tc>
        <w:tc>
          <w:tcPr>
            <w:tcW w:w="1144" w:type="dxa"/>
            <w:hideMark/>
          </w:tcPr>
          <w:p w14:paraId="57A30E24"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25626C72"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6D86A76B" w14:textId="77777777" w:rsidTr="000D0C24">
        <w:trPr>
          <w:trHeight w:val="300"/>
        </w:trPr>
        <w:tc>
          <w:tcPr>
            <w:tcW w:w="3374" w:type="dxa"/>
            <w:hideMark/>
          </w:tcPr>
          <w:p w14:paraId="7D6D9A0D"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Tadeusz Kościuszko University of Technology</w:t>
            </w:r>
          </w:p>
        </w:tc>
        <w:tc>
          <w:tcPr>
            <w:tcW w:w="3555" w:type="dxa"/>
            <w:hideMark/>
          </w:tcPr>
          <w:p w14:paraId="70BBDBDB"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Mechanical Faculty</w:t>
            </w:r>
          </w:p>
        </w:tc>
        <w:tc>
          <w:tcPr>
            <w:tcW w:w="1144" w:type="dxa"/>
            <w:hideMark/>
          </w:tcPr>
          <w:p w14:paraId="71EE5991"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5FEEF700"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030D1541" w14:textId="77777777" w:rsidTr="000D0C24">
        <w:trPr>
          <w:trHeight w:val="300"/>
        </w:trPr>
        <w:tc>
          <w:tcPr>
            <w:tcW w:w="3374" w:type="dxa"/>
            <w:vMerge w:val="restart"/>
            <w:hideMark/>
          </w:tcPr>
          <w:p w14:paraId="61D1ADB4"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Lublin University of Technology</w:t>
            </w:r>
          </w:p>
        </w:tc>
        <w:tc>
          <w:tcPr>
            <w:tcW w:w="3555" w:type="dxa"/>
            <w:hideMark/>
          </w:tcPr>
          <w:p w14:paraId="4401B9B8"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Construction and Architecture Faculty</w:t>
            </w:r>
          </w:p>
        </w:tc>
        <w:tc>
          <w:tcPr>
            <w:tcW w:w="1144" w:type="dxa"/>
            <w:hideMark/>
          </w:tcPr>
          <w:p w14:paraId="113E8DD4"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27D3CA85"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01AF7BF6" w14:textId="77777777" w:rsidTr="000D0C24">
        <w:trPr>
          <w:trHeight w:val="300"/>
        </w:trPr>
        <w:tc>
          <w:tcPr>
            <w:tcW w:w="3374" w:type="dxa"/>
            <w:vMerge/>
            <w:hideMark/>
          </w:tcPr>
          <w:p w14:paraId="27F51649"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0064C6CB"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Electrical Engineering and Computer Sciences Faculty</w:t>
            </w:r>
          </w:p>
        </w:tc>
        <w:tc>
          <w:tcPr>
            <w:tcW w:w="1144" w:type="dxa"/>
            <w:hideMark/>
          </w:tcPr>
          <w:p w14:paraId="352AFCD0"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4D3191B4"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11CCD623" w14:textId="77777777" w:rsidTr="000D0C24">
        <w:trPr>
          <w:trHeight w:val="300"/>
        </w:trPr>
        <w:tc>
          <w:tcPr>
            <w:tcW w:w="3374" w:type="dxa"/>
            <w:vMerge/>
            <w:hideMark/>
          </w:tcPr>
          <w:p w14:paraId="4433507A"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7FA3366E"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Environmental Engineering Faculty</w:t>
            </w:r>
          </w:p>
        </w:tc>
        <w:tc>
          <w:tcPr>
            <w:tcW w:w="1144" w:type="dxa"/>
            <w:hideMark/>
          </w:tcPr>
          <w:p w14:paraId="336C1033"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53B64047"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33E8D242" w14:textId="77777777" w:rsidTr="000D0C24">
        <w:trPr>
          <w:trHeight w:val="300"/>
        </w:trPr>
        <w:tc>
          <w:tcPr>
            <w:tcW w:w="3374" w:type="dxa"/>
            <w:vMerge/>
            <w:hideMark/>
          </w:tcPr>
          <w:p w14:paraId="7A3FB73B"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79654D50"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Mechanical Faculty</w:t>
            </w:r>
          </w:p>
        </w:tc>
        <w:tc>
          <w:tcPr>
            <w:tcW w:w="1144" w:type="dxa"/>
            <w:hideMark/>
          </w:tcPr>
          <w:p w14:paraId="3E53F212"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357A67B1"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75794971" w14:textId="77777777" w:rsidTr="000D0C24">
        <w:trPr>
          <w:trHeight w:val="300"/>
        </w:trPr>
        <w:tc>
          <w:tcPr>
            <w:tcW w:w="3374" w:type="dxa"/>
            <w:vMerge w:val="restart"/>
            <w:hideMark/>
          </w:tcPr>
          <w:p w14:paraId="05D70978"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lastRenderedPageBreak/>
              <w:t>Łódź University of Technology</w:t>
            </w:r>
          </w:p>
        </w:tc>
        <w:tc>
          <w:tcPr>
            <w:tcW w:w="3555" w:type="dxa"/>
            <w:hideMark/>
          </w:tcPr>
          <w:p w14:paraId="2592EBC1"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Biotechnology and Food Sciences Faculty</w:t>
            </w:r>
          </w:p>
        </w:tc>
        <w:tc>
          <w:tcPr>
            <w:tcW w:w="1144" w:type="dxa"/>
            <w:hideMark/>
          </w:tcPr>
          <w:p w14:paraId="106B1692"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774D8F24"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0F4CF7D6" w14:textId="77777777" w:rsidTr="000D0C24">
        <w:trPr>
          <w:trHeight w:val="300"/>
        </w:trPr>
        <w:tc>
          <w:tcPr>
            <w:tcW w:w="3374" w:type="dxa"/>
            <w:vMerge/>
            <w:hideMark/>
          </w:tcPr>
          <w:p w14:paraId="49036D82"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238CFF00"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Construction, Architecture and Environmental Engineering Faculty</w:t>
            </w:r>
          </w:p>
        </w:tc>
        <w:tc>
          <w:tcPr>
            <w:tcW w:w="1144" w:type="dxa"/>
            <w:hideMark/>
          </w:tcPr>
          <w:p w14:paraId="731F769E"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19168084"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4FDCF655" w14:textId="77777777" w:rsidTr="000D0C24">
        <w:trPr>
          <w:trHeight w:val="300"/>
        </w:trPr>
        <w:tc>
          <w:tcPr>
            <w:tcW w:w="3374" w:type="dxa"/>
            <w:vMerge/>
            <w:hideMark/>
          </w:tcPr>
          <w:p w14:paraId="16CC82D8"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3EC4517D"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Chemical Faculty</w:t>
            </w:r>
          </w:p>
        </w:tc>
        <w:tc>
          <w:tcPr>
            <w:tcW w:w="1144" w:type="dxa"/>
            <w:hideMark/>
          </w:tcPr>
          <w:p w14:paraId="0C770B05"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4DEE73CA"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478F24A9" w14:textId="77777777" w:rsidTr="000D0C24">
        <w:trPr>
          <w:trHeight w:val="300"/>
        </w:trPr>
        <w:tc>
          <w:tcPr>
            <w:tcW w:w="3374" w:type="dxa"/>
            <w:vMerge/>
            <w:hideMark/>
          </w:tcPr>
          <w:p w14:paraId="6AE2EE92"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1EE7531F"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Electrical Engineering, Electronics, Computer Sciences and Automatics Faculty</w:t>
            </w:r>
          </w:p>
        </w:tc>
        <w:tc>
          <w:tcPr>
            <w:tcW w:w="1144" w:type="dxa"/>
            <w:hideMark/>
          </w:tcPr>
          <w:p w14:paraId="2B6C9E4F"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01021292"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225982B6" w14:textId="77777777" w:rsidTr="000D0C24">
        <w:trPr>
          <w:trHeight w:val="300"/>
        </w:trPr>
        <w:tc>
          <w:tcPr>
            <w:tcW w:w="3374" w:type="dxa"/>
            <w:vMerge/>
            <w:hideMark/>
          </w:tcPr>
          <w:p w14:paraId="597E3505"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59C4ED03"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Technical Physics, Computer Sciences and Applied Mathematics Faculty</w:t>
            </w:r>
          </w:p>
        </w:tc>
        <w:tc>
          <w:tcPr>
            <w:tcW w:w="1144" w:type="dxa"/>
            <w:hideMark/>
          </w:tcPr>
          <w:p w14:paraId="72C57104"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1B8D99FF"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39727A5D" w14:textId="77777777" w:rsidTr="000D0C24">
        <w:trPr>
          <w:trHeight w:val="300"/>
        </w:trPr>
        <w:tc>
          <w:tcPr>
            <w:tcW w:w="3374" w:type="dxa"/>
            <w:vMerge/>
            <w:hideMark/>
          </w:tcPr>
          <w:p w14:paraId="5EF846FF"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75C89E64"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Mechanical Faculty</w:t>
            </w:r>
          </w:p>
        </w:tc>
        <w:tc>
          <w:tcPr>
            <w:tcW w:w="1144" w:type="dxa"/>
            <w:hideMark/>
          </w:tcPr>
          <w:p w14:paraId="2C7168E7"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15D22217"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74D9A506" w14:textId="77777777" w:rsidTr="000D0C24">
        <w:trPr>
          <w:trHeight w:val="300"/>
        </w:trPr>
        <w:tc>
          <w:tcPr>
            <w:tcW w:w="3374" w:type="dxa"/>
            <w:vMerge/>
            <w:hideMark/>
          </w:tcPr>
          <w:p w14:paraId="77CD097D"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0FF1FA19"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Material Technologies and Textile Design Faculty</w:t>
            </w:r>
          </w:p>
        </w:tc>
        <w:tc>
          <w:tcPr>
            <w:tcW w:w="1144" w:type="dxa"/>
            <w:hideMark/>
          </w:tcPr>
          <w:p w14:paraId="511443F5"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117FF4A9"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17C486D4" w14:textId="77777777" w:rsidTr="000D0C24">
        <w:trPr>
          <w:trHeight w:val="300"/>
        </w:trPr>
        <w:tc>
          <w:tcPr>
            <w:tcW w:w="3374" w:type="dxa"/>
            <w:vMerge/>
            <w:hideMark/>
          </w:tcPr>
          <w:p w14:paraId="5C9CC8C5"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05CF157F"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Management and Production Engineering Faculty</w:t>
            </w:r>
          </w:p>
        </w:tc>
        <w:tc>
          <w:tcPr>
            <w:tcW w:w="1144" w:type="dxa"/>
            <w:hideMark/>
          </w:tcPr>
          <w:p w14:paraId="74785A23"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4826E8F9"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1B4531BB" w14:textId="77777777" w:rsidTr="000D0C24">
        <w:trPr>
          <w:trHeight w:val="300"/>
        </w:trPr>
        <w:tc>
          <w:tcPr>
            <w:tcW w:w="3374" w:type="dxa"/>
            <w:vMerge w:val="restart"/>
            <w:hideMark/>
          </w:tcPr>
          <w:p w14:paraId="69753BD8"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Poznań University of Technology</w:t>
            </w:r>
          </w:p>
        </w:tc>
        <w:tc>
          <w:tcPr>
            <w:tcW w:w="3555" w:type="dxa"/>
            <w:hideMark/>
          </w:tcPr>
          <w:p w14:paraId="5185BC96"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Architecture Faculty</w:t>
            </w:r>
          </w:p>
        </w:tc>
        <w:tc>
          <w:tcPr>
            <w:tcW w:w="1144" w:type="dxa"/>
            <w:hideMark/>
          </w:tcPr>
          <w:p w14:paraId="12A0AEA5"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3958B5DA"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3AC993B1" w14:textId="77777777" w:rsidTr="000D0C24">
        <w:trPr>
          <w:trHeight w:val="300"/>
        </w:trPr>
        <w:tc>
          <w:tcPr>
            <w:tcW w:w="3374" w:type="dxa"/>
            <w:vMerge/>
            <w:hideMark/>
          </w:tcPr>
          <w:p w14:paraId="48919BFD"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151A1693"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Machine Building and Management Faculty</w:t>
            </w:r>
          </w:p>
        </w:tc>
        <w:tc>
          <w:tcPr>
            <w:tcW w:w="1144" w:type="dxa"/>
            <w:hideMark/>
          </w:tcPr>
          <w:p w14:paraId="24E0BAD4"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5C6C1E0C"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528456DD" w14:textId="77777777" w:rsidTr="000D0C24">
        <w:trPr>
          <w:trHeight w:val="300"/>
        </w:trPr>
        <w:tc>
          <w:tcPr>
            <w:tcW w:w="3374" w:type="dxa"/>
            <w:vMerge/>
            <w:hideMark/>
          </w:tcPr>
          <w:p w14:paraId="6233C544"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7723A4FB"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Electronics and Telecommunications Faculty</w:t>
            </w:r>
          </w:p>
        </w:tc>
        <w:tc>
          <w:tcPr>
            <w:tcW w:w="1144" w:type="dxa"/>
            <w:hideMark/>
          </w:tcPr>
          <w:p w14:paraId="2D7D24E0"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34FC6A3C"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4CBBD93D" w14:textId="77777777" w:rsidTr="000D0C24">
        <w:trPr>
          <w:trHeight w:val="300"/>
        </w:trPr>
        <w:tc>
          <w:tcPr>
            <w:tcW w:w="3374" w:type="dxa"/>
            <w:vMerge/>
            <w:hideMark/>
          </w:tcPr>
          <w:p w14:paraId="3A0538AC"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755BF6E6"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Computer Sciences Faculty</w:t>
            </w:r>
          </w:p>
        </w:tc>
        <w:tc>
          <w:tcPr>
            <w:tcW w:w="1144" w:type="dxa"/>
            <w:hideMark/>
          </w:tcPr>
          <w:p w14:paraId="641BBC48"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1712F132"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6472AA9E" w14:textId="77777777" w:rsidTr="000D0C24">
        <w:trPr>
          <w:trHeight w:val="300"/>
        </w:trPr>
        <w:tc>
          <w:tcPr>
            <w:tcW w:w="3374" w:type="dxa"/>
            <w:vMerge/>
            <w:hideMark/>
          </w:tcPr>
          <w:p w14:paraId="5D89DD56"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0CFD26D4"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Management Engineering Faculty</w:t>
            </w:r>
          </w:p>
        </w:tc>
        <w:tc>
          <w:tcPr>
            <w:tcW w:w="1144" w:type="dxa"/>
            <w:hideMark/>
          </w:tcPr>
          <w:p w14:paraId="66C74CC9"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06D99696"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552E9548" w14:textId="77777777" w:rsidTr="000D0C24">
        <w:trPr>
          <w:trHeight w:val="300"/>
        </w:trPr>
        <w:tc>
          <w:tcPr>
            <w:tcW w:w="3374" w:type="dxa"/>
            <w:vMerge/>
            <w:hideMark/>
          </w:tcPr>
          <w:p w14:paraId="1E085D19"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41E83890"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Chemical Technology Faculty</w:t>
            </w:r>
          </w:p>
        </w:tc>
        <w:tc>
          <w:tcPr>
            <w:tcW w:w="1144" w:type="dxa"/>
            <w:hideMark/>
          </w:tcPr>
          <w:p w14:paraId="04CEB3CC"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08D45787"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6718CD60" w14:textId="77777777" w:rsidTr="000D0C24">
        <w:trPr>
          <w:trHeight w:val="300"/>
        </w:trPr>
        <w:tc>
          <w:tcPr>
            <w:tcW w:w="3374" w:type="dxa"/>
            <w:hideMark/>
          </w:tcPr>
          <w:p w14:paraId="7721D0AE"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Rzeszów University of Technology  </w:t>
            </w:r>
          </w:p>
        </w:tc>
        <w:tc>
          <w:tcPr>
            <w:tcW w:w="3555" w:type="dxa"/>
            <w:hideMark/>
          </w:tcPr>
          <w:p w14:paraId="674FA822"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Machine Building and Aviation Faculty</w:t>
            </w:r>
          </w:p>
        </w:tc>
        <w:tc>
          <w:tcPr>
            <w:tcW w:w="1144" w:type="dxa"/>
            <w:hideMark/>
          </w:tcPr>
          <w:p w14:paraId="75F2032E"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6070EBF4"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64A46702" w14:textId="77777777" w:rsidTr="000D0C24">
        <w:trPr>
          <w:trHeight w:val="300"/>
        </w:trPr>
        <w:tc>
          <w:tcPr>
            <w:tcW w:w="3374" w:type="dxa"/>
            <w:vMerge w:val="restart"/>
            <w:hideMark/>
          </w:tcPr>
          <w:p w14:paraId="3D8BBEA2"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Silesian University of Technology</w:t>
            </w:r>
          </w:p>
        </w:tc>
        <w:tc>
          <w:tcPr>
            <w:tcW w:w="3555" w:type="dxa"/>
            <w:hideMark/>
          </w:tcPr>
          <w:p w14:paraId="351D0FC3"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Architecture Faculty</w:t>
            </w:r>
          </w:p>
        </w:tc>
        <w:tc>
          <w:tcPr>
            <w:tcW w:w="1144" w:type="dxa"/>
            <w:hideMark/>
          </w:tcPr>
          <w:p w14:paraId="36F28D8C"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122D084F"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3183C39B" w14:textId="77777777" w:rsidTr="000D0C24">
        <w:trPr>
          <w:trHeight w:val="300"/>
        </w:trPr>
        <w:tc>
          <w:tcPr>
            <w:tcW w:w="3374" w:type="dxa"/>
            <w:vMerge/>
            <w:hideMark/>
          </w:tcPr>
          <w:p w14:paraId="1210AD4B"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24D4C980" w14:textId="612FF140"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Automatics, Electronics and Computer Sciences Faculty</w:t>
            </w:r>
          </w:p>
        </w:tc>
        <w:tc>
          <w:tcPr>
            <w:tcW w:w="1144" w:type="dxa"/>
            <w:hideMark/>
          </w:tcPr>
          <w:p w14:paraId="1242F045"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2D084675"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6151C831" w14:textId="77777777" w:rsidTr="000D0C24">
        <w:trPr>
          <w:trHeight w:val="300"/>
        </w:trPr>
        <w:tc>
          <w:tcPr>
            <w:tcW w:w="3374" w:type="dxa"/>
            <w:vMerge/>
            <w:hideMark/>
          </w:tcPr>
          <w:p w14:paraId="26F3E7A1"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7609C88D"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Chemical Faculty</w:t>
            </w:r>
          </w:p>
        </w:tc>
        <w:tc>
          <w:tcPr>
            <w:tcW w:w="1144" w:type="dxa"/>
            <w:hideMark/>
          </w:tcPr>
          <w:p w14:paraId="705FCAD9"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25F5C9F7"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1D2DEF1B" w14:textId="77777777" w:rsidTr="000D0C24">
        <w:trPr>
          <w:trHeight w:val="300"/>
        </w:trPr>
        <w:tc>
          <w:tcPr>
            <w:tcW w:w="3374" w:type="dxa"/>
            <w:vMerge/>
            <w:hideMark/>
          </w:tcPr>
          <w:p w14:paraId="1979FA3C"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7781A1FD"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Mining and Geology Faculty</w:t>
            </w:r>
          </w:p>
        </w:tc>
        <w:tc>
          <w:tcPr>
            <w:tcW w:w="1144" w:type="dxa"/>
            <w:hideMark/>
          </w:tcPr>
          <w:p w14:paraId="43307114"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346EE402"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7F5F6C8E" w14:textId="77777777" w:rsidTr="000D0C24">
        <w:trPr>
          <w:trHeight w:val="300"/>
        </w:trPr>
        <w:tc>
          <w:tcPr>
            <w:tcW w:w="3374" w:type="dxa"/>
            <w:vMerge/>
            <w:hideMark/>
          </w:tcPr>
          <w:p w14:paraId="063A9223"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10050C74"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Biomedical Engineering Faculty</w:t>
            </w:r>
          </w:p>
        </w:tc>
        <w:tc>
          <w:tcPr>
            <w:tcW w:w="1144" w:type="dxa"/>
            <w:hideMark/>
          </w:tcPr>
          <w:p w14:paraId="2CBB7969"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2F2D7E9F"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78BE815E" w14:textId="77777777" w:rsidTr="000D0C24">
        <w:trPr>
          <w:trHeight w:val="300"/>
        </w:trPr>
        <w:tc>
          <w:tcPr>
            <w:tcW w:w="3374" w:type="dxa"/>
            <w:vMerge/>
            <w:hideMark/>
          </w:tcPr>
          <w:p w14:paraId="0AD478C7"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142A2112"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Material Engineering and Metallurgy Faculty</w:t>
            </w:r>
          </w:p>
        </w:tc>
        <w:tc>
          <w:tcPr>
            <w:tcW w:w="1144" w:type="dxa"/>
            <w:hideMark/>
          </w:tcPr>
          <w:p w14:paraId="2F435A8D"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45F590BD"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0D6684B4" w14:textId="77777777" w:rsidTr="000D0C24">
        <w:trPr>
          <w:trHeight w:val="300"/>
        </w:trPr>
        <w:tc>
          <w:tcPr>
            <w:tcW w:w="3374" w:type="dxa"/>
            <w:vMerge/>
            <w:hideMark/>
          </w:tcPr>
          <w:p w14:paraId="3F75E3C4"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28AFB058"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Environmental Engineering and Power Engineering Faculty</w:t>
            </w:r>
          </w:p>
        </w:tc>
        <w:tc>
          <w:tcPr>
            <w:tcW w:w="1144" w:type="dxa"/>
            <w:hideMark/>
          </w:tcPr>
          <w:p w14:paraId="770CE726"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450C8C13"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73BE9D70" w14:textId="77777777" w:rsidTr="000D0C24">
        <w:trPr>
          <w:trHeight w:val="300"/>
        </w:trPr>
        <w:tc>
          <w:tcPr>
            <w:tcW w:w="3374" w:type="dxa"/>
            <w:vMerge/>
            <w:hideMark/>
          </w:tcPr>
          <w:p w14:paraId="30FDB207"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0FA378B5"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Applied Mathematics Faculty</w:t>
            </w:r>
          </w:p>
        </w:tc>
        <w:tc>
          <w:tcPr>
            <w:tcW w:w="1144" w:type="dxa"/>
            <w:hideMark/>
          </w:tcPr>
          <w:p w14:paraId="0D5A7A25"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630C8E5E"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34B4540A" w14:textId="77777777" w:rsidTr="000D0C24">
        <w:trPr>
          <w:trHeight w:val="300"/>
        </w:trPr>
        <w:tc>
          <w:tcPr>
            <w:tcW w:w="3374" w:type="dxa"/>
            <w:vMerge/>
            <w:hideMark/>
          </w:tcPr>
          <w:p w14:paraId="72AAC41A"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1C320160"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Mechanical and Technological Faculty</w:t>
            </w:r>
          </w:p>
        </w:tc>
        <w:tc>
          <w:tcPr>
            <w:tcW w:w="1144" w:type="dxa"/>
            <w:hideMark/>
          </w:tcPr>
          <w:p w14:paraId="456B70F4"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45D91981"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6963CC3F" w14:textId="77777777" w:rsidTr="000D0C24">
        <w:trPr>
          <w:trHeight w:val="300"/>
        </w:trPr>
        <w:tc>
          <w:tcPr>
            <w:tcW w:w="3374" w:type="dxa"/>
            <w:vMerge/>
            <w:hideMark/>
          </w:tcPr>
          <w:p w14:paraId="0508C5E0"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3C9BC55E"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Organisation and Management Faculty</w:t>
            </w:r>
          </w:p>
        </w:tc>
        <w:tc>
          <w:tcPr>
            <w:tcW w:w="1144" w:type="dxa"/>
            <w:hideMark/>
          </w:tcPr>
          <w:p w14:paraId="3EEF7A52"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04346719"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5770B701" w14:textId="77777777" w:rsidTr="000D0C24">
        <w:trPr>
          <w:trHeight w:val="300"/>
        </w:trPr>
        <w:tc>
          <w:tcPr>
            <w:tcW w:w="3374" w:type="dxa"/>
            <w:vMerge/>
            <w:hideMark/>
          </w:tcPr>
          <w:p w14:paraId="349F867F"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66F78868"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Transport Faculty</w:t>
            </w:r>
          </w:p>
        </w:tc>
        <w:tc>
          <w:tcPr>
            <w:tcW w:w="1144" w:type="dxa"/>
            <w:hideMark/>
          </w:tcPr>
          <w:p w14:paraId="4138E88E"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3F3E6335"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487A9712" w14:textId="77777777" w:rsidTr="000D0C24">
        <w:trPr>
          <w:trHeight w:val="300"/>
        </w:trPr>
        <w:tc>
          <w:tcPr>
            <w:tcW w:w="3374" w:type="dxa"/>
            <w:hideMark/>
          </w:tcPr>
          <w:p w14:paraId="1A297789"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lastRenderedPageBreak/>
              <w:t>Kielce University of Technology</w:t>
            </w:r>
          </w:p>
        </w:tc>
        <w:tc>
          <w:tcPr>
            <w:tcW w:w="3555" w:type="dxa"/>
            <w:hideMark/>
          </w:tcPr>
          <w:p w14:paraId="43DB71E6"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Mechatronics and Machine Building Faculty</w:t>
            </w:r>
          </w:p>
        </w:tc>
        <w:tc>
          <w:tcPr>
            <w:tcW w:w="1144" w:type="dxa"/>
            <w:hideMark/>
          </w:tcPr>
          <w:p w14:paraId="54AD680F"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1B7DE9AF"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7EB039C5" w14:textId="77777777" w:rsidTr="000D0C24">
        <w:trPr>
          <w:trHeight w:val="300"/>
        </w:trPr>
        <w:tc>
          <w:tcPr>
            <w:tcW w:w="3374" w:type="dxa"/>
            <w:vMerge w:val="restart"/>
            <w:hideMark/>
          </w:tcPr>
          <w:p w14:paraId="220265BB"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Warsaw University of Technology</w:t>
            </w:r>
          </w:p>
        </w:tc>
        <w:tc>
          <w:tcPr>
            <w:tcW w:w="3555" w:type="dxa"/>
            <w:hideMark/>
          </w:tcPr>
          <w:p w14:paraId="510588C1"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Architecture Faculty</w:t>
            </w:r>
          </w:p>
        </w:tc>
        <w:tc>
          <w:tcPr>
            <w:tcW w:w="1144" w:type="dxa"/>
            <w:hideMark/>
          </w:tcPr>
          <w:p w14:paraId="5C5C3B70"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59612408"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34B3D495" w14:textId="77777777" w:rsidTr="000D0C24">
        <w:trPr>
          <w:trHeight w:val="300"/>
        </w:trPr>
        <w:tc>
          <w:tcPr>
            <w:tcW w:w="3374" w:type="dxa"/>
            <w:vMerge/>
            <w:hideMark/>
          </w:tcPr>
          <w:p w14:paraId="49A525DD"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5FAA6D52"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Chemical Faculty</w:t>
            </w:r>
          </w:p>
        </w:tc>
        <w:tc>
          <w:tcPr>
            <w:tcW w:w="1144" w:type="dxa"/>
            <w:hideMark/>
          </w:tcPr>
          <w:p w14:paraId="2830BB0E"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7084E0E0"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7DEBD9E1" w14:textId="77777777" w:rsidTr="000D0C24">
        <w:trPr>
          <w:trHeight w:val="300"/>
        </w:trPr>
        <w:tc>
          <w:tcPr>
            <w:tcW w:w="3374" w:type="dxa"/>
            <w:vMerge/>
            <w:hideMark/>
          </w:tcPr>
          <w:p w14:paraId="71EF1E7C"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7D716A63"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Electronics and Information Technology Faculty</w:t>
            </w:r>
          </w:p>
        </w:tc>
        <w:tc>
          <w:tcPr>
            <w:tcW w:w="1144" w:type="dxa"/>
            <w:hideMark/>
          </w:tcPr>
          <w:p w14:paraId="030B552D"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64CF408A"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4617AF72" w14:textId="77777777" w:rsidTr="000D0C24">
        <w:trPr>
          <w:trHeight w:val="300"/>
        </w:trPr>
        <w:tc>
          <w:tcPr>
            <w:tcW w:w="3374" w:type="dxa"/>
            <w:vMerge/>
            <w:hideMark/>
          </w:tcPr>
          <w:p w14:paraId="5C128539"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4D8DB88B"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Physics Faculty</w:t>
            </w:r>
          </w:p>
        </w:tc>
        <w:tc>
          <w:tcPr>
            <w:tcW w:w="1144" w:type="dxa"/>
            <w:hideMark/>
          </w:tcPr>
          <w:p w14:paraId="50ED885C"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4394FF6C"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258AD955" w14:textId="77777777" w:rsidTr="000D0C24">
        <w:trPr>
          <w:trHeight w:val="300"/>
        </w:trPr>
        <w:tc>
          <w:tcPr>
            <w:tcW w:w="3374" w:type="dxa"/>
            <w:vMerge/>
            <w:hideMark/>
          </w:tcPr>
          <w:p w14:paraId="15B280C2"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7C024BDE"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Civil Engineering Faculty</w:t>
            </w:r>
          </w:p>
        </w:tc>
        <w:tc>
          <w:tcPr>
            <w:tcW w:w="1144" w:type="dxa"/>
            <w:hideMark/>
          </w:tcPr>
          <w:p w14:paraId="7F258918"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5E094AE3"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7C78900A" w14:textId="77777777" w:rsidTr="000D0C24">
        <w:trPr>
          <w:trHeight w:val="300"/>
        </w:trPr>
        <w:tc>
          <w:tcPr>
            <w:tcW w:w="3374" w:type="dxa"/>
            <w:vMerge/>
            <w:hideMark/>
          </w:tcPr>
          <w:p w14:paraId="5AC056D0"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1FCF479A"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Material Engineering Faculty</w:t>
            </w:r>
          </w:p>
        </w:tc>
        <w:tc>
          <w:tcPr>
            <w:tcW w:w="1144" w:type="dxa"/>
            <w:hideMark/>
          </w:tcPr>
          <w:p w14:paraId="6DFA90D8"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4093AD9F"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54CA97C9" w14:textId="77777777" w:rsidTr="000D0C24">
        <w:trPr>
          <w:trHeight w:val="300"/>
        </w:trPr>
        <w:tc>
          <w:tcPr>
            <w:tcW w:w="3374" w:type="dxa"/>
            <w:vMerge/>
            <w:hideMark/>
          </w:tcPr>
          <w:p w14:paraId="383AC353"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41640C03"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Mathematics and Information Sciences Faculty</w:t>
            </w:r>
          </w:p>
        </w:tc>
        <w:tc>
          <w:tcPr>
            <w:tcW w:w="1144" w:type="dxa"/>
            <w:hideMark/>
          </w:tcPr>
          <w:p w14:paraId="362DA628"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104C28EC"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7B19508D" w14:textId="77777777" w:rsidTr="000D0C24">
        <w:trPr>
          <w:trHeight w:val="300"/>
        </w:trPr>
        <w:tc>
          <w:tcPr>
            <w:tcW w:w="3374" w:type="dxa"/>
            <w:vMerge/>
            <w:hideMark/>
          </w:tcPr>
          <w:p w14:paraId="7B2DE0BE"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2A13DA5A"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Mechanical Faculty of Power Engineering and Aviation</w:t>
            </w:r>
          </w:p>
        </w:tc>
        <w:tc>
          <w:tcPr>
            <w:tcW w:w="1144" w:type="dxa"/>
            <w:hideMark/>
          </w:tcPr>
          <w:p w14:paraId="56AC75F3"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3135E184"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328A22B7" w14:textId="77777777" w:rsidTr="000D0C24">
        <w:trPr>
          <w:trHeight w:val="300"/>
        </w:trPr>
        <w:tc>
          <w:tcPr>
            <w:tcW w:w="3374" w:type="dxa"/>
            <w:vMerge/>
            <w:hideMark/>
          </w:tcPr>
          <w:p w14:paraId="15343BFE"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0FEE420A"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Mechatronics Faculty</w:t>
            </w:r>
          </w:p>
        </w:tc>
        <w:tc>
          <w:tcPr>
            <w:tcW w:w="1144" w:type="dxa"/>
            <w:hideMark/>
          </w:tcPr>
          <w:p w14:paraId="4268270A"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30AE8752"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19018196" w14:textId="77777777" w:rsidTr="000D0C24">
        <w:trPr>
          <w:trHeight w:val="300"/>
        </w:trPr>
        <w:tc>
          <w:tcPr>
            <w:tcW w:w="3374" w:type="dxa"/>
            <w:vMerge/>
            <w:hideMark/>
          </w:tcPr>
          <w:p w14:paraId="78629CB8"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7A2341AA"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Transport Faculty</w:t>
            </w:r>
          </w:p>
        </w:tc>
        <w:tc>
          <w:tcPr>
            <w:tcW w:w="1144" w:type="dxa"/>
            <w:hideMark/>
          </w:tcPr>
          <w:p w14:paraId="359B1CA8"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1AA7234A"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407B100C" w14:textId="77777777" w:rsidTr="000D0C24">
        <w:trPr>
          <w:trHeight w:val="300"/>
        </w:trPr>
        <w:tc>
          <w:tcPr>
            <w:tcW w:w="3374" w:type="dxa"/>
            <w:vMerge w:val="restart"/>
            <w:hideMark/>
          </w:tcPr>
          <w:p w14:paraId="69D517B4"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Wrocław University of Science and Technology</w:t>
            </w:r>
          </w:p>
        </w:tc>
        <w:tc>
          <w:tcPr>
            <w:tcW w:w="3555" w:type="dxa"/>
            <w:hideMark/>
          </w:tcPr>
          <w:p w14:paraId="2EFB47C8"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Civil Engineering Faculty</w:t>
            </w:r>
          </w:p>
        </w:tc>
        <w:tc>
          <w:tcPr>
            <w:tcW w:w="1144" w:type="dxa"/>
            <w:hideMark/>
          </w:tcPr>
          <w:p w14:paraId="78FD9301"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32FD74EA"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25123E67" w14:textId="77777777" w:rsidTr="000D0C24">
        <w:trPr>
          <w:trHeight w:val="300"/>
        </w:trPr>
        <w:tc>
          <w:tcPr>
            <w:tcW w:w="3374" w:type="dxa"/>
            <w:vMerge/>
            <w:hideMark/>
          </w:tcPr>
          <w:p w14:paraId="4C236A6F"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05B70882"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Chemical Faculty</w:t>
            </w:r>
          </w:p>
        </w:tc>
        <w:tc>
          <w:tcPr>
            <w:tcW w:w="1144" w:type="dxa"/>
            <w:hideMark/>
          </w:tcPr>
          <w:p w14:paraId="59CE1115"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517232C3"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0144CCD0" w14:textId="77777777" w:rsidTr="000D0C24">
        <w:trPr>
          <w:trHeight w:val="300"/>
        </w:trPr>
        <w:tc>
          <w:tcPr>
            <w:tcW w:w="3374" w:type="dxa"/>
            <w:vMerge/>
            <w:hideMark/>
          </w:tcPr>
          <w:p w14:paraId="47F0CDE8"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7C182AF9"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Electronics Faculty</w:t>
            </w:r>
          </w:p>
        </w:tc>
        <w:tc>
          <w:tcPr>
            <w:tcW w:w="1144" w:type="dxa"/>
            <w:hideMark/>
          </w:tcPr>
          <w:p w14:paraId="46358FAA"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0FD53451"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32CE60C6" w14:textId="77777777" w:rsidTr="000D0C24">
        <w:trPr>
          <w:trHeight w:val="300"/>
        </w:trPr>
        <w:tc>
          <w:tcPr>
            <w:tcW w:w="3374" w:type="dxa"/>
            <w:vMerge/>
            <w:hideMark/>
          </w:tcPr>
          <w:p w14:paraId="477202AE"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7BDDB31C"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Microsystems Electronics and Photonics Faculty</w:t>
            </w:r>
          </w:p>
        </w:tc>
        <w:tc>
          <w:tcPr>
            <w:tcW w:w="1144" w:type="dxa"/>
            <w:hideMark/>
          </w:tcPr>
          <w:p w14:paraId="032D460B"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7AE4B3B0"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2836C7F0" w14:textId="77777777" w:rsidTr="000D0C24">
        <w:trPr>
          <w:trHeight w:val="300"/>
        </w:trPr>
        <w:tc>
          <w:tcPr>
            <w:tcW w:w="3374" w:type="dxa"/>
            <w:vMerge/>
            <w:hideMark/>
          </w:tcPr>
          <w:p w14:paraId="326363D2"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29F94B9A"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Geoengineering, Mining and Geology Faculty</w:t>
            </w:r>
          </w:p>
        </w:tc>
        <w:tc>
          <w:tcPr>
            <w:tcW w:w="1144" w:type="dxa"/>
            <w:hideMark/>
          </w:tcPr>
          <w:p w14:paraId="5BD62464"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413EFB2D"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38F83995" w14:textId="77777777" w:rsidTr="000D0C24">
        <w:trPr>
          <w:trHeight w:val="300"/>
        </w:trPr>
        <w:tc>
          <w:tcPr>
            <w:tcW w:w="3374" w:type="dxa"/>
            <w:vMerge/>
            <w:hideMark/>
          </w:tcPr>
          <w:p w14:paraId="58A10CD1"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35758478"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Computer Sciences and Management Faculty</w:t>
            </w:r>
          </w:p>
        </w:tc>
        <w:tc>
          <w:tcPr>
            <w:tcW w:w="1144" w:type="dxa"/>
            <w:hideMark/>
          </w:tcPr>
          <w:p w14:paraId="7867C190"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3F79A693"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3F154A91" w14:textId="77777777" w:rsidTr="000D0C24">
        <w:trPr>
          <w:trHeight w:val="300"/>
        </w:trPr>
        <w:tc>
          <w:tcPr>
            <w:tcW w:w="3374" w:type="dxa"/>
            <w:vMerge/>
            <w:hideMark/>
          </w:tcPr>
          <w:p w14:paraId="25C5DD5A"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32C97F77"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Environmental Engineering Faculty</w:t>
            </w:r>
          </w:p>
        </w:tc>
        <w:tc>
          <w:tcPr>
            <w:tcW w:w="1144" w:type="dxa"/>
            <w:hideMark/>
          </w:tcPr>
          <w:p w14:paraId="772BD3CA"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6768EB3C"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182AC306" w14:textId="77777777" w:rsidTr="000D0C24">
        <w:trPr>
          <w:trHeight w:val="300"/>
        </w:trPr>
        <w:tc>
          <w:tcPr>
            <w:tcW w:w="3374" w:type="dxa"/>
            <w:vMerge/>
            <w:hideMark/>
          </w:tcPr>
          <w:p w14:paraId="2EDA7A7D"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0E99D0C6"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Mathematics Faculty</w:t>
            </w:r>
          </w:p>
        </w:tc>
        <w:tc>
          <w:tcPr>
            <w:tcW w:w="1144" w:type="dxa"/>
            <w:hideMark/>
          </w:tcPr>
          <w:p w14:paraId="3DEAFAB8"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7AA146EC"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1058C833" w14:textId="77777777" w:rsidTr="000D0C24">
        <w:trPr>
          <w:trHeight w:val="300"/>
        </w:trPr>
        <w:tc>
          <w:tcPr>
            <w:tcW w:w="3374" w:type="dxa"/>
            <w:vMerge/>
            <w:hideMark/>
          </w:tcPr>
          <w:p w14:paraId="3B887740"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7D53A352"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Mechanical and Energy Faculty</w:t>
            </w:r>
          </w:p>
        </w:tc>
        <w:tc>
          <w:tcPr>
            <w:tcW w:w="1144" w:type="dxa"/>
            <w:hideMark/>
          </w:tcPr>
          <w:p w14:paraId="0CAD6F29"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748E40CC"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4E7C20B2" w14:textId="77777777" w:rsidTr="000D0C24">
        <w:trPr>
          <w:trHeight w:val="300"/>
        </w:trPr>
        <w:tc>
          <w:tcPr>
            <w:tcW w:w="3374" w:type="dxa"/>
            <w:vMerge/>
            <w:hideMark/>
          </w:tcPr>
          <w:p w14:paraId="39050A32"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1164E673"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Mechanical Faculty</w:t>
            </w:r>
          </w:p>
        </w:tc>
        <w:tc>
          <w:tcPr>
            <w:tcW w:w="1144" w:type="dxa"/>
            <w:hideMark/>
          </w:tcPr>
          <w:p w14:paraId="66E98BCA"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28A49F33"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441F8DD2" w14:textId="77777777" w:rsidTr="000D0C24">
        <w:trPr>
          <w:trHeight w:val="300"/>
        </w:trPr>
        <w:tc>
          <w:tcPr>
            <w:tcW w:w="3374" w:type="dxa"/>
            <w:vMerge/>
            <w:hideMark/>
          </w:tcPr>
          <w:p w14:paraId="0AFF3D36"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7CDBED59"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Fundamental Technical Problems Faculty</w:t>
            </w:r>
          </w:p>
        </w:tc>
        <w:tc>
          <w:tcPr>
            <w:tcW w:w="1144" w:type="dxa"/>
            <w:hideMark/>
          </w:tcPr>
          <w:p w14:paraId="1C2D5A08"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12E3B190"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3E02BDB7" w14:textId="77777777" w:rsidTr="000D0C24">
        <w:trPr>
          <w:trHeight w:val="300"/>
        </w:trPr>
        <w:tc>
          <w:tcPr>
            <w:tcW w:w="3374" w:type="dxa"/>
            <w:hideMark/>
          </w:tcPr>
          <w:p w14:paraId="09908716"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Polish-Japanese Academy of Information Technology</w:t>
            </w:r>
          </w:p>
        </w:tc>
        <w:tc>
          <w:tcPr>
            <w:tcW w:w="3555" w:type="dxa"/>
            <w:hideMark/>
          </w:tcPr>
          <w:p w14:paraId="089B09A6"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Computer Sciences Faculty</w:t>
            </w:r>
          </w:p>
        </w:tc>
        <w:tc>
          <w:tcPr>
            <w:tcW w:w="1144" w:type="dxa"/>
            <w:hideMark/>
          </w:tcPr>
          <w:p w14:paraId="3ECDD0B0"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78CBD04B"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4EBC917C" w14:textId="77777777" w:rsidTr="000D0C24">
        <w:trPr>
          <w:trHeight w:val="300"/>
        </w:trPr>
        <w:tc>
          <w:tcPr>
            <w:tcW w:w="3374" w:type="dxa"/>
            <w:vMerge w:val="restart"/>
            <w:hideMark/>
          </w:tcPr>
          <w:p w14:paraId="0A34E1B0"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SWPS University of Social Sciences and Humanities in Warsaw</w:t>
            </w:r>
          </w:p>
        </w:tc>
        <w:tc>
          <w:tcPr>
            <w:tcW w:w="3555" w:type="dxa"/>
            <w:hideMark/>
          </w:tcPr>
          <w:p w14:paraId="29C2C600"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Wrocław branch, 2</w:t>
            </w:r>
            <w:r>
              <w:rPr>
                <w:rFonts w:ascii="Lato Light" w:eastAsiaTheme="minorHAnsi" w:hAnsi="Lato Light"/>
                <w:vertAlign w:val="superscript"/>
                <w:lang w:val="en-GB"/>
              </w:rPr>
              <w:t>nd</w:t>
            </w:r>
            <w:r>
              <w:rPr>
                <w:rFonts w:ascii="Lato Light" w:eastAsiaTheme="minorHAnsi" w:hAnsi="Lato Light"/>
                <w:lang w:val="en-GB"/>
              </w:rPr>
              <w:t xml:space="preserve"> Psychology Faculty</w:t>
            </w:r>
          </w:p>
        </w:tc>
        <w:tc>
          <w:tcPr>
            <w:tcW w:w="1144" w:type="dxa"/>
            <w:hideMark/>
          </w:tcPr>
          <w:p w14:paraId="3032B628"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2482F34D"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21D28144" w14:textId="77777777" w:rsidTr="000D0C24">
        <w:trPr>
          <w:trHeight w:val="300"/>
        </w:trPr>
        <w:tc>
          <w:tcPr>
            <w:tcW w:w="3374" w:type="dxa"/>
            <w:vMerge/>
            <w:hideMark/>
          </w:tcPr>
          <w:p w14:paraId="33262AF3"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5A4A6B24"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Humanities and Social Sciences Faculty</w:t>
            </w:r>
          </w:p>
        </w:tc>
        <w:tc>
          <w:tcPr>
            <w:tcW w:w="1144" w:type="dxa"/>
            <w:hideMark/>
          </w:tcPr>
          <w:p w14:paraId="73FD2D20"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52B917CA"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604388FA" w14:textId="77777777" w:rsidTr="000D0C24">
        <w:trPr>
          <w:trHeight w:val="300"/>
        </w:trPr>
        <w:tc>
          <w:tcPr>
            <w:tcW w:w="3374" w:type="dxa"/>
            <w:vMerge/>
            <w:hideMark/>
          </w:tcPr>
          <w:p w14:paraId="23B5E239"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13B47A5A"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Psychology Faculty</w:t>
            </w:r>
          </w:p>
        </w:tc>
        <w:tc>
          <w:tcPr>
            <w:tcW w:w="1144" w:type="dxa"/>
            <w:hideMark/>
          </w:tcPr>
          <w:p w14:paraId="0DC699C7"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17061AEC"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3BAE35CB" w14:textId="77777777" w:rsidTr="000D0C24">
        <w:trPr>
          <w:trHeight w:val="300"/>
        </w:trPr>
        <w:tc>
          <w:tcPr>
            <w:tcW w:w="3374" w:type="dxa"/>
            <w:vMerge/>
            <w:hideMark/>
          </w:tcPr>
          <w:p w14:paraId="19EAD655"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612D49DA"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Branch Faculty in Katowice</w:t>
            </w:r>
          </w:p>
        </w:tc>
        <w:tc>
          <w:tcPr>
            <w:tcW w:w="1144" w:type="dxa"/>
            <w:hideMark/>
          </w:tcPr>
          <w:p w14:paraId="21771B45"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715DEF32"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4102FAD4" w14:textId="77777777" w:rsidTr="000D0C24">
        <w:trPr>
          <w:trHeight w:val="300"/>
        </w:trPr>
        <w:tc>
          <w:tcPr>
            <w:tcW w:w="3374" w:type="dxa"/>
            <w:vMerge/>
            <w:hideMark/>
          </w:tcPr>
          <w:p w14:paraId="2552847D"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69B17DC8"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Branch Faculty in Poznań</w:t>
            </w:r>
          </w:p>
        </w:tc>
        <w:tc>
          <w:tcPr>
            <w:tcW w:w="1144" w:type="dxa"/>
            <w:hideMark/>
          </w:tcPr>
          <w:p w14:paraId="593361B5"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233846DB"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1A3ABEAF" w14:textId="77777777" w:rsidTr="000D0C24">
        <w:trPr>
          <w:trHeight w:val="300"/>
        </w:trPr>
        <w:tc>
          <w:tcPr>
            <w:tcW w:w="3374" w:type="dxa"/>
            <w:vMerge/>
            <w:hideMark/>
          </w:tcPr>
          <w:p w14:paraId="2A5D647E"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5BE50891"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Branch Faculty in Sopot</w:t>
            </w:r>
          </w:p>
        </w:tc>
        <w:tc>
          <w:tcPr>
            <w:tcW w:w="1144" w:type="dxa"/>
            <w:hideMark/>
          </w:tcPr>
          <w:p w14:paraId="7C8697DC"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527CD66C"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4524F013" w14:textId="77777777" w:rsidTr="000D0C24">
        <w:trPr>
          <w:trHeight w:val="300"/>
        </w:trPr>
        <w:tc>
          <w:tcPr>
            <w:tcW w:w="3374" w:type="dxa"/>
            <w:vMerge w:val="restart"/>
            <w:hideMark/>
          </w:tcPr>
          <w:p w14:paraId="5AB2040F"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Warsaw University of Life Sciences</w:t>
            </w:r>
          </w:p>
        </w:tc>
        <w:tc>
          <w:tcPr>
            <w:tcW w:w="3555" w:type="dxa"/>
            <w:hideMark/>
          </w:tcPr>
          <w:p w14:paraId="7A528E09"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Veterinary Medicine Faculty</w:t>
            </w:r>
          </w:p>
        </w:tc>
        <w:tc>
          <w:tcPr>
            <w:tcW w:w="1144" w:type="dxa"/>
            <w:hideMark/>
          </w:tcPr>
          <w:p w14:paraId="4C1FE043"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7DEB40E1"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18C8B8AF" w14:textId="77777777" w:rsidTr="000D0C24">
        <w:trPr>
          <w:trHeight w:val="300"/>
        </w:trPr>
        <w:tc>
          <w:tcPr>
            <w:tcW w:w="3374" w:type="dxa"/>
            <w:vMerge/>
            <w:hideMark/>
          </w:tcPr>
          <w:p w14:paraId="351AD7F4"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61DB7751"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Human Nutrition Sciences and Consumption Faculty</w:t>
            </w:r>
          </w:p>
        </w:tc>
        <w:tc>
          <w:tcPr>
            <w:tcW w:w="1144" w:type="dxa"/>
            <w:hideMark/>
          </w:tcPr>
          <w:p w14:paraId="3B7D49CC"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5084FC1D"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01E6D6FF" w14:textId="77777777" w:rsidTr="000D0C24">
        <w:trPr>
          <w:trHeight w:val="300"/>
        </w:trPr>
        <w:tc>
          <w:tcPr>
            <w:tcW w:w="3374" w:type="dxa"/>
            <w:vMerge/>
            <w:hideMark/>
          </w:tcPr>
          <w:p w14:paraId="6761C460"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2CB7768F"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Food Sciences Faculty</w:t>
            </w:r>
          </w:p>
        </w:tc>
        <w:tc>
          <w:tcPr>
            <w:tcW w:w="1144" w:type="dxa"/>
            <w:hideMark/>
          </w:tcPr>
          <w:p w14:paraId="154C2411"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25106B08"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57E11041" w14:textId="77777777" w:rsidTr="000D0C24">
        <w:trPr>
          <w:trHeight w:val="300"/>
        </w:trPr>
        <w:tc>
          <w:tcPr>
            <w:tcW w:w="3374" w:type="dxa"/>
            <w:vMerge/>
            <w:hideMark/>
          </w:tcPr>
          <w:p w14:paraId="0FD293E3"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1C801521"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Horticulture, Biotechnology and Landscape Architecture Faculty</w:t>
            </w:r>
          </w:p>
        </w:tc>
        <w:tc>
          <w:tcPr>
            <w:tcW w:w="1144" w:type="dxa"/>
            <w:hideMark/>
          </w:tcPr>
          <w:p w14:paraId="78B75D2A"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2D7E0DB8"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287206AB" w14:textId="77777777" w:rsidTr="000D0C24">
        <w:trPr>
          <w:trHeight w:val="300"/>
        </w:trPr>
        <w:tc>
          <w:tcPr>
            <w:tcW w:w="3374" w:type="dxa"/>
            <w:vMerge/>
            <w:hideMark/>
          </w:tcPr>
          <w:p w14:paraId="7039613B"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6454098B"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Agriculture and Biology Faculty</w:t>
            </w:r>
          </w:p>
        </w:tc>
        <w:tc>
          <w:tcPr>
            <w:tcW w:w="1144" w:type="dxa"/>
            <w:hideMark/>
          </w:tcPr>
          <w:p w14:paraId="06FF161B"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02FFBFE9"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0BDF4809" w14:textId="77777777" w:rsidTr="000D0C24">
        <w:trPr>
          <w:trHeight w:val="300"/>
        </w:trPr>
        <w:tc>
          <w:tcPr>
            <w:tcW w:w="3374" w:type="dxa"/>
            <w:vMerge w:val="restart"/>
            <w:hideMark/>
          </w:tcPr>
          <w:p w14:paraId="39768A5E"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Warsaw School of Economics</w:t>
            </w:r>
          </w:p>
        </w:tc>
        <w:tc>
          <w:tcPr>
            <w:tcW w:w="3555" w:type="dxa"/>
            <w:hideMark/>
          </w:tcPr>
          <w:p w14:paraId="13A70421"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Economic Analyses College</w:t>
            </w:r>
          </w:p>
        </w:tc>
        <w:tc>
          <w:tcPr>
            <w:tcW w:w="1144" w:type="dxa"/>
            <w:hideMark/>
          </w:tcPr>
          <w:p w14:paraId="09562083"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4829EFBF"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0A1D7BF1" w14:textId="77777777" w:rsidTr="000D0C24">
        <w:trPr>
          <w:trHeight w:val="300"/>
        </w:trPr>
        <w:tc>
          <w:tcPr>
            <w:tcW w:w="3374" w:type="dxa"/>
            <w:vMerge/>
            <w:hideMark/>
          </w:tcPr>
          <w:p w14:paraId="0FDB25FD"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654D0E89" w14:textId="4C23AC48"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Socio-Economic College</w:t>
            </w:r>
          </w:p>
        </w:tc>
        <w:tc>
          <w:tcPr>
            <w:tcW w:w="1144" w:type="dxa"/>
            <w:hideMark/>
          </w:tcPr>
          <w:p w14:paraId="58337D60"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4A5DC363"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55C9246E" w14:textId="77777777" w:rsidTr="000D0C24">
        <w:trPr>
          <w:trHeight w:val="300"/>
        </w:trPr>
        <w:tc>
          <w:tcPr>
            <w:tcW w:w="3374" w:type="dxa"/>
            <w:vMerge/>
            <w:hideMark/>
          </w:tcPr>
          <w:p w14:paraId="28289143"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37598079"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World Economy College</w:t>
            </w:r>
          </w:p>
        </w:tc>
        <w:tc>
          <w:tcPr>
            <w:tcW w:w="1144" w:type="dxa"/>
            <w:hideMark/>
          </w:tcPr>
          <w:p w14:paraId="7FA26038"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13524260"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32BC3B41" w14:textId="77777777" w:rsidTr="000D0C24">
        <w:trPr>
          <w:trHeight w:val="300"/>
        </w:trPr>
        <w:tc>
          <w:tcPr>
            <w:tcW w:w="3374" w:type="dxa"/>
            <w:vMerge/>
            <w:hideMark/>
          </w:tcPr>
          <w:p w14:paraId="20877BB6"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08A1B03D"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Enterprise Sciences College</w:t>
            </w:r>
          </w:p>
        </w:tc>
        <w:tc>
          <w:tcPr>
            <w:tcW w:w="1144" w:type="dxa"/>
            <w:hideMark/>
          </w:tcPr>
          <w:p w14:paraId="3DF2D3B3"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27B05511"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7BD19B65" w14:textId="77777777" w:rsidTr="000D0C24">
        <w:trPr>
          <w:trHeight w:val="300"/>
        </w:trPr>
        <w:tc>
          <w:tcPr>
            <w:tcW w:w="3374" w:type="dxa"/>
            <w:vMerge/>
            <w:hideMark/>
          </w:tcPr>
          <w:p w14:paraId="7A39EA6D"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1AE3522F"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Management and Finance College</w:t>
            </w:r>
          </w:p>
        </w:tc>
        <w:tc>
          <w:tcPr>
            <w:tcW w:w="1144" w:type="dxa"/>
            <w:hideMark/>
          </w:tcPr>
          <w:p w14:paraId="1DD48ED9"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7E78D007"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6914C915" w14:textId="77777777" w:rsidTr="000D0C24">
        <w:trPr>
          <w:trHeight w:val="300"/>
        </w:trPr>
        <w:tc>
          <w:tcPr>
            <w:tcW w:w="3374" w:type="dxa"/>
            <w:hideMark/>
          </w:tcPr>
          <w:p w14:paraId="33435F76"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Lazarski University</w:t>
            </w:r>
          </w:p>
        </w:tc>
        <w:tc>
          <w:tcPr>
            <w:tcW w:w="3555" w:type="dxa"/>
            <w:hideMark/>
          </w:tcPr>
          <w:p w14:paraId="3AB20FC1"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Law and Administration Faculty</w:t>
            </w:r>
          </w:p>
        </w:tc>
        <w:tc>
          <w:tcPr>
            <w:tcW w:w="1144" w:type="dxa"/>
            <w:hideMark/>
          </w:tcPr>
          <w:p w14:paraId="5C132971"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6629B515"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326A5257" w14:textId="77777777" w:rsidTr="000D0C24">
        <w:trPr>
          <w:trHeight w:val="300"/>
        </w:trPr>
        <w:tc>
          <w:tcPr>
            <w:tcW w:w="3374" w:type="dxa"/>
            <w:vMerge w:val="restart"/>
            <w:hideMark/>
          </w:tcPr>
          <w:p w14:paraId="5D731E64"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University of Economics in Katowice</w:t>
            </w:r>
          </w:p>
        </w:tc>
        <w:tc>
          <w:tcPr>
            <w:tcW w:w="3555" w:type="dxa"/>
            <w:hideMark/>
          </w:tcPr>
          <w:p w14:paraId="2461D485"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Economy Faculty</w:t>
            </w:r>
          </w:p>
        </w:tc>
        <w:tc>
          <w:tcPr>
            <w:tcW w:w="1144" w:type="dxa"/>
            <w:hideMark/>
          </w:tcPr>
          <w:p w14:paraId="5822C543"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48F6781A"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54291FC3" w14:textId="77777777" w:rsidTr="000D0C24">
        <w:trPr>
          <w:trHeight w:val="300"/>
        </w:trPr>
        <w:tc>
          <w:tcPr>
            <w:tcW w:w="3374" w:type="dxa"/>
            <w:vMerge/>
            <w:hideMark/>
          </w:tcPr>
          <w:p w14:paraId="33E5A5BA"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0C13AD69"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Finances and Insurance Faculty</w:t>
            </w:r>
          </w:p>
        </w:tc>
        <w:tc>
          <w:tcPr>
            <w:tcW w:w="1144" w:type="dxa"/>
            <w:hideMark/>
          </w:tcPr>
          <w:p w14:paraId="69F04AA4"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426C69F1"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6236705F" w14:textId="77777777" w:rsidTr="000D0C24">
        <w:trPr>
          <w:trHeight w:val="300"/>
        </w:trPr>
        <w:tc>
          <w:tcPr>
            <w:tcW w:w="3374" w:type="dxa"/>
            <w:vMerge/>
            <w:hideMark/>
          </w:tcPr>
          <w:p w14:paraId="48B4542E"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490E4878"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Management Faculty</w:t>
            </w:r>
          </w:p>
        </w:tc>
        <w:tc>
          <w:tcPr>
            <w:tcW w:w="1144" w:type="dxa"/>
            <w:hideMark/>
          </w:tcPr>
          <w:p w14:paraId="43FF02AE"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291693F2"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22D98121" w14:textId="77777777" w:rsidTr="000D0C24">
        <w:trPr>
          <w:trHeight w:val="300"/>
        </w:trPr>
        <w:tc>
          <w:tcPr>
            <w:tcW w:w="3374" w:type="dxa"/>
            <w:vMerge w:val="restart"/>
            <w:hideMark/>
          </w:tcPr>
          <w:p w14:paraId="5D81D4F6"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Kraków University of Economics</w:t>
            </w:r>
          </w:p>
        </w:tc>
        <w:tc>
          <w:tcPr>
            <w:tcW w:w="3555" w:type="dxa"/>
            <w:hideMark/>
          </w:tcPr>
          <w:p w14:paraId="58D3C326"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Economy and International Relations Faculty</w:t>
            </w:r>
          </w:p>
        </w:tc>
        <w:tc>
          <w:tcPr>
            <w:tcW w:w="1144" w:type="dxa"/>
            <w:hideMark/>
          </w:tcPr>
          <w:p w14:paraId="4EF26437"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43FB82E6"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080C5F54" w14:textId="77777777" w:rsidTr="000D0C24">
        <w:trPr>
          <w:trHeight w:val="300"/>
        </w:trPr>
        <w:tc>
          <w:tcPr>
            <w:tcW w:w="3374" w:type="dxa"/>
            <w:vMerge/>
            <w:hideMark/>
          </w:tcPr>
          <w:p w14:paraId="0D3BA516"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4438E527"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Finances and Law Faculty</w:t>
            </w:r>
          </w:p>
        </w:tc>
        <w:tc>
          <w:tcPr>
            <w:tcW w:w="1144" w:type="dxa"/>
            <w:hideMark/>
          </w:tcPr>
          <w:p w14:paraId="55BBF0CB"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26117D9B"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23ABB46C" w14:textId="77777777" w:rsidTr="000D0C24">
        <w:trPr>
          <w:trHeight w:val="300"/>
        </w:trPr>
        <w:tc>
          <w:tcPr>
            <w:tcW w:w="3374" w:type="dxa"/>
            <w:vMerge w:val="restart"/>
            <w:hideMark/>
          </w:tcPr>
          <w:p w14:paraId="5DB1DFF2"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Poznań University of Economics and Business</w:t>
            </w:r>
          </w:p>
        </w:tc>
        <w:tc>
          <w:tcPr>
            <w:tcW w:w="3555" w:type="dxa"/>
            <w:hideMark/>
          </w:tcPr>
          <w:p w14:paraId="0BE93D3B"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Economy Faculty</w:t>
            </w:r>
          </w:p>
        </w:tc>
        <w:tc>
          <w:tcPr>
            <w:tcW w:w="1144" w:type="dxa"/>
            <w:hideMark/>
          </w:tcPr>
          <w:p w14:paraId="0DDEACA5"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3291EFDD"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0B4950FB" w14:textId="77777777" w:rsidTr="000D0C24">
        <w:trPr>
          <w:trHeight w:val="300"/>
        </w:trPr>
        <w:tc>
          <w:tcPr>
            <w:tcW w:w="3374" w:type="dxa"/>
            <w:vMerge/>
            <w:hideMark/>
          </w:tcPr>
          <w:p w14:paraId="0D35637C"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54365421"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International Economy Faculty</w:t>
            </w:r>
          </w:p>
        </w:tc>
        <w:tc>
          <w:tcPr>
            <w:tcW w:w="1144" w:type="dxa"/>
            <w:hideMark/>
          </w:tcPr>
          <w:p w14:paraId="434645C9"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79F01B04"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2BC37979" w14:textId="77777777" w:rsidTr="000D0C24">
        <w:trPr>
          <w:trHeight w:val="300"/>
        </w:trPr>
        <w:tc>
          <w:tcPr>
            <w:tcW w:w="3374" w:type="dxa"/>
            <w:vMerge/>
            <w:hideMark/>
          </w:tcPr>
          <w:p w14:paraId="16B46FA6"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232BEB34"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Computer Sciences and Digital Economy Faculty</w:t>
            </w:r>
          </w:p>
        </w:tc>
        <w:tc>
          <w:tcPr>
            <w:tcW w:w="1144" w:type="dxa"/>
            <w:hideMark/>
          </w:tcPr>
          <w:p w14:paraId="66EAF0B2"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5E20CF74"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28509E47" w14:textId="77777777" w:rsidTr="000D0C24">
        <w:trPr>
          <w:trHeight w:val="300"/>
        </w:trPr>
        <w:tc>
          <w:tcPr>
            <w:tcW w:w="3374" w:type="dxa"/>
            <w:vMerge/>
            <w:hideMark/>
          </w:tcPr>
          <w:p w14:paraId="0517D2C1"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7DFCE7A3"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Commodities Sciences Faculty</w:t>
            </w:r>
          </w:p>
        </w:tc>
        <w:tc>
          <w:tcPr>
            <w:tcW w:w="1144" w:type="dxa"/>
            <w:hideMark/>
          </w:tcPr>
          <w:p w14:paraId="6A4F5AE3"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015EAE48"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17655F92" w14:textId="77777777" w:rsidTr="000D0C24">
        <w:trPr>
          <w:trHeight w:val="300"/>
        </w:trPr>
        <w:tc>
          <w:tcPr>
            <w:tcW w:w="3374" w:type="dxa"/>
            <w:vMerge/>
            <w:hideMark/>
          </w:tcPr>
          <w:p w14:paraId="37D4E462"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7D4A59BA"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Management Faculty</w:t>
            </w:r>
          </w:p>
        </w:tc>
        <w:tc>
          <w:tcPr>
            <w:tcW w:w="1144" w:type="dxa"/>
            <w:hideMark/>
          </w:tcPr>
          <w:p w14:paraId="28614017"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35E46E39"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7E9B1B58" w14:textId="77777777" w:rsidTr="000D0C24">
        <w:trPr>
          <w:trHeight w:val="300"/>
        </w:trPr>
        <w:tc>
          <w:tcPr>
            <w:tcW w:w="3374" w:type="dxa"/>
            <w:hideMark/>
          </w:tcPr>
          <w:p w14:paraId="271015DE"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Wrocław University of Economics</w:t>
            </w:r>
          </w:p>
        </w:tc>
        <w:tc>
          <w:tcPr>
            <w:tcW w:w="3555" w:type="dxa"/>
            <w:hideMark/>
          </w:tcPr>
          <w:p w14:paraId="2F23B779" w14:textId="199E18F3"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Management, Computer Sciences and Finances Faculty</w:t>
            </w:r>
          </w:p>
        </w:tc>
        <w:tc>
          <w:tcPr>
            <w:tcW w:w="1144" w:type="dxa"/>
            <w:hideMark/>
          </w:tcPr>
          <w:p w14:paraId="08425DEC"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7519ECB7"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4DA5C53E" w14:textId="77777777" w:rsidTr="000D0C24">
        <w:trPr>
          <w:trHeight w:val="564"/>
        </w:trPr>
        <w:tc>
          <w:tcPr>
            <w:tcW w:w="3374" w:type="dxa"/>
            <w:vMerge w:val="restart"/>
            <w:hideMark/>
          </w:tcPr>
          <w:p w14:paraId="1F74EA58"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University of Gdańsk</w:t>
            </w:r>
          </w:p>
        </w:tc>
        <w:tc>
          <w:tcPr>
            <w:tcW w:w="3555" w:type="dxa"/>
            <w:hideMark/>
          </w:tcPr>
          <w:p w14:paraId="634EF0AF"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Intercollegiate Faculty of Biotechnology of the University of Gdańsk and the Medical University of Gdańsk</w:t>
            </w:r>
          </w:p>
        </w:tc>
        <w:tc>
          <w:tcPr>
            <w:tcW w:w="1144" w:type="dxa"/>
            <w:hideMark/>
          </w:tcPr>
          <w:p w14:paraId="667444AF"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157BE8FC"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4D51E6CB" w14:textId="77777777" w:rsidTr="000D0C24">
        <w:trPr>
          <w:trHeight w:val="300"/>
        </w:trPr>
        <w:tc>
          <w:tcPr>
            <w:tcW w:w="3374" w:type="dxa"/>
            <w:vMerge/>
            <w:hideMark/>
          </w:tcPr>
          <w:p w14:paraId="6B8CB01D"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0F4D4B83"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Chemistry Faculty</w:t>
            </w:r>
          </w:p>
        </w:tc>
        <w:tc>
          <w:tcPr>
            <w:tcW w:w="1144" w:type="dxa"/>
            <w:hideMark/>
          </w:tcPr>
          <w:p w14:paraId="2356A78D"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4E668039"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752731CE" w14:textId="77777777" w:rsidTr="000D0C24">
        <w:trPr>
          <w:trHeight w:val="300"/>
        </w:trPr>
        <w:tc>
          <w:tcPr>
            <w:tcW w:w="3374" w:type="dxa"/>
            <w:vMerge/>
            <w:hideMark/>
          </w:tcPr>
          <w:p w14:paraId="5A0FDCA6"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2D90C384"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History Faculty</w:t>
            </w:r>
          </w:p>
        </w:tc>
        <w:tc>
          <w:tcPr>
            <w:tcW w:w="1144" w:type="dxa"/>
            <w:hideMark/>
          </w:tcPr>
          <w:p w14:paraId="25A9786B"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717D7610"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1FE4F47C" w14:textId="77777777" w:rsidTr="000D0C24">
        <w:trPr>
          <w:trHeight w:val="300"/>
        </w:trPr>
        <w:tc>
          <w:tcPr>
            <w:tcW w:w="3374" w:type="dxa"/>
            <w:vMerge/>
            <w:hideMark/>
          </w:tcPr>
          <w:p w14:paraId="7BAE9E8C"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750564A8"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Social Sciences Faculty</w:t>
            </w:r>
          </w:p>
        </w:tc>
        <w:tc>
          <w:tcPr>
            <w:tcW w:w="1144" w:type="dxa"/>
            <w:hideMark/>
          </w:tcPr>
          <w:p w14:paraId="6AF36E59"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17DD4D23"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5ED815C4" w14:textId="77777777" w:rsidTr="000D0C24">
        <w:trPr>
          <w:trHeight w:val="300"/>
        </w:trPr>
        <w:tc>
          <w:tcPr>
            <w:tcW w:w="3374" w:type="dxa"/>
            <w:vMerge/>
            <w:hideMark/>
          </w:tcPr>
          <w:p w14:paraId="2D83F870"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3ADEADCA"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Oceanography and Geography Faculty</w:t>
            </w:r>
          </w:p>
        </w:tc>
        <w:tc>
          <w:tcPr>
            <w:tcW w:w="1144" w:type="dxa"/>
            <w:hideMark/>
          </w:tcPr>
          <w:p w14:paraId="0BBDF4B4"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11615A76"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65BE61B2" w14:textId="77777777" w:rsidTr="000D0C24">
        <w:trPr>
          <w:trHeight w:val="300"/>
        </w:trPr>
        <w:tc>
          <w:tcPr>
            <w:tcW w:w="3374" w:type="dxa"/>
            <w:vMerge/>
            <w:hideMark/>
          </w:tcPr>
          <w:p w14:paraId="22C7E32F"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696359E3"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Law and Administration Faculty</w:t>
            </w:r>
          </w:p>
        </w:tc>
        <w:tc>
          <w:tcPr>
            <w:tcW w:w="1144" w:type="dxa"/>
            <w:hideMark/>
          </w:tcPr>
          <w:p w14:paraId="237C552C"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73DC4E8D"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4A439D6A" w14:textId="77777777" w:rsidTr="000D0C24">
        <w:trPr>
          <w:trHeight w:val="300"/>
        </w:trPr>
        <w:tc>
          <w:tcPr>
            <w:tcW w:w="3374" w:type="dxa"/>
            <w:vMerge w:val="restart"/>
            <w:hideMark/>
          </w:tcPr>
          <w:p w14:paraId="53B6C7D9"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Adam Mickiewicz University in Poznań</w:t>
            </w:r>
          </w:p>
        </w:tc>
        <w:tc>
          <w:tcPr>
            <w:tcW w:w="3555" w:type="dxa"/>
            <w:hideMark/>
          </w:tcPr>
          <w:p w14:paraId="261DB609"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English Studies Faculty</w:t>
            </w:r>
          </w:p>
        </w:tc>
        <w:tc>
          <w:tcPr>
            <w:tcW w:w="1144" w:type="dxa"/>
            <w:hideMark/>
          </w:tcPr>
          <w:p w14:paraId="5CDD47D1"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301900E2"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7287B63C" w14:textId="77777777" w:rsidTr="000D0C24">
        <w:trPr>
          <w:trHeight w:val="300"/>
        </w:trPr>
        <w:tc>
          <w:tcPr>
            <w:tcW w:w="3374" w:type="dxa"/>
            <w:vMerge/>
            <w:hideMark/>
          </w:tcPr>
          <w:p w14:paraId="1EFAD802"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183D78CE"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Biology Faculty</w:t>
            </w:r>
          </w:p>
        </w:tc>
        <w:tc>
          <w:tcPr>
            <w:tcW w:w="1144" w:type="dxa"/>
            <w:hideMark/>
          </w:tcPr>
          <w:p w14:paraId="09503388"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64D5A0D3"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6666BBB6" w14:textId="77777777" w:rsidTr="000D0C24">
        <w:trPr>
          <w:trHeight w:val="300"/>
        </w:trPr>
        <w:tc>
          <w:tcPr>
            <w:tcW w:w="3374" w:type="dxa"/>
            <w:vMerge/>
            <w:hideMark/>
          </w:tcPr>
          <w:p w14:paraId="5B67181A"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1D148479"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Chemistry Faculty</w:t>
            </w:r>
          </w:p>
        </w:tc>
        <w:tc>
          <w:tcPr>
            <w:tcW w:w="1144" w:type="dxa"/>
            <w:hideMark/>
          </w:tcPr>
          <w:p w14:paraId="372AE66E"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03D6E6F3"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0BCE5DC1" w14:textId="77777777" w:rsidTr="000D0C24">
        <w:trPr>
          <w:trHeight w:val="300"/>
        </w:trPr>
        <w:tc>
          <w:tcPr>
            <w:tcW w:w="3374" w:type="dxa"/>
            <w:vMerge/>
            <w:hideMark/>
          </w:tcPr>
          <w:p w14:paraId="0E3C213E"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33D3FF1F"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Polish and Classical Philology Faculty</w:t>
            </w:r>
          </w:p>
        </w:tc>
        <w:tc>
          <w:tcPr>
            <w:tcW w:w="1144" w:type="dxa"/>
            <w:hideMark/>
          </w:tcPr>
          <w:p w14:paraId="66EF198F"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7DB45FDB"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67B9D5AC" w14:textId="77777777" w:rsidTr="000D0C24">
        <w:trPr>
          <w:trHeight w:val="300"/>
        </w:trPr>
        <w:tc>
          <w:tcPr>
            <w:tcW w:w="3374" w:type="dxa"/>
            <w:vMerge/>
            <w:hideMark/>
          </w:tcPr>
          <w:p w14:paraId="06EF7F12"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2CEA93BB"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History Faculty</w:t>
            </w:r>
          </w:p>
        </w:tc>
        <w:tc>
          <w:tcPr>
            <w:tcW w:w="1144" w:type="dxa"/>
            <w:hideMark/>
          </w:tcPr>
          <w:p w14:paraId="3E323DA2"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28733B62"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4B6EAD07" w14:textId="77777777" w:rsidTr="000D0C24">
        <w:trPr>
          <w:trHeight w:val="300"/>
        </w:trPr>
        <w:tc>
          <w:tcPr>
            <w:tcW w:w="3374" w:type="dxa"/>
            <w:vMerge/>
            <w:hideMark/>
          </w:tcPr>
          <w:p w14:paraId="5F4714BA"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44F31D54"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Mathematics and Computer Sciences Faculty</w:t>
            </w:r>
          </w:p>
        </w:tc>
        <w:tc>
          <w:tcPr>
            <w:tcW w:w="1144" w:type="dxa"/>
            <w:hideMark/>
          </w:tcPr>
          <w:p w14:paraId="3DB8FFB9"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7D373EBC"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1592A3DB" w14:textId="77777777" w:rsidTr="000D0C24">
        <w:trPr>
          <w:trHeight w:val="300"/>
        </w:trPr>
        <w:tc>
          <w:tcPr>
            <w:tcW w:w="3374" w:type="dxa"/>
            <w:vMerge/>
            <w:hideMark/>
          </w:tcPr>
          <w:p w14:paraId="6FF0D3C3"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04F8C11A"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Geographic and Geological Sciences Faculty</w:t>
            </w:r>
          </w:p>
        </w:tc>
        <w:tc>
          <w:tcPr>
            <w:tcW w:w="1144" w:type="dxa"/>
            <w:hideMark/>
          </w:tcPr>
          <w:p w14:paraId="5614AD3A"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72467F68"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134D6A35" w14:textId="77777777" w:rsidTr="000D0C24">
        <w:trPr>
          <w:trHeight w:val="300"/>
        </w:trPr>
        <w:tc>
          <w:tcPr>
            <w:tcW w:w="3374" w:type="dxa"/>
            <w:vMerge/>
            <w:hideMark/>
          </w:tcPr>
          <w:p w14:paraId="35A4D1C4"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0F101171"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Political Sciences and Journalism Faculty</w:t>
            </w:r>
          </w:p>
        </w:tc>
        <w:tc>
          <w:tcPr>
            <w:tcW w:w="1144" w:type="dxa"/>
            <w:hideMark/>
          </w:tcPr>
          <w:p w14:paraId="7679C93B"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3929CA94"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7B20A4C0" w14:textId="77777777" w:rsidTr="000D0C24">
        <w:trPr>
          <w:trHeight w:val="300"/>
        </w:trPr>
        <w:tc>
          <w:tcPr>
            <w:tcW w:w="3374" w:type="dxa"/>
            <w:vMerge/>
            <w:hideMark/>
          </w:tcPr>
          <w:p w14:paraId="1BF02FF3"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686C35B2"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Social Sciences Faculty</w:t>
            </w:r>
          </w:p>
        </w:tc>
        <w:tc>
          <w:tcPr>
            <w:tcW w:w="1144" w:type="dxa"/>
            <w:hideMark/>
          </w:tcPr>
          <w:p w14:paraId="1A54E541"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45EB9E31"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0090D4AB" w14:textId="77777777" w:rsidTr="000D0C24">
        <w:trPr>
          <w:trHeight w:val="300"/>
        </w:trPr>
        <w:tc>
          <w:tcPr>
            <w:tcW w:w="3374" w:type="dxa"/>
            <w:vMerge/>
            <w:hideMark/>
          </w:tcPr>
          <w:p w14:paraId="2E5D499F"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4BDE1394"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Modern Languages Faculty</w:t>
            </w:r>
          </w:p>
        </w:tc>
        <w:tc>
          <w:tcPr>
            <w:tcW w:w="1144" w:type="dxa"/>
            <w:hideMark/>
          </w:tcPr>
          <w:p w14:paraId="21A20529"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5FACBB0D"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5EDE303F" w14:textId="77777777" w:rsidTr="000D0C24">
        <w:trPr>
          <w:trHeight w:val="300"/>
        </w:trPr>
        <w:tc>
          <w:tcPr>
            <w:tcW w:w="3374" w:type="dxa"/>
            <w:vMerge/>
            <w:hideMark/>
          </w:tcPr>
          <w:p w14:paraId="4F3B49A9"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3085B250"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Law and Administration Faculty</w:t>
            </w:r>
          </w:p>
        </w:tc>
        <w:tc>
          <w:tcPr>
            <w:tcW w:w="1144" w:type="dxa"/>
            <w:hideMark/>
          </w:tcPr>
          <w:p w14:paraId="141664CE"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3A260016"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7019BB30" w14:textId="77777777" w:rsidTr="000D0C24">
        <w:trPr>
          <w:trHeight w:val="300"/>
        </w:trPr>
        <w:tc>
          <w:tcPr>
            <w:tcW w:w="3374" w:type="dxa"/>
            <w:vMerge/>
            <w:hideMark/>
          </w:tcPr>
          <w:p w14:paraId="0CEDBC14"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175500EB"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Educational Studies Faculty</w:t>
            </w:r>
          </w:p>
        </w:tc>
        <w:tc>
          <w:tcPr>
            <w:tcW w:w="1144" w:type="dxa"/>
            <w:hideMark/>
          </w:tcPr>
          <w:p w14:paraId="3310ECF2"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2B5ED4E2"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4375C4" w:rsidRPr="00E67FED" w14:paraId="260911CC" w14:textId="77777777" w:rsidTr="000D0C24">
        <w:trPr>
          <w:trHeight w:val="300"/>
        </w:trPr>
        <w:tc>
          <w:tcPr>
            <w:tcW w:w="3374" w:type="dxa"/>
            <w:vMerge w:val="restart"/>
            <w:hideMark/>
          </w:tcPr>
          <w:p w14:paraId="262F1F85" w14:textId="77777777" w:rsidR="004375C4" w:rsidRPr="00E67FED" w:rsidRDefault="004375C4" w:rsidP="00253A7D">
            <w:pPr>
              <w:spacing w:after="0" w:line="276" w:lineRule="auto"/>
              <w:rPr>
                <w:rFonts w:ascii="Lato Light" w:eastAsiaTheme="minorHAnsi" w:hAnsi="Lato Light"/>
              </w:rPr>
            </w:pPr>
            <w:r>
              <w:rPr>
                <w:rFonts w:ascii="Lato Light" w:eastAsiaTheme="minorHAnsi" w:hAnsi="Lato Light"/>
                <w:lang w:val="en-GB"/>
              </w:rPr>
              <w:t>Jagiellonian University</w:t>
            </w:r>
          </w:p>
        </w:tc>
        <w:tc>
          <w:tcPr>
            <w:tcW w:w="3555" w:type="dxa"/>
            <w:hideMark/>
          </w:tcPr>
          <w:p w14:paraId="78D8E730" w14:textId="77777777" w:rsidR="004375C4" w:rsidRPr="00E67FED" w:rsidRDefault="004375C4" w:rsidP="00253A7D">
            <w:pPr>
              <w:spacing w:after="0" w:line="276" w:lineRule="auto"/>
              <w:rPr>
                <w:rFonts w:ascii="Lato Light" w:eastAsiaTheme="minorHAnsi" w:hAnsi="Lato Light"/>
              </w:rPr>
            </w:pPr>
            <w:r>
              <w:rPr>
                <w:rFonts w:ascii="Lato Light" w:eastAsiaTheme="minorHAnsi" w:hAnsi="Lato Light"/>
                <w:lang w:val="en-GB"/>
              </w:rPr>
              <w:t xml:space="preserve"> Biochemistry, Biophysics and Biotechnology Faculty</w:t>
            </w:r>
          </w:p>
        </w:tc>
        <w:tc>
          <w:tcPr>
            <w:tcW w:w="1144" w:type="dxa"/>
            <w:hideMark/>
          </w:tcPr>
          <w:p w14:paraId="342A0D48" w14:textId="77777777" w:rsidR="004375C4" w:rsidRPr="00E67FED" w:rsidRDefault="004375C4"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4C4C4BE9" w14:textId="77777777" w:rsidR="004375C4" w:rsidRPr="00E67FED" w:rsidRDefault="004375C4"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4375C4" w:rsidRPr="00E67FED" w14:paraId="10D729EF" w14:textId="77777777" w:rsidTr="000D0C24">
        <w:trPr>
          <w:trHeight w:val="300"/>
        </w:trPr>
        <w:tc>
          <w:tcPr>
            <w:tcW w:w="3374" w:type="dxa"/>
            <w:vMerge/>
            <w:hideMark/>
          </w:tcPr>
          <w:p w14:paraId="44FC8504" w14:textId="77777777" w:rsidR="004375C4" w:rsidRPr="00E67FED" w:rsidRDefault="004375C4" w:rsidP="00253A7D">
            <w:pPr>
              <w:spacing w:after="0" w:line="276" w:lineRule="auto"/>
              <w:rPr>
                <w:rFonts w:ascii="Lato Light" w:eastAsiaTheme="minorHAnsi" w:hAnsi="Lato Light"/>
              </w:rPr>
            </w:pPr>
          </w:p>
        </w:tc>
        <w:tc>
          <w:tcPr>
            <w:tcW w:w="3555" w:type="dxa"/>
            <w:hideMark/>
          </w:tcPr>
          <w:p w14:paraId="2687D65A" w14:textId="77777777" w:rsidR="004375C4" w:rsidRPr="00E67FED" w:rsidRDefault="004375C4" w:rsidP="00253A7D">
            <w:pPr>
              <w:spacing w:after="0" w:line="276" w:lineRule="auto"/>
              <w:rPr>
                <w:rFonts w:ascii="Lato Light" w:eastAsiaTheme="minorHAnsi" w:hAnsi="Lato Light"/>
              </w:rPr>
            </w:pPr>
            <w:r>
              <w:rPr>
                <w:rFonts w:ascii="Lato Light" w:eastAsiaTheme="minorHAnsi" w:hAnsi="Lato Light"/>
                <w:lang w:val="en-GB"/>
              </w:rPr>
              <w:t xml:space="preserve"> Biology Faculty</w:t>
            </w:r>
          </w:p>
        </w:tc>
        <w:tc>
          <w:tcPr>
            <w:tcW w:w="1144" w:type="dxa"/>
            <w:hideMark/>
          </w:tcPr>
          <w:p w14:paraId="443703C0" w14:textId="77777777" w:rsidR="004375C4" w:rsidRPr="00E67FED" w:rsidRDefault="004375C4"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0D97BA6A" w14:textId="77777777" w:rsidR="004375C4" w:rsidRPr="00E67FED" w:rsidRDefault="004375C4"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4375C4" w:rsidRPr="00E67FED" w14:paraId="7993D4DE" w14:textId="77777777" w:rsidTr="000D0C24">
        <w:trPr>
          <w:trHeight w:val="300"/>
        </w:trPr>
        <w:tc>
          <w:tcPr>
            <w:tcW w:w="3374" w:type="dxa"/>
            <w:vMerge/>
            <w:hideMark/>
          </w:tcPr>
          <w:p w14:paraId="29707CDC" w14:textId="77777777" w:rsidR="004375C4" w:rsidRPr="00E67FED" w:rsidRDefault="004375C4" w:rsidP="00253A7D">
            <w:pPr>
              <w:spacing w:after="0" w:line="276" w:lineRule="auto"/>
              <w:rPr>
                <w:rFonts w:ascii="Lato Light" w:eastAsiaTheme="minorHAnsi" w:hAnsi="Lato Light"/>
              </w:rPr>
            </w:pPr>
          </w:p>
        </w:tc>
        <w:tc>
          <w:tcPr>
            <w:tcW w:w="3555" w:type="dxa"/>
            <w:hideMark/>
          </w:tcPr>
          <w:p w14:paraId="5B72BEE4" w14:textId="77777777" w:rsidR="004375C4" w:rsidRPr="00E67FED" w:rsidRDefault="004375C4" w:rsidP="00253A7D">
            <w:pPr>
              <w:spacing w:after="0" w:line="276" w:lineRule="auto"/>
              <w:rPr>
                <w:rFonts w:ascii="Lato Light" w:eastAsiaTheme="minorHAnsi" w:hAnsi="Lato Light"/>
              </w:rPr>
            </w:pPr>
            <w:r>
              <w:rPr>
                <w:rFonts w:ascii="Lato Light" w:eastAsiaTheme="minorHAnsi" w:hAnsi="Lato Light"/>
                <w:lang w:val="en-GB"/>
              </w:rPr>
              <w:t xml:space="preserve"> Chemistry Faculty</w:t>
            </w:r>
          </w:p>
        </w:tc>
        <w:tc>
          <w:tcPr>
            <w:tcW w:w="1144" w:type="dxa"/>
            <w:hideMark/>
          </w:tcPr>
          <w:p w14:paraId="5C1208CB" w14:textId="77777777" w:rsidR="004375C4" w:rsidRPr="00E67FED" w:rsidRDefault="004375C4"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3AE83707" w14:textId="77777777" w:rsidR="004375C4" w:rsidRPr="00E67FED" w:rsidRDefault="004375C4"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4375C4" w:rsidRPr="00E67FED" w14:paraId="5FFA3FA2" w14:textId="77777777" w:rsidTr="000D0C24">
        <w:trPr>
          <w:trHeight w:val="300"/>
        </w:trPr>
        <w:tc>
          <w:tcPr>
            <w:tcW w:w="3374" w:type="dxa"/>
            <w:vMerge/>
            <w:hideMark/>
          </w:tcPr>
          <w:p w14:paraId="375A33DF" w14:textId="77777777" w:rsidR="004375C4" w:rsidRPr="00E67FED" w:rsidRDefault="004375C4" w:rsidP="00253A7D">
            <w:pPr>
              <w:spacing w:after="0" w:line="276" w:lineRule="auto"/>
              <w:rPr>
                <w:rFonts w:ascii="Lato Light" w:eastAsiaTheme="minorHAnsi" w:hAnsi="Lato Light"/>
              </w:rPr>
            </w:pPr>
          </w:p>
        </w:tc>
        <w:tc>
          <w:tcPr>
            <w:tcW w:w="3555" w:type="dxa"/>
            <w:hideMark/>
          </w:tcPr>
          <w:p w14:paraId="1A84C928" w14:textId="77777777" w:rsidR="004375C4" w:rsidRPr="00E67FED" w:rsidRDefault="004375C4" w:rsidP="00253A7D">
            <w:pPr>
              <w:spacing w:after="0" w:line="276" w:lineRule="auto"/>
              <w:rPr>
                <w:rFonts w:ascii="Lato Light" w:eastAsiaTheme="minorHAnsi" w:hAnsi="Lato Light"/>
              </w:rPr>
            </w:pPr>
            <w:r>
              <w:rPr>
                <w:rFonts w:ascii="Lato Light" w:eastAsiaTheme="minorHAnsi" w:hAnsi="Lato Light"/>
                <w:lang w:val="en-GB"/>
              </w:rPr>
              <w:t xml:space="preserve"> Philological Faculty</w:t>
            </w:r>
          </w:p>
        </w:tc>
        <w:tc>
          <w:tcPr>
            <w:tcW w:w="1144" w:type="dxa"/>
            <w:hideMark/>
          </w:tcPr>
          <w:p w14:paraId="7325C085" w14:textId="77777777" w:rsidR="004375C4" w:rsidRPr="00E67FED" w:rsidRDefault="004375C4"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0A57A8FA" w14:textId="77777777" w:rsidR="004375C4" w:rsidRPr="00E67FED" w:rsidRDefault="004375C4"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4375C4" w:rsidRPr="00E67FED" w14:paraId="47AEDAC9" w14:textId="77777777" w:rsidTr="000D0C24">
        <w:trPr>
          <w:trHeight w:val="300"/>
        </w:trPr>
        <w:tc>
          <w:tcPr>
            <w:tcW w:w="3374" w:type="dxa"/>
            <w:vMerge/>
            <w:hideMark/>
          </w:tcPr>
          <w:p w14:paraId="1E680843" w14:textId="77777777" w:rsidR="004375C4" w:rsidRPr="00E67FED" w:rsidRDefault="004375C4" w:rsidP="00253A7D">
            <w:pPr>
              <w:spacing w:after="0" w:line="276" w:lineRule="auto"/>
              <w:rPr>
                <w:rFonts w:ascii="Lato Light" w:eastAsiaTheme="minorHAnsi" w:hAnsi="Lato Light"/>
              </w:rPr>
            </w:pPr>
          </w:p>
        </w:tc>
        <w:tc>
          <w:tcPr>
            <w:tcW w:w="3555" w:type="dxa"/>
            <w:hideMark/>
          </w:tcPr>
          <w:p w14:paraId="1811C716" w14:textId="77777777" w:rsidR="004375C4" w:rsidRPr="00E67FED" w:rsidRDefault="004375C4" w:rsidP="00253A7D">
            <w:pPr>
              <w:spacing w:after="0" w:line="276" w:lineRule="auto"/>
              <w:rPr>
                <w:rFonts w:ascii="Lato Light" w:eastAsiaTheme="minorHAnsi" w:hAnsi="Lato Light"/>
              </w:rPr>
            </w:pPr>
            <w:r>
              <w:rPr>
                <w:rFonts w:ascii="Lato Light" w:eastAsiaTheme="minorHAnsi" w:hAnsi="Lato Light"/>
                <w:lang w:val="en-GB"/>
              </w:rPr>
              <w:t xml:space="preserve"> Philosophy Faculty</w:t>
            </w:r>
          </w:p>
        </w:tc>
        <w:tc>
          <w:tcPr>
            <w:tcW w:w="1144" w:type="dxa"/>
            <w:hideMark/>
          </w:tcPr>
          <w:p w14:paraId="7D0F5B2C" w14:textId="77777777" w:rsidR="004375C4" w:rsidRPr="00E67FED" w:rsidRDefault="004375C4"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5129B26D" w14:textId="77777777" w:rsidR="004375C4" w:rsidRPr="00E67FED" w:rsidRDefault="004375C4"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4375C4" w:rsidRPr="00E67FED" w14:paraId="733A3601" w14:textId="77777777" w:rsidTr="000D0C24">
        <w:trPr>
          <w:trHeight w:val="300"/>
        </w:trPr>
        <w:tc>
          <w:tcPr>
            <w:tcW w:w="3374" w:type="dxa"/>
            <w:vMerge/>
            <w:hideMark/>
          </w:tcPr>
          <w:p w14:paraId="1A0C2D09" w14:textId="77777777" w:rsidR="004375C4" w:rsidRPr="00E67FED" w:rsidRDefault="004375C4" w:rsidP="00253A7D">
            <w:pPr>
              <w:spacing w:after="0" w:line="276" w:lineRule="auto"/>
              <w:rPr>
                <w:rFonts w:ascii="Lato Light" w:eastAsiaTheme="minorHAnsi" w:hAnsi="Lato Light"/>
              </w:rPr>
            </w:pPr>
          </w:p>
        </w:tc>
        <w:tc>
          <w:tcPr>
            <w:tcW w:w="3555" w:type="dxa"/>
            <w:hideMark/>
          </w:tcPr>
          <w:p w14:paraId="602867D7" w14:textId="77777777" w:rsidR="004375C4" w:rsidRPr="00E67FED" w:rsidRDefault="004375C4" w:rsidP="00253A7D">
            <w:pPr>
              <w:spacing w:after="0" w:line="276" w:lineRule="auto"/>
              <w:rPr>
                <w:rFonts w:ascii="Lato Light" w:eastAsiaTheme="minorHAnsi" w:hAnsi="Lato Light"/>
              </w:rPr>
            </w:pPr>
            <w:r>
              <w:rPr>
                <w:rFonts w:ascii="Lato Light" w:eastAsiaTheme="minorHAnsi" w:hAnsi="Lato Light"/>
                <w:lang w:val="en-GB"/>
              </w:rPr>
              <w:t xml:space="preserve"> Physics, Astronomy and Applied Computer Sciences Faculty</w:t>
            </w:r>
          </w:p>
        </w:tc>
        <w:tc>
          <w:tcPr>
            <w:tcW w:w="1144" w:type="dxa"/>
            <w:hideMark/>
          </w:tcPr>
          <w:p w14:paraId="09249E71" w14:textId="77777777" w:rsidR="004375C4" w:rsidRPr="00E67FED" w:rsidRDefault="004375C4"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5CDF07C7" w14:textId="77777777" w:rsidR="004375C4" w:rsidRPr="00E67FED" w:rsidRDefault="004375C4"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4375C4" w:rsidRPr="00E67FED" w14:paraId="2B285C17" w14:textId="77777777" w:rsidTr="000D0C24">
        <w:trPr>
          <w:trHeight w:val="300"/>
        </w:trPr>
        <w:tc>
          <w:tcPr>
            <w:tcW w:w="3374" w:type="dxa"/>
            <w:vMerge/>
            <w:hideMark/>
          </w:tcPr>
          <w:p w14:paraId="1B36C6F7" w14:textId="77777777" w:rsidR="004375C4" w:rsidRPr="00E67FED" w:rsidRDefault="004375C4" w:rsidP="00253A7D">
            <w:pPr>
              <w:spacing w:after="0" w:line="276" w:lineRule="auto"/>
              <w:rPr>
                <w:rFonts w:ascii="Lato Light" w:eastAsiaTheme="minorHAnsi" w:hAnsi="Lato Light"/>
              </w:rPr>
            </w:pPr>
          </w:p>
        </w:tc>
        <w:tc>
          <w:tcPr>
            <w:tcW w:w="3555" w:type="dxa"/>
            <w:hideMark/>
          </w:tcPr>
          <w:p w14:paraId="1F7BBC49" w14:textId="77777777" w:rsidR="004375C4" w:rsidRPr="00E67FED" w:rsidRDefault="004375C4" w:rsidP="00253A7D">
            <w:pPr>
              <w:spacing w:after="0" w:line="276" w:lineRule="auto"/>
              <w:rPr>
                <w:rFonts w:ascii="Lato Light" w:eastAsiaTheme="minorHAnsi" w:hAnsi="Lato Light"/>
              </w:rPr>
            </w:pPr>
            <w:r>
              <w:rPr>
                <w:rFonts w:ascii="Lato Light" w:eastAsiaTheme="minorHAnsi" w:hAnsi="Lato Light"/>
                <w:lang w:val="en-GB"/>
              </w:rPr>
              <w:t xml:space="preserve"> Geography and Geology Faculty</w:t>
            </w:r>
          </w:p>
        </w:tc>
        <w:tc>
          <w:tcPr>
            <w:tcW w:w="1144" w:type="dxa"/>
            <w:hideMark/>
          </w:tcPr>
          <w:p w14:paraId="68F30C17" w14:textId="77777777" w:rsidR="004375C4" w:rsidRPr="00E67FED" w:rsidRDefault="004375C4"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4F23CAD0" w14:textId="77777777" w:rsidR="004375C4" w:rsidRPr="00E67FED" w:rsidRDefault="004375C4"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4375C4" w:rsidRPr="00E67FED" w14:paraId="3863DC7D" w14:textId="77777777" w:rsidTr="000D0C24">
        <w:trPr>
          <w:trHeight w:val="300"/>
        </w:trPr>
        <w:tc>
          <w:tcPr>
            <w:tcW w:w="3374" w:type="dxa"/>
            <w:vMerge/>
            <w:hideMark/>
          </w:tcPr>
          <w:p w14:paraId="46619F9E" w14:textId="77777777" w:rsidR="004375C4" w:rsidRPr="00E67FED" w:rsidRDefault="004375C4" w:rsidP="00253A7D">
            <w:pPr>
              <w:spacing w:after="0" w:line="276" w:lineRule="auto"/>
              <w:rPr>
                <w:rFonts w:ascii="Lato Light" w:eastAsiaTheme="minorHAnsi" w:hAnsi="Lato Light"/>
              </w:rPr>
            </w:pPr>
          </w:p>
        </w:tc>
        <w:tc>
          <w:tcPr>
            <w:tcW w:w="3555" w:type="dxa"/>
            <w:hideMark/>
          </w:tcPr>
          <w:p w14:paraId="2A355242" w14:textId="77777777" w:rsidR="004375C4" w:rsidRPr="00E67FED" w:rsidRDefault="004375C4" w:rsidP="00253A7D">
            <w:pPr>
              <w:spacing w:after="0" w:line="276" w:lineRule="auto"/>
              <w:rPr>
                <w:rFonts w:ascii="Lato Light" w:eastAsiaTheme="minorHAnsi" w:hAnsi="Lato Light"/>
              </w:rPr>
            </w:pPr>
            <w:r>
              <w:rPr>
                <w:rFonts w:ascii="Lato Light" w:eastAsiaTheme="minorHAnsi" w:hAnsi="Lato Light"/>
                <w:lang w:val="en-GB"/>
              </w:rPr>
              <w:t xml:space="preserve"> History Faculty</w:t>
            </w:r>
          </w:p>
        </w:tc>
        <w:tc>
          <w:tcPr>
            <w:tcW w:w="1144" w:type="dxa"/>
            <w:hideMark/>
          </w:tcPr>
          <w:p w14:paraId="5AA169FE" w14:textId="77777777" w:rsidR="004375C4" w:rsidRPr="00E67FED" w:rsidRDefault="004375C4"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7D6C2211" w14:textId="77777777" w:rsidR="004375C4" w:rsidRPr="00E67FED" w:rsidRDefault="004375C4"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4375C4" w:rsidRPr="00E67FED" w14:paraId="57DBD086" w14:textId="77777777" w:rsidTr="000D0C24">
        <w:trPr>
          <w:trHeight w:val="300"/>
        </w:trPr>
        <w:tc>
          <w:tcPr>
            <w:tcW w:w="3374" w:type="dxa"/>
            <w:vMerge/>
            <w:hideMark/>
          </w:tcPr>
          <w:p w14:paraId="6A0E7A0E" w14:textId="77777777" w:rsidR="004375C4" w:rsidRPr="00E67FED" w:rsidRDefault="004375C4" w:rsidP="00253A7D">
            <w:pPr>
              <w:spacing w:after="0" w:line="276" w:lineRule="auto"/>
              <w:rPr>
                <w:rFonts w:ascii="Lato Light" w:eastAsiaTheme="minorHAnsi" w:hAnsi="Lato Light"/>
              </w:rPr>
            </w:pPr>
          </w:p>
        </w:tc>
        <w:tc>
          <w:tcPr>
            <w:tcW w:w="3555" w:type="dxa"/>
            <w:hideMark/>
          </w:tcPr>
          <w:p w14:paraId="486D5256" w14:textId="77777777" w:rsidR="004375C4" w:rsidRPr="00E67FED" w:rsidRDefault="004375C4" w:rsidP="00253A7D">
            <w:pPr>
              <w:spacing w:after="0" w:line="276" w:lineRule="auto"/>
              <w:rPr>
                <w:rFonts w:ascii="Lato Light" w:eastAsiaTheme="minorHAnsi" w:hAnsi="Lato Light"/>
              </w:rPr>
            </w:pPr>
            <w:r>
              <w:rPr>
                <w:rFonts w:ascii="Lato Light" w:eastAsiaTheme="minorHAnsi" w:hAnsi="Lato Light"/>
                <w:lang w:val="en-GB"/>
              </w:rPr>
              <w:t xml:space="preserve"> Mathematics and Computer Sciences Faculty</w:t>
            </w:r>
          </w:p>
        </w:tc>
        <w:tc>
          <w:tcPr>
            <w:tcW w:w="1144" w:type="dxa"/>
            <w:hideMark/>
          </w:tcPr>
          <w:p w14:paraId="24FC929F" w14:textId="77777777" w:rsidR="004375C4" w:rsidRPr="00E67FED" w:rsidRDefault="004375C4"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0891AE63" w14:textId="77777777" w:rsidR="004375C4" w:rsidRPr="00E67FED" w:rsidRDefault="004375C4"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4375C4" w:rsidRPr="00E67FED" w14:paraId="5F44C349" w14:textId="77777777" w:rsidTr="000D0C24">
        <w:trPr>
          <w:trHeight w:val="300"/>
        </w:trPr>
        <w:tc>
          <w:tcPr>
            <w:tcW w:w="3374" w:type="dxa"/>
            <w:vMerge/>
            <w:hideMark/>
          </w:tcPr>
          <w:p w14:paraId="26DB863D" w14:textId="77777777" w:rsidR="004375C4" w:rsidRPr="00E67FED" w:rsidRDefault="004375C4" w:rsidP="00253A7D">
            <w:pPr>
              <w:spacing w:after="0" w:line="276" w:lineRule="auto"/>
              <w:rPr>
                <w:rFonts w:ascii="Lato Light" w:eastAsiaTheme="minorHAnsi" w:hAnsi="Lato Light"/>
              </w:rPr>
            </w:pPr>
          </w:p>
        </w:tc>
        <w:tc>
          <w:tcPr>
            <w:tcW w:w="3555" w:type="dxa"/>
            <w:hideMark/>
          </w:tcPr>
          <w:p w14:paraId="4EB998AB" w14:textId="77777777" w:rsidR="004375C4" w:rsidRPr="00E67FED" w:rsidRDefault="004375C4" w:rsidP="00253A7D">
            <w:pPr>
              <w:spacing w:after="0" w:line="276" w:lineRule="auto"/>
              <w:rPr>
                <w:rFonts w:ascii="Lato Light" w:eastAsiaTheme="minorHAnsi" w:hAnsi="Lato Light"/>
              </w:rPr>
            </w:pPr>
            <w:r>
              <w:rPr>
                <w:rFonts w:ascii="Lato Light" w:eastAsiaTheme="minorHAnsi" w:hAnsi="Lato Light"/>
                <w:lang w:val="en-GB"/>
              </w:rPr>
              <w:t xml:space="preserve"> Polish Studies Faculty</w:t>
            </w:r>
          </w:p>
        </w:tc>
        <w:tc>
          <w:tcPr>
            <w:tcW w:w="1144" w:type="dxa"/>
            <w:hideMark/>
          </w:tcPr>
          <w:p w14:paraId="4122AF0A" w14:textId="77777777" w:rsidR="004375C4" w:rsidRPr="00E67FED" w:rsidRDefault="004375C4"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6AA1E115" w14:textId="77777777" w:rsidR="004375C4" w:rsidRPr="00E67FED" w:rsidRDefault="004375C4"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4375C4" w:rsidRPr="00E67FED" w14:paraId="58505895" w14:textId="77777777" w:rsidTr="000D0C24">
        <w:trPr>
          <w:trHeight w:val="300"/>
        </w:trPr>
        <w:tc>
          <w:tcPr>
            <w:tcW w:w="3374" w:type="dxa"/>
            <w:vMerge/>
            <w:hideMark/>
          </w:tcPr>
          <w:p w14:paraId="6C04AD7F" w14:textId="77777777" w:rsidR="004375C4" w:rsidRPr="00E67FED" w:rsidRDefault="004375C4" w:rsidP="00253A7D">
            <w:pPr>
              <w:spacing w:after="0" w:line="276" w:lineRule="auto"/>
              <w:rPr>
                <w:rFonts w:ascii="Lato Light" w:eastAsiaTheme="minorHAnsi" w:hAnsi="Lato Light"/>
              </w:rPr>
            </w:pPr>
          </w:p>
        </w:tc>
        <w:tc>
          <w:tcPr>
            <w:tcW w:w="3555" w:type="dxa"/>
            <w:hideMark/>
          </w:tcPr>
          <w:p w14:paraId="0A80C326" w14:textId="77777777" w:rsidR="004375C4" w:rsidRPr="00E67FED" w:rsidRDefault="004375C4" w:rsidP="00253A7D">
            <w:pPr>
              <w:spacing w:after="0" w:line="276" w:lineRule="auto"/>
              <w:rPr>
                <w:rFonts w:ascii="Lato Light" w:eastAsiaTheme="minorHAnsi" w:hAnsi="Lato Light"/>
              </w:rPr>
            </w:pPr>
            <w:r>
              <w:rPr>
                <w:rFonts w:ascii="Lato Light" w:eastAsiaTheme="minorHAnsi" w:hAnsi="Lato Light"/>
                <w:lang w:val="en-GB"/>
              </w:rPr>
              <w:t xml:space="preserve"> Law and Administration Faculty</w:t>
            </w:r>
          </w:p>
        </w:tc>
        <w:tc>
          <w:tcPr>
            <w:tcW w:w="1144" w:type="dxa"/>
            <w:hideMark/>
          </w:tcPr>
          <w:p w14:paraId="08CB2C66" w14:textId="77777777" w:rsidR="004375C4" w:rsidRPr="00E67FED" w:rsidRDefault="004375C4"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7573033E" w14:textId="77777777" w:rsidR="004375C4" w:rsidRPr="00E67FED" w:rsidRDefault="004375C4"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4375C4" w:rsidRPr="00E67FED" w14:paraId="53DC120F" w14:textId="77777777" w:rsidTr="000D0C24">
        <w:trPr>
          <w:trHeight w:val="300"/>
        </w:trPr>
        <w:tc>
          <w:tcPr>
            <w:tcW w:w="3374" w:type="dxa"/>
            <w:vMerge/>
            <w:hideMark/>
          </w:tcPr>
          <w:p w14:paraId="1D633E19" w14:textId="77777777" w:rsidR="004375C4" w:rsidRPr="00E67FED" w:rsidRDefault="004375C4" w:rsidP="00253A7D">
            <w:pPr>
              <w:spacing w:after="0" w:line="276" w:lineRule="auto"/>
              <w:rPr>
                <w:rFonts w:ascii="Lato Light" w:eastAsiaTheme="minorHAnsi" w:hAnsi="Lato Light"/>
              </w:rPr>
            </w:pPr>
          </w:p>
        </w:tc>
        <w:tc>
          <w:tcPr>
            <w:tcW w:w="3555" w:type="dxa"/>
            <w:hideMark/>
          </w:tcPr>
          <w:p w14:paraId="03520320" w14:textId="77777777" w:rsidR="004375C4" w:rsidRPr="00E67FED" w:rsidRDefault="004375C4" w:rsidP="00253A7D">
            <w:pPr>
              <w:spacing w:after="0" w:line="276" w:lineRule="auto"/>
              <w:rPr>
                <w:rFonts w:ascii="Lato Light" w:eastAsiaTheme="minorHAnsi" w:hAnsi="Lato Light"/>
              </w:rPr>
            </w:pPr>
            <w:r>
              <w:rPr>
                <w:rFonts w:ascii="Lato Light" w:eastAsiaTheme="minorHAnsi" w:hAnsi="Lato Light"/>
                <w:lang w:val="en-GB"/>
              </w:rPr>
              <w:t xml:space="preserve"> International and Political Studies Faculty</w:t>
            </w:r>
          </w:p>
        </w:tc>
        <w:tc>
          <w:tcPr>
            <w:tcW w:w="1144" w:type="dxa"/>
            <w:hideMark/>
          </w:tcPr>
          <w:p w14:paraId="7C4EA562" w14:textId="77777777" w:rsidR="004375C4" w:rsidRPr="00E67FED" w:rsidRDefault="004375C4"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702B9ABC" w14:textId="77777777" w:rsidR="004375C4" w:rsidRPr="00E67FED" w:rsidRDefault="004375C4"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4375C4" w:rsidRPr="00E67FED" w14:paraId="75DE8646" w14:textId="77777777" w:rsidTr="000D0C24">
        <w:trPr>
          <w:trHeight w:val="300"/>
        </w:trPr>
        <w:tc>
          <w:tcPr>
            <w:tcW w:w="3374" w:type="dxa"/>
            <w:vMerge/>
            <w:hideMark/>
          </w:tcPr>
          <w:p w14:paraId="3CADBBB7" w14:textId="77777777" w:rsidR="004375C4" w:rsidRPr="00E67FED" w:rsidRDefault="004375C4" w:rsidP="00253A7D">
            <w:pPr>
              <w:spacing w:after="0" w:line="276" w:lineRule="auto"/>
              <w:rPr>
                <w:rFonts w:ascii="Lato Light" w:eastAsiaTheme="minorHAnsi" w:hAnsi="Lato Light"/>
              </w:rPr>
            </w:pPr>
          </w:p>
        </w:tc>
        <w:tc>
          <w:tcPr>
            <w:tcW w:w="3555" w:type="dxa"/>
            <w:hideMark/>
          </w:tcPr>
          <w:p w14:paraId="70073564" w14:textId="77777777" w:rsidR="004375C4" w:rsidRPr="00E67FED" w:rsidRDefault="004375C4" w:rsidP="00253A7D">
            <w:pPr>
              <w:spacing w:after="0" w:line="276" w:lineRule="auto"/>
              <w:rPr>
                <w:rFonts w:ascii="Lato Light" w:eastAsiaTheme="minorHAnsi" w:hAnsi="Lato Light"/>
              </w:rPr>
            </w:pPr>
            <w:r>
              <w:rPr>
                <w:rFonts w:ascii="Lato Light" w:eastAsiaTheme="minorHAnsi" w:hAnsi="Lato Light"/>
                <w:lang w:val="en-GB"/>
              </w:rPr>
              <w:t xml:space="preserve"> Management and Social Communication Faculty</w:t>
            </w:r>
          </w:p>
        </w:tc>
        <w:tc>
          <w:tcPr>
            <w:tcW w:w="1144" w:type="dxa"/>
            <w:hideMark/>
          </w:tcPr>
          <w:p w14:paraId="5F983C54" w14:textId="77777777" w:rsidR="004375C4" w:rsidRPr="00E67FED" w:rsidRDefault="004375C4"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6E4F5E38" w14:textId="77777777" w:rsidR="004375C4" w:rsidRPr="00E67FED" w:rsidRDefault="004375C4"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4375C4" w:rsidRPr="00E67FED" w14:paraId="36C30C82" w14:textId="77777777" w:rsidTr="000D0C24">
        <w:trPr>
          <w:trHeight w:val="300"/>
        </w:trPr>
        <w:tc>
          <w:tcPr>
            <w:tcW w:w="3374" w:type="dxa"/>
            <w:vMerge/>
          </w:tcPr>
          <w:p w14:paraId="7788F345" w14:textId="77777777" w:rsidR="004375C4" w:rsidRPr="00E67FED" w:rsidRDefault="004375C4" w:rsidP="004375C4">
            <w:pPr>
              <w:spacing w:after="0" w:line="276" w:lineRule="auto"/>
              <w:rPr>
                <w:rFonts w:ascii="Lato Light" w:eastAsiaTheme="minorHAnsi" w:hAnsi="Lato Light"/>
              </w:rPr>
            </w:pPr>
          </w:p>
        </w:tc>
        <w:tc>
          <w:tcPr>
            <w:tcW w:w="3555" w:type="dxa"/>
          </w:tcPr>
          <w:p w14:paraId="5BE99547" w14:textId="05B6F1B3" w:rsidR="004375C4" w:rsidRPr="00E67FED" w:rsidRDefault="004375C4" w:rsidP="004375C4">
            <w:pPr>
              <w:spacing w:after="0" w:line="276" w:lineRule="auto"/>
              <w:rPr>
                <w:rFonts w:ascii="Lato Light" w:eastAsiaTheme="minorHAnsi" w:hAnsi="Lato Light"/>
              </w:rPr>
            </w:pPr>
            <w:r>
              <w:rPr>
                <w:rFonts w:ascii="Lato Light" w:eastAsiaTheme="minorHAnsi" w:hAnsi="Lato Light"/>
                <w:lang w:val="en-GB"/>
              </w:rPr>
              <w:t>Jagiellonian University Medical College, Pharmaceutical Faculty</w:t>
            </w:r>
          </w:p>
        </w:tc>
        <w:tc>
          <w:tcPr>
            <w:tcW w:w="1144" w:type="dxa"/>
          </w:tcPr>
          <w:p w14:paraId="2B109E55" w14:textId="56631DD8" w:rsidR="004375C4" w:rsidRPr="00E67FED" w:rsidRDefault="004375C4" w:rsidP="004375C4">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tcPr>
          <w:p w14:paraId="3796FF0B" w14:textId="337CBBB0" w:rsidR="004375C4" w:rsidRPr="00E67FED" w:rsidRDefault="004375C4" w:rsidP="004375C4">
            <w:pPr>
              <w:spacing w:after="0" w:line="276" w:lineRule="auto"/>
              <w:jc w:val="both"/>
              <w:rPr>
                <w:rFonts w:ascii="Lato Light" w:eastAsiaTheme="minorHAnsi" w:hAnsi="Lato Light"/>
              </w:rPr>
            </w:pPr>
            <w:r>
              <w:rPr>
                <w:rFonts w:ascii="Lato Light" w:eastAsiaTheme="minorHAnsi" w:hAnsi="Lato Light"/>
                <w:lang w:val="en-GB"/>
              </w:rPr>
              <w:t>MSHE</w:t>
            </w:r>
          </w:p>
        </w:tc>
      </w:tr>
      <w:tr w:rsidR="004375C4" w:rsidRPr="00E67FED" w14:paraId="125EECEB" w14:textId="77777777" w:rsidTr="000D0C24">
        <w:trPr>
          <w:trHeight w:val="300"/>
        </w:trPr>
        <w:tc>
          <w:tcPr>
            <w:tcW w:w="3374" w:type="dxa"/>
            <w:vMerge/>
          </w:tcPr>
          <w:p w14:paraId="2168BFD3" w14:textId="77777777" w:rsidR="004375C4" w:rsidRPr="00E67FED" w:rsidRDefault="004375C4" w:rsidP="004375C4">
            <w:pPr>
              <w:spacing w:after="0" w:line="276" w:lineRule="auto"/>
              <w:rPr>
                <w:rFonts w:ascii="Lato Light" w:eastAsiaTheme="minorHAnsi" w:hAnsi="Lato Light"/>
              </w:rPr>
            </w:pPr>
          </w:p>
        </w:tc>
        <w:tc>
          <w:tcPr>
            <w:tcW w:w="3555" w:type="dxa"/>
          </w:tcPr>
          <w:p w14:paraId="4A93CCA8" w14:textId="53392F12" w:rsidR="004375C4" w:rsidRPr="00E67FED" w:rsidRDefault="004375C4" w:rsidP="004375C4">
            <w:pPr>
              <w:spacing w:after="0" w:line="276" w:lineRule="auto"/>
              <w:rPr>
                <w:rFonts w:ascii="Lato Light" w:eastAsiaTheme="minorHAnsi" w:hAnsi="Lato Light"/>
              </w:rPr>
            </w:pPr>
            <w:r>
              <w:rPr>
                <w:lang w:val="en-GB"/>
              </w:rPr>
              <w:t>Jagiellonian University Medical College, Medical Faculty</w:t>
            </w:r>
          </w:p>
        </w:tc>
        <w:tc>
          <w:tcPr>
            <w:tcW w:w="1144" w:type="dxa"/>
          </w:tcPr>
          <w:p w14:paraId="231F1C0E" w14:textId="53CFA11A" w:rsidR="004375C4" w:rsidRPr="00E67FED" w:rsidRDefault="004375C4" w:rsidP="004375C4">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tcPr>
          <w:p w14:paraId="7B840273" w14:textId="5F643AEF" w:rsidR="004375C4" w:rsidRPr="00E67FED" w:rsidRDefault="004375C4" w:rsidP="004375C4">
            <w:pPr>
              <w:spacing w:after="0" w:line="276" w:lineRule="auto"/>
              <w:jc w:val="both"/>
              <w:rPr>
                <w:rFonts w:ascii="Lato Light" w:eastAsiaTheme="minorHAnsi" w:hAnsi="Lato Light"/>
              </w:rPr>
            </w:pPr>
            <w:r>
              <w:rPr>
                <w:rFonts w:ascii="Lato Light" w:eastAsiaTheme="minorHAnsi" w:hAnsi="Lato Light"/>
                <w:lang w:val="en-GB"/>
              </w:rPr>
              <w:t>MSHE</w:t>
            </w:r>
          </w:p>
        </w:tc>
      </w:tr>
      <w:tr w:rsidR="004375C4" w:rsidRPr="00E67FED" w14:paraId="08A2432D" w14:textId="77777777" w:rsidTr="000D0C24">
        <w:trPr>
          <w:trHeight w:val="300"/>
        </w:trPr>
        <w:tc>
          <w:tcPr>
            <w:tcW w:w="3374" w:type="dxa"/>
            <w:vMerge/>
          </w:tcPr>
          <w:p w14:paraId="3E9CF570" w14:textId="77777777" w:rsidR="004375C4" w:rsidRPr="00E67FED" w:rsidRDefault="004375C4" w:rsidP="004375C4">
            <w:pPr>
              <w:spacing w:after="0" w:line="276" w:lineRule="auto"/>
              <w:rPr>
                <w:rFonts w:ascii="Lato Light" w:eastAsiaTheme="minorHAnsi" w:hAnsi="Lato Light"/>
              </w:rPr>
            </w:pPr>
          </w:p>
        </w:tc>
        <w:tc>
          <w:tcPr>
            <w:tcW w:w="3555" w:type="dxa"/>
          </w:tcPr>
          <w:p w14:paraId="268096F1" w14:textId="455FE07D" w:rsidR="004375C4" w:rsidRPr="004375C4" w:rsidRDefault="004375C4" w:rsidP="004375C4">
            <w:pPr>
              <w:spacing w:after="0" w:line="276" w:lineRule="auto"/>
              <w:rPr>
                <w:rFonts w:ascii="Lato Light" w:eastAsiaTheme="minorHAnsi" w:hAnsi="Lato Light"/>
              </w:rPr>
            </w:pPr>
            <w:r>
              <w:rPr>
                <w:rFonts w:ascii="Lato Light" w:eastAsiaTheme="minorHAnsi" w:hAnsi="Lato Light"/>
                <w:lang w:val="en-GB"/>
              </w:rPr>
              <w:t>Jagiellonian University Medical College, Health Sciences Faculty</w:t>
            </w:r>
          </w:p>
        </w:tc>
        <w:tc>
          <w:tcPr>
            <w:tcW w:w="1144" w:type="dxa"/>
          </w:tcPr>
          <w:p w14:paraId="2E2B5971" w14:textId="0A33FF85" w:rsidR="004375C4" w:rsidRPr="004375C4" w:rsidRDefault="004375C4" w:rsidP="004375C4">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tcPr>
          <w:p w14:paraId="50131F3D" w14:textId="07DE3835" w:rsidR="004375C4" w:rsidRPr="004375C4" w:rsidRDefault="004375C4" w:rsidP="004375C4">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01588BC8" w14:textId="77777777" w:rsidTr="000D0C24">
        <w:trPr>
          <w:trHeight w:val="300"/>
        </w:trPr>
        <w:tc>
          <w:tcPr>
            <w:tcW w:w="3374" w:type="dxa"/>
            <w:hideMark/>
          </w:tcPr>
          <w:p w14:paraId="74D2160D"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Jan Kochanowski University</w:t>
            </w:r>
          </w:p>
        </w:tc>
        <w:tc>
          <w:tcPr>
            <w:tcW w:w="3555" w:type="dxa"/>
            <w:hideMark/>
          </w:tcPr>
          <w:p w14:paraId="3AA4DCD8"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Humanities Faculty</w:t>
            </w:r>
          </w:p>
        </w:tc>
        <w:tc>
          <w:tcPr>
            <w:tcW w:w="1144" w:type="dxa"/>
            <w:hideMark/>
          </w:tcPr>
          <w:p w14:paraId="61B92881"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1753B522"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225A85B9" w14:textId="77777777" w:rsidTr="000D0C24">
        <w:trPr>
          <w:trHeight w:val="300"/>
        </w:trPr>
        <w:tc>
          <w:tcPr>
            <w:tcW w:w="3374" w:type="dxa"/>
            <w:vMerge w:val="restart"/>
            <w:hideMark/>
          </w:tcPr>
          <w:p w14:paraId="3CF73480"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Cardinal Stefan Wyszyński University in Warsaw</w:t>
            </w:r>
          </w:p>
        </w:tc>
        <w:tc>
          <w:tcPr>
            <w:tcW w:w="3555" w:type="dxa"/>
            <w:hideMark/>
          </w:tcPr>
          <w:p w14:paraId="72A5D8DB"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Christian Philosophy Faculty</w:t>
            </w:r>
          </w:p>
        </w:tc>
        <w:tc>
          <w:tcPr>
            <w:tcW w:w="1144" w:type="dxa"/>
            <w:hideMark/>
          </w:tcPr>
          <w:p w14:paraId="5F7D445D"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63B498E5"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54268518" w14:textId="77777777" w:rsidTr="000D0C24">
        <w:trPr>
          <w:trHeight w:val="300"/>
        </w:trPr>
        <w:tc>
          <w:tcPr>
            <w:tcW w:w="3374" w:type="dxa"/>
            <w:vMerge/>
            <w:hideMark/>
          </w:tcPr>
          <w:p w14:paraId="05C8DFB4"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063AB989"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Humanities Faculty</w:t>
            </w:r>
          </w:p>
        </w:tc>
        <w:tc>
          <w:tcPr>
            <w:tcW w:w="1144" w:type="dxa"/>
            <w:hideMark/>
          </w:tcPr>
          <w:p w14:paraId="15EC78A4"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2BDCE413"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2A547AF7" w14:textId="77777777" w:rsidTr="000D0C24">
        <w:trPr>
          <w:trHeight w:val="300"/>
        </w:trPr>
        <w:tc>
          <w:tcPr>
            <w:tcW w:w="3374" w:type="dxa"/>
            <w:vMerge/>
            <w:hideMark/>
          </w:tcPr>
          <w:p w14:paraId="64CCBB8A"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1D438476"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Canon Law Faculty</w:t>
            </w:r>
          </w:p>
        </w:tc>
        <w:tc>
          <w:tcPr>
            <w:tcW w:w="1144" w:type="dxa"/>
            <w:hideMark/>
          </w:tcPr>
          <w:p w14:paraId="423D68DA"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48EC3FB2"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66C02280" w14:textId="77777777" w:rsidTr="000D0C24">
        <w:trPr>
          <w:trHeight w:val="300"/>
        </w:trPr>
        <w:tc>
          <w:tcPr>
            <w:tcW w:w="3374" w:type="dxa"/>
            <w:vMerge/>
            <w:hideMark/>
          </w:tcPr>
          <w:p w14:paraId="05FE0D68"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7E5500AE"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Theological Faculty</w:t>
            </w:r>
          </w:p>
        </w:tc>
        <w:tc>
          <w:tcPr>
            <w:tcW w:w="1144" w:type="dxa"/>
            <w:hideMark/>
          </w:tcPr>
          <w:p w14:paraId="1E08125E"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36B55D11"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3A5D9A1D" w14:textId="77777777" w:rsidTr="000D0C24">
        <w:trPr>
          <w:trHeight w:val="300"/>
        </w:trPr>
        <w:tc>
          <w:tcPr>
            <w:tcW w:w="3374" w:type="dxa"/>
            <w:vMerge w:val="restart"/>
            <w:hideMark/>
          </w:tcPr>
          <w:p w14:paraId="73F873B8"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Kazimierz Wielki University in Bydgoszcz</w:t>
            </w:r>
          </w:p>
        </w:tc>
        <w:tc>
          <w:tcPr>
            <w:tcW w:w="3555" w:type="dxa"/>
            <w:hideMark/>
          </w:tcPr>
          <w:p w14:paraId="1D7C5747"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Humanities Faculty</w:t>
            </w:r>
          </w:p>
        </w:tc>
        <w:tc>
          <w:tcPr>
            <w:tcW w:w="1144" w:type="dxa"/>
            <w:hideMark/>
          </w:tcPr>
          <w:p w14:paraId="462CF4F7"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45BE8E15"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3817A94C" w14:textId="77777777" w:rsidTr="000D0C24">
        <w:trPr>
          <w:trHeight w:val="300"/>
        </w:trPr>
        <w:tc>
          <w:tcPr>
            <w:tcW w:w="3374" w:type="dxa"/>
            <w:vMerge/>
            <w:hideMark/>
          </w:tcPr>
          <w:p w14:paraId="33EE2640"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523E2550"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Pedagogy and Psychology Faculty</w:t>
            </w:r>
          </w:p>
        </w:tc>
        <w:tc>
          <w:tcPr>
            <w:tcW w:w="1144" w:type="dxa"/>
            <w:hideMark/>
          </w:tcPr>
          <w:p w14:paraId="352A5384"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33D2C68C"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0422E35F" w14:textId="77777777" w:rsidTr="000D0C24">
        <w:trPr>
          <w:trHeight w:val="300"/>
        </w:trPr>
        <w:tc>
          <w:tcPr>
            <w:tcW w:w="3374" w:type="dxa"/>
            <w:vMerge w:val="restart"/>
            <w:hideMark/>
          </w:tcPr>
          <w:p w14:paraId="7EC6AA8A"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University of Łódź</w:t>
            </w:r>
          </w:p>
        </w:tc>
        <w:tc>
          <w:tcPr>
            <w:tcW w:w="3555" w:type="dxa"/>
            <w:hideMark/>
          </w:tcPr>
          <w:p w14:paraId="2689597C"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Biology and Environmental Protection Faculty</w:t>
            </w:r>
          </w:p>
        </w:tc>
        <w:tc>
          <w:tcPr>
            <w:tcW w:w="1144" w:type="dxa"/>
            <w:hideMark/>
          </w:tcPr>
          <w:p w14:paraId="7E3AAC81"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2BF8D57D"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396711E8" w14:textId="77777777" w:rsidTr="000D0C24">
        <w:trPr>
          <w:trHeight w:val="300"/>
        </w:trPr>
        <w:tc>
          <w:tcPr>
            <w:tcW w:w="3374" w:type="dxa"/>
            <w:vMerge/>
            <w:hideMark/>
          </w:tcPr>
          <w:p w14:paraId="49796783"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5184E8AD"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Economic and Sociological Faculty</w:t>
            </w:r>
          </w:p>
        </w:tc>
        <w:tc>
          <w:tcPr>
            <w:tcW w:w="1144" w:type="dxa"/>
            <w:hideMark/>
          </w:tcPr>
          <w:p w14:paraId="72DF17C0"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739F17F5"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6D3487D0" w14:textId="77777777" w:rsidTr="000D0C24">
        <w:trPr>
          <w:trHeight w:val="300"/>
        </w:trPr>
        <w:tc>
          <w:tcPr>
            <w:tcW w:w="3374" w:type="dxa"/>
            <w:vMerge/>
            <w:hideMark/>
          </w:tcPr>
          <w:p w14:paraId="4226CD85"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65A731CB"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Philological Faculty</w:t>
            </w:r>
          </w:p>
        </w:tc>
        <w:tc>
          <w:tcPr>
            <w:tcW w:w="1144" w:type="dxa"/>
            <w:hideMark/>
          </w:tcPr>
          <w:p w14:paraId="5A2E27B7"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37B671B2"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7E511A6D" w14:textId="77777777" w:rsidTr="000D0C24">
        <w:trPr>
          <w:trHeight w:val="300"/>
        </w:trPr>
        <w:tc>
          <w:tcPr>
            <w:tcW w:w="3374" w:type="dxa"/>
            <w:vMerge/>
            <w:hideMark/>
          </w:tcPr>
          <w:p w14:paraId="134B21B7"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4459135E"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Philosophical and History Faculty</w:t>
            </w:r>
          </w:p>
        </w:tc>
        <w:tc>
          <w:tcPr>
            <w:tcW w:w="1144" w:type="dxa"/>
            <w:hideMark/>
          </w:tcPr>
          <w:p w14:paraId="2848C53B"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0AC3383C"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2B8B1CAA" w14:textId="77777777" w:rsidTr="000D0C24">
        <w:trPr>
          <w:trHeight w:val="300"/>
        </w:trPr>
        <w:tc>
          <w:tcPr>
            <w:tcW w:w="3374" w:type="dxa"/>
            <w:vMerge/>
            <w:hideMark/>
          </w:tcPr>
          <w:p w14:paraId="086FD67D"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45843BDF"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Physics and Applied Computer Science Faculty</w:t>
            </w:r>
          </w:p>
        </w:tc>
        <w:tc>
          <w:tcPr>
            <w:tcW w:w="1144" w:type="dxa"/>
            <w:hideMark/>
          </w:tcPr>
          <w:p w14:paraId="7CF9B845"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131F1C3D"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14F51167" w14:textId="77777777" w:rsidTr="000D0C24">
        <w:trPr>
          <w:trHeight w:val="300"/>
        </w:trPr>
        <w:tc>
          <w:tcPr>
            <w:tcW w:w="3374" w:type="dxa"/>
            <w:vMerge/>
            <w:hideMark/>
          </w:tcPr>
          <w:p w14:paraId="12D76AB2"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6D24E655"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Law and Administration Faculty</w:t>
            </w:r>
          </w:p>
        </w:tc>
        <w:tc>
          <w:tcPr>
            <w:tcW w:w="1144" w:type="dxa"/>
            <w:hideMark/>
          </w:tcPr>
          <w:p w14:paraId="3BA54982"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4F01D92A"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760B2233" w14:textId="77777777" w:rsidTr="000D0C24">
        <w:trPr>
          <w:trHeight w:val="300"/>
        </w:trPr>
        <w:tc>
          <w:tcPr>
            <w:tcW w:w="3374" w:type="dxa"/>
            <w:vMerge/>
            <w:hideMark/>
          </w:tcPr>
          <w:p w14:paraId="18A95A89"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34030380"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International and Political Sciences Faculty</w:t>
            </w:r>
          </w:p>
        </w:tc>
        <w:tc>
          <w:tcPr>
            <w:tcW w:w="1144" w:type="dxa"/>
            <w:hideMark/>
          </w:tcPr>
          <w:p w14:paraId="72AA1525"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01FA2FDF"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0459BF58" w14:textId="77777777" w:rsidTr="000D0C24">
        <w:trPr>
          <w:trHeight w:val="300"/>
        </w:trPr>
        <w:tc>
          <w:tcPr>
            <w:tcW w:w="3374" w:type="dxa"/>
            <w:vMerge/>
            <w:hideMark/>
          </w:tcPr>
          <w:p w14:paraId="242BF478"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454E6667"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Management Faculty</w:t>
            </w:r>
          </w:p>
        </w:tc>
        <w:tc>
          <w:tcPr>
            <w:tcW w:w="1144" w:type="dxa"/>
            <w:hideMark/>
          </w:tcPr>
          <w:p w14:paraId="6BBB49D8"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0B0CC7CD"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032165AA" w14:textId="77777777" w:rsidTr="000D0C24">
        <w:trPr>
          <w:trHeight w:val="300"/>
        </w:trPr>
        <w:tc>
          <w:tcPr>
            <w:tcW w:w="3374" w:type="dxa"/>
            <w:vMerge w:val="restart"/>
            <w:hideMark/>
          </w:tcPr>
          <w:p w14:paraId="020E4B78"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Maria Curie-Skłodowska University</w:t>
            </w:r>
          </w:p>
        </w:tc>
        <w:tc>
          <w:tcPr>
            <w:tcW w:w="3555" w:type="dxa"/>
            <w:hideMark/>
          </w:tcPr>
          <w:p w14:paraId="7971EC6B"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Artistic Faculty</w:t>
            </w:r>
          </w:p>
        </w:tc>
        <w:tc>
          <w:tcPr>
            <w:tcW w:w="1144" w:type="dxa"/>
            <w:hideMark/>
          </w:tcPr>
          <w:p w14:paraId="2287BD0F"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4C6CC07D"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1D3F1A34" w14:textId="77777777" w:rsidTr="000D0C24">
        <w:trPr>
          <w:trHeight w:val="300"/>
        </w:trPr>
        <w:tc>
          <w:tcPr>
            <w:tcW w:w="3374" w:type="dxa"/>
            <w:vMerge/>
            <w:hideMark/>
          </w:tcPr>
          <w:p w14:paraId="3345CD9A"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17ED522F"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Chemistry Faculty</w:t>
            </w:r>
          </w:p>
        </w:tc>
        <w:tc>
          <w:tcPr>
            <w:tcW w:w="1144" w:type="dxa"/>
            <w:hideMark/>
          </w:tcPr>
          <w:p w14:paraId="06769943"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0EE25E0F"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4375C4" w:rsidRPr="00E67FED" w14:paraId="33F765B2" w14:textId="77777777" w:rsidTr="000D0C24">
        <w:trPr>
          <w:trHeight w:val="300"/>
        </w:trPr>
        <w:tc>
          <w:tcPr>
            <w:tcW w:w="3374" w:type="dxa"/>
            <w:vMerge w:val="restart"/>
            <w:hideMark/>
          </w:tcPr>
          <w:p w14:paraId="18DCEB93" w14:textId="77777777" w:rsidR="004375C4" w:rsidRPr="00E67FED" w:rsidRDefault="004375C4" w:rsidP="00253A7D">
            <w:pPr>
              <w:spacing w:after="0" w:line="276" w:lineRule="auto"/>
              <w:rPr>
                <w:rFonts w:ascii="Lato Light" w:eastAsiaTheme="minorHAnsi" w:hAnsi="Lato Light"/>
              </w:rPr>
            </w:pPr>
            <w:r>
              <w:rPr>
                <w:rFonts w:ascii="Lato Light" w:eastAsiaTheme="minorHAnsi" w:hAnsi="Lato Light"/>
                <w:lang w:val="en-GB"/>
              </w:rPr>
              <w:t>Nicolaus Copernicus University in Toruń</w:t>
            </w:r>
          </w:p>
        </w:tc>
        <w:tc>
          <w:tcPr>
            <w:tcW w:w="3555" w:type="dxa"/>
            <w:hideMark/>
          </w:tcPr>
          <w:p w14:paraId="6E462018" w14:textId="77777777" w:rsidR="004375C4" w:rsidRPr="00E67FED" w:rsidRDefault="004375C4" w:rsidP="00253A7D">
            <w:pPr>
              <w:spacing w:after="0" w:line="276" w:lineRule="auto"/>
              <w:rPr>
                <w:rFonts w:ascii="Lato Light" w:eastAsiaTheme="minorHAnsi" w:hAnsi="Lato Light"/>
              </w:rPr>
            </w:pPr>
            <w:r>
              <w:rPr>
                <w:rFonts w:ascii="Lato Light" w:eastAsiaTheme="minorHAnsi" w:hAnsi="Lato Light"/>
                <w:lang w:val="en-GB"/>
              </w:rPr>
              <w:t xml:space="preserve"> Chemistry Faculty</w:t>
            </w:r>
          </w:p>
        </w:tc>
        <w:tc>
          <w:tcPr>
            <w:tcW w:w="1144" w:type="dxa"/>
            <w:hideMark/>
          </w:tcPr>
          <w:p w14:paraId="134A33AE" w14:textId="77777777" w:rsidR="004375C4" w:rsidRPr="00E67FED" w:rsidRDefault="004375C4"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20AD5089" w14:textId="77777777" w:rsidR="004375C4" w:rsidRPr="00E67FED" w:rsidRDefault="004375C4"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4375C4" w:rsidRPr="00E67FED" w14:paraId="0D63244E" w14:textId="77777777" w:rsidTr="000D0C24">
        <w:trPr>
          <w:trHeight w:val="300"/>
        </w:trPr>
        <w:tc>
          <w:tcPr>
            <w:tcW w:w="3374" w:type="dxa"/>
            <w:vMerge/>
            <w:hideMark/>
          </w:tcPr>
          <w:p w14:paraId="350533E8" w14:textId="77777777" w:rsidR="004375C4" w:rsidRPr="00E67FED" w:rsidRDefault="004375C4" w:rsidP="00253A7D">
            <w:pPr>
              <w:spacing w:after="0" w:line="276" w:lineRule="auto"/>
              <w:rPr>
                <w:rFonts w:ascii="Lato Light" w:eastAsiaTheme="minorHAnsi" w:hAnsi="Lato Light"/>
              </w:rPr>
            </w:pPr>
          </w:p>
        </w:tc>
        <w:tc>
          <w:tcPr>
            <w:tcW w:w="3555" w:type="dxa"/>
            <w:hideMark/>
          </w:tcPr>
          <w:p w14:paraId="23A527BF" w14:textId="77777777" w:rsidR="004375C4" w:rsidRPr="00E67FED" w:rsidRDefault="004375C4" w:rsidP="00253A7D">
            <w:pPr>
              <w:spacing w:after="0" w:line="276" w:lineRule="auto"/>
              <w:rPr>
                <w:rFonts w:ascii="Lato Light" w:eastAsiaTheme="minorHAnsi" w:hAnsi="Lato Light"/>
              </w:rPr>
            </w:pPr>
            <w:r>
              <w:rPr>
                <w:rFonts w:ascii="Lato Light" w:eastAsiaTheme="minorHAnsi" w:hAnsi="Lato Light"/>
                <w:lang w:val="en-GB"/>
              </w:rPr>
              <w:t xml:space="preserve"> Philological Faculty</w:t>
            </w:r>
          </w:p>
        </w:tc>
        <w:tc>
          <w:tcPr>
            <w:tcW w:w="1144" w:type="dxa"/>
            <w:hideMark/>
          </w:tcPr>
          <w:p w14:paraId="11F28369" w14:textId="77777777" w:rsidR="004375C4" w:rsidRPr="00E67FED" w:rsidRDefault="004375C4"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1FA80F64" w14:textId="77777777" w:rsidR="004375C4" w:rsidRPr="00E67FED" w:rsidRDefault="004375C4"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4375C4" w:rsidRPr="00E67FED" w14:paraId="2DB3AFD9" w14:textId="77777777" w:rsidTr="000D0C24">
        <w:trPr>
          <w:trHeight w:val="300"/>
        </w:trPr>
        <w:tc>
          <w:tcPr>
            <w:tcW w:w="3374" w:type="dxa"/>
            <w:vMerge/>
            <w:hideMark/>
          </w:tcPr>
          <w:p w14:paraId="2F7487EC" w14:textId="77777777" w:rsidR="004375C4" w:rsidRPr="00E67FED" w:rsidRDefault="004375C4" w:rsidP="00253A7D">
            <w:pPr>
              <w:spacing w:after="0" w:line="276" w:lineRule="auto"/>
              <w:rPr>
                <w:rFonts w:ascii="Lato Light" w:eastAsiaTheme="minorHAnsi" w:hAnsi="Lato Light"/>
              </w:rPr>
            </w:pPr>
          </w:p>
        </w:tc>
        <w:tc>
          <w:tcPr>
            <w:tcW w:w="3555" w:type="dxa"/>
            <w:hideMark/>
          </w:tcPr>
          <w:p w14:paraId="248F3C6E" w14:textId="77777777" w:rsidR="004375C4" w:rsidRPr="00E67FED" w:rsidRDefault="004375C4" w:rsidP="00253A7D">
            <w:pPr>
              <w:spacing w:after="0" w:line="276" w:lineRule="auto"/>
              <w:rPr>
                <w:rFonts w:ascii="Lato Light" w:eastAsiaTheme="minorHAnsi" w:hAnsi="Lato Light"/>
              </w:rPr>
            </w:pPr>
            <w:r>
              <w:rPr>
                <w:rFonts w:ascii="Lato Light" w:eastAsiaTheme="minorHAnsi" w:hAnsi="Lato Light"/>
                <w:lang w:val="en-GB"/>
              </w:rPr>
              <w:t xml:space="preserve"> Physics, Astronomy and Applied Computer Sciences Faculty</w:t>
            </w:r>
          </w:p>
        </w:tc>
        <w:tc>
          <w:tcPr>
            <w:tcW w:w="1144" w:type="dxa"/>
            <w:hideMark/>
          </w:tcPr>
          <w:p w14:paraId="260E1DAE" w14:textId="77777777" w:rsidR="004375C4" w:rsidRPr="00E67FED" w:rsidRDefault="004375C4"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06956E43" w14:textId="77777777" w:rsidR="004375C4" w:rsidRPr="00E67FED" w:rsidRDefault="004375C4"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4375C4" w:rsidRPr="00E67FED" w14:paraId="70A90F99" w14:textId="77777777" w:rsidTr="000D0C24">
        <w:trPr>
          <w:trHeight w:val="300"/>
        </w:trPr>
        <w:tc>
          <w:tcPr>
            <w:tcW w:w="3374" w:type="dxa"/>
            <w:vMerge/>
            <w:hideMark/>
          </w:tcPr>
          <w:p w14:paraId="616DD173" w14:textId="77777777" w:rsidR="004375C4" w:rsidRPr="00E67FED" w:rsidRDefault="004375C4" w:rsidP="00253A7D">
            <w:pPr>
              <w:spacing w:after="0" w:line="276" w:lineRule="auto"/>
              <w:rPr>
                <w:rFonts w:ascii="Lato Light" w:eastAsiaTheme="minorHAnsi" w:hAnsi="Lato Light"/>
              </w:rPr>
            </w:pPr>
          </w:p>
        </w:tc>
        <w:tc>
          <w:tcPr>
            <w:tcW w:w="3555" w:type="dxa"/>
            <w:hideMark/>
          </w:tcPr>
          <w:p w14:paraId="4D091CC4" w14:textId="77777777" w:rsidR="004375C4" w:rsidRPr="00E67FED" w:rsidRDefault="004375C4" w:rsidP="00253A7D">
            <w:pPr>
              <w:spacing w:after="0" w:line="276" w:lineRule="auto"/>
              <w:rPr>
                <w:rFonts w:ascii="Lato Light" w:eastAsiaTheme="minorHAnsi" w:hAnsi="Lato Light"/>
              </w:rPr>
            </w:pPr>
            <w:r>
              <w:rPr>
                <w:rFonts w:ascii="Lato Light" w:eastAsiaTheme="minorHAnsi" w:hAnsi="Lato Light"/>
                <w:lang w:val="en-GB"/>
              </w:rPr>
              <w:t xml:space="preserve"> Humanities Faculty</w:t>
            </w:r>
          </w:p>
        </w:tc>
        <w:tc>
          <w:tcPr>
            <w:tcW w:w="1144" w:type="dxa"/>
            <w:hideMark/>
          </w:tcPr>
          <w:p w14:paraId="71A16BEF" w14:textId="77777777" w:rsidR="004375C4" w:rsidRPr="00E67FED" w:rsidRDefault="004375C4"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58B69CC5" w14:textId="77777777" w:rsidR="004375C4" w:rsidRPr="00E67FED" w:rsidRDefault="004375C4"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4375C4" w:rsidRPr="00E67FED" w14:paraId="53E32774" w14:textId="77777777" w:rsidTr="000D0C24">
        <w:trPr>
          <w:trHeight w:val="300"/>
        </w:trPr>
        <w:tc>
          <w:tcPr>
            <w:tcW w:w="3374" w:type="dxa"/>
            <w:vMerge/>
            <w:hideMark/>
          </w:tcPr>
          <w:p w14:paraId="20C85F37" w14:textId="77777777" w:rsidR="004375C4" w:rsidRPr="00E67FED" w:rsidRDefault="004375C4" w:rsidP="00253A7D">
            <w:pPr>
              <w:spacing w:after="0" w:line="276" w:lineRule="auto"/>
              <w:rPr>
                <w:rFonts w:ascii="Lato Light" w:eastAsiaTheme="minorHAnsi" w:hAnsi="Lato Light"/>
              </w:rPr>
            </w:pPr>
          </w:p>
        </w:tc>
        <w:tc>
          <w:tcPr>
            <w:tcW w:w="3555" w:type="dxa"/>
            <w:hideMark/>
          </w:tcPr>
          <w:p w14:paraId="41F9738F" w14:textId="77777777" w:rsidR="004375C4" w:rsidRPr="00E67FED" w:rsidRDefault="004375C4" w:rsidP="00253A7D">
            <w:pPr>
              <w:spacing w:after="0" w:line="276" w:lineRule="auto"/>
              <w:rPr>
                <w:rFonts w:ascii="Lato Light" w:eastAsiaTheme="minorHAnsi" w:hAnsi="Lato Light"/>
              </w:rPr>
            </w:pPr>
            <w:r>
              <w:rPr>
                <w:rFonts w:ascii="Lato Light" w:eastAsiaTheme="minorHAnsi" w:hAnsi="Lato Light"/>
                <w:lang w:val="en-GB"/>
              </w:rPr>
              <w:t xml:space="preserve"> Mathematics and Computer Sciences Faculty</w:t>
            </w:r>
          </w:p>
        </w:tc>
        <w:tc>
          <w:tcPr>
            <w:tcW w:w="1144" w:type="dxa"/>
            <w:hideMark/>
          </w:tcPr>
          <w:p w14:paraId="19D2FFBB" w14:textId="77777777" w:rsidR="004375C4" w:rsidRPr="00E67FED" w:rsidRDefault="004375C4"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4EA9670C" w14:textId="77777777" w:rsidR="004375C4" w:rsidRPr="00E67FED" w:rsidRDefault="004375C4"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4375C4" w:rsidRPr="00E67FED" w14:paraId="6981F46E" w14:textId="77777777" w:rsidTr="000D0C24">
        <w:trPr>
          <w:trHeight w:val="300"/>
        </w:trPr>
        <w:tc>
          <w:tcPr>
            <w:tcW w:w="3374" w:type="dxa"/>
            <w:vMerge/>
            <w:hideMark/>
          </w:tcPr>
          <w:p w14:paraId="4C6D5CCA" w14:textId="77777777" w:rsidR="004375C4" w:rsidRPr="00E67FED" w:rsidRDefault="004375C4" w:rsidP="00253A7D">
            <w:pPr>
              <w:spacing w:after="0" w:line="276" w:lineRule="auto"/>
              <w:rPr>
                <w:rFonts w:ascii="Lato Light" w:eastAsiaTheme="minorHAnsi" w:hAnsi="Lato Light"/>
              </w:rPr>
            </w:pPr>
          </w:p>
        </w:tc>
        <w:tc>
          <w:tcPr>
            <w:tcW w:w="3555" w:type="dxa"/>
            <w:hideMark/>
          </w:tcPr>
          <w:p w14:paraId="1A8D8E72" w14:textId="77777777" w:rsidR="004375C4" w:rsidRPr="00E67FED" w:rsidRDefault="004375C4" w:rsidP="00253A7D">
            <w:pPr>
              <w:spacing w:after="0" w:line="276" w:lineRule="auto"/>
              <w:rPr>
                <w:rFonts w:ascii="Lato Light" w:eastAsiaTheme="minorHAnsi" w:hAnsi="Lato Light"/>
              </w:rPr>
            </w:pPr>
            <w:r>
              <w:rPr>
                <w:rFonts w:ascii="Lato Light" w:eastAsiaTheme="minorHAnsi" w:hAnsi="Lato Light"/>
                <w:lang w:val="en-GB"/>
              </w:rPr>
              <w:t xml:space="preserve"> Historical Sciences Faculty</w:t>
            </w:r>
          </w:p>
        </w:tc>
        <w:tc>
          <w:tcPr>
            <w:tcW w:w="1144" w:type="dxa"/>
            <w:hideMark/>
          </w:tcPr>
          <w:p w14:paraId="439E75D1" w14:textId="77777777" w:rsidR="004375C4" w:rsidRPr="00E67FED" w:rsidRDefault="004375C4"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311ABAED" w14:textId="77777777" w:rsidR="004375C4" w:rsidRPr="00E67FED" w:rsidRDefault="004375C4"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4375C4" w:rsidRPr="00E67FED" w14:paraId="73F30493" w14:textId="77777777" w:rsidTr="000D0C24">
        <w:trPr>
          <w:trHeight w:val="300"/>
        </w:trPr>
        <w:tc>
          <w:tcPr>
            <w:tcW w:w="3374" w:type="dxa"/>
            <w:vMerge/>
            <w:hideMark/>
          </w:tcPr>
          <w:p w14:paraId="398B141A" w14:textId="77777777" w:rsidR="004375C4" w:rsidRPr="00E67FED" w:rsidRDefault="004375C4" w:rsidP="00253A7D">
            <w:pPr>
              <w:spacing w:after="0" w:line="276" w:lineRule="auto"/>
              <w:rPr>
                <w:rFonts w:ascii="Lato Light" w:eastAsiaTheme="minorHAnsi" w:hAnsi="Lato Light"/>
              </w:rPr>
            </w:pPr>
          </w:p>
        </w:tc>
        <w:tc>
          <w:tcPr>
            <w:tcW w:w="3555" w:type="dxa"/>
            <w:hideMark/>
          </w:tcPr>
          <w:p w14:paraId="278EF1C1" w14:textId="77777777" w:rsidR="004375C4" w:rsidRPr="00E67FED" w:rsidRDefault="004375C4" w:rsidP="00253A7D">
            <w:pPr>
              <w:spacing w:after="0" w:line="276" w:lineRule="auto"/>
              <w:rPr>
                <w:rFonts w:ascii="Lato Light" w:eastAsiaTheme="minorHAnsi" w:hAnsi="Lato Light"/>
              </w:rPr>
            </w:pPr>
            <w:r>
              <w:rPr>
                <w:rFonts w:ascii="Lato Light" w:eastAsiaTheme="minorHAnsi" w:hAnsi="Lato Light"/>
                <w:lang w:val="en-GB"/>
              </w:rPr>
              <w:t xml:space="preserve"> Earth Science Faculty</w:t>
            </w:r>
          </w:p>
        </w:tc>
        <w:tc>
          <w:tcPr>
            <w:tcW w:w="1144" w:type="dxa"/>
            <w:hideMark/>
          </w:tcPr>
          <w:p w14:paraId="31DD3774" w14:textId="77777777" w:rsidR="004375C4" w:rsidRPr="00E67FED" w:rsidRDefault="004375C4"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0EA53BC7" w14:textId="77777777" w:rsidR="004375C4" w:rsidRPr="00E67FED" w:rsidRDefault="004375C4"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4375C4" w:rsidRPr="00E67FED" w14:paraId="3384B0D9" w14:textId="77777777" w:rsidTr="000D0C24">
        <w:trPr>
          <w:trHeight w:val="300"/>
        </w:trPr>
        <w:tc>
          <w:tcPr>
            <w:tcW w:w="3374" w:type="dxa"/>
            <w:vMerge/>
            <w:hideMark/>
          </w:tcPr>
          <w:p w14:paraId="4D037FF3" w14:textId="77777777" w:rsidR="004375C4" w:rsidRPr="00E67FED" w:rsidRDefault="004375C4" w:rsidP="00253A7D">
            <w:pPr>
              <w:spacing w:after="0" w:line="276" w:lineRule="auto"/>
              <w:rPr>
                <w:rFonts w:ascii="Lato Light" w:eastAsiaTheme="minorHAnsi" w:hAnsi="Lato Light"/>
              </w:rPr>
            </w:pPr>
          </w:p>
        </w:tc>
        <w:tc>
          <w:tcPr>
            <w:tcW w:w="3555" w:type="dxa"/>
            <w:hideMark/>
          </w:tcPr>
          <w:p w14:paraId="1A50738F" w14:textId="77777777" w:rsidR="004375C4" w:rsidRPr="00E67FED" w:rsidRDefault="004375C4" w:rsidP="00253A7D">
            <w:pPr>
              <w:spacing w:after="0" w:line="276" w:lineRule="auto"/>
              <w:rPr>
                <w:rFonts w:ascii="Lato Light" w:eastAsiaTheme="minorHAnsi" w:hAnsi="Lato Light"/>
              </w:rPr>
            </w:pPr>
            <w:r>
              <w:rPr>
                <w:rFonts w:ascii="Lato Light" w:eastAsiaTheme="minorHAnsi" w:hAnsi="Lato Light"/>
                <w:lang w:val="en-GB"/>
              </w:rPr>
              <w:t xml:space="preserve"> Political Sciences and International Studies Faculty</w:t>
            </w:r>
          </w:p>
        </w:tc>
        <w:tc>
          <w:tcPr>
            <w:tcW w:w="1144" w:type="dxa"/>
            <w:hideMark/>
          </w:tcPr>
          <w:p w14:paraId="1B6DE61B" w14:textId="77777777" w:rsidR="004375C4" w:rsidRPr="00E67FED" w:rsidRDefault="004375C4"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62215347" w14:textId="77777777" w:rsidR="004375C4" w:rsidRPr="00E67FED" w:rsidRDefault="004375C4"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4375C4" w:rsidRPr="00E67FED" w14:paraId="194AD09B" w14:textId="77777777" w:rsidTr="00CD4462">
        <w:trPr>
          <w:trHeight w:val="255"/>
        </w:trPr>
        <w:tc>
          <w:tcPr>
            <w:tcW w:w="3374" w:type="dxa"/>
            <w:vMerge/>
            <w:hideMark/>
          </w:tcPr>
          <w:p w14:paraId="04813772" w14:textId="77777777" w:rsidR="004375C4" w:rsidRPr="00E67FED" w:rsidRDefault="004375C4" w:rsidP="00253A7D">
            <w:pPr>
              <w:spacing w:after="0" w:line="276" w:lineRule="auto"/>
              <w:rPr>
                <w:rFonts w:ascii="Lato Light" w:eastAsiaTheme="minorHAnsi" w:hAnsi="Lato Light"/>
              </w:rPr>
            </w:pPr>
          </w:p>
        </w:tc>
        <w:tc>
          <w:tcPr>
            <w:tcW w:w="3555" w:type="dxa"/>
            <w:hideMark/>
          </w:tcPr>
          <w:p w14:paraId="6C38D63F" w14:textId="77777777" w:rsidR="004375C4" w:rsidRPr="00E67FED" w:rsidRDefault="004375C4" w:rsidP="00253A7D">
            <w:pPr>
              <w:spacing w:after="0" w:line="276" w:lineRule="auto"/>
              <w:rPr>
                <w:rFonts w:ascii="Lato Light" w:eastAsiaTheme="minorHAnsi" w:hAnsi="Lato Light"/>
              </w:rPr>
            </w:pPr>
            <w:r>
              <w:rPr>
                <w:rFonts w:ascii="Lato Light" w:eastAsiaTheme="minorHAnsi" w:hAnsi="Lato Light"/>
                <w:lang w:val="en-GB"/>
              </w:rPr>
              <w:t xml:space="preserve"> Law and Administration Faculty</w:t>
            </w:r>
          </w:p>
        </w:tc>
        <w:tc>
          <w:tcPr>
            <w:tcW w:w="1144" w:type="dxa"/>
            <w:hideMark/>
          </w:tcPr>
          <w:p w14:paraId="5B8013D0" w14:textId="77777777" w:rsidR="004375C4" w:rsidRPr="00E67FED" w:rsidRDefault="004375C4"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5B85062D" w14:textId="77777777" w:rsidR="004375C4" w:rsidRPr="00E67FED" w:rsidRDefault="004375C4"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4375C4" w:rsidRPr="00E67FED" w14:paraId="6547036F" w14:textId="77777777" w:rsidTr="000D0C24">
        <w:trPr>
          <w:trHeight w:val="300"/>
        </w:trPr>
        <w:tc>
          <w:tcPr>
            <w:tcW w:w="3374" w:type="dxa"/>
            <w:vMerge/>
            <w:hideMark/>
          </w:tcPr>
          <w:p w14:paraId="66317F22" w14:textId="77777777" w:rsidR="004375C4" w:rsidRPr="00E67FED" w:rsidRDefault="004375C4" w:rsidP="00253A7D">
            <w:pPr>
              <w:spacing w:after="0" w:line="276" w:lineRule="auto"/>
              <w:rPr>
                <w:rFonts w:ascii="Lato Light" w:eastAsiaTheme="minorHAnsi" w:hAnsi="Lato Light"/>
              </w:rPr>
            </w:pPr>
          </w:p>
        </w:tc>
        <w:tc>
          <w:tcPr>
            <w:tcW w:w="3555" w:type="dxa"/>
            <w:hideMark/>
          </w:tcPr>
          <w:p w14:paraId="13E7175E" w14:textId="77777777" w:rsidR="004375C4" w:rsidRPr="00E67FED" w:rsidRDefault="004375C4" w:rsidP="00253A7D">
            <w:pPr>
              <w:spacing w:after="0" w:line="276" w:lineRule="auto"/>
              <w:rPr>
                <w:rFonts w:ascii="Lato Light" w:eastAsiaTheme="minorHAnsi" w:hAnsi="Lato Light"/>
              </w:rPr>
            </w:pPr>
            <w:r>
              <w:rPr>
                <w:rFonts w:ascii="Lato Light" w:eastAsiaTheme="minorHAnsi" w:hAnsi="Lato Light"/>
                <w:lang w:val="en-GB"/>
              </w:rPr>
              <w:t xml:space="preserve"> Fine Arts Faculty</w:t>
            </w:r>
          </w:p>
        </w:tc>
        <w:tc>
          <w:tcPr>
            <w:tcW w:w="1144" w:type="dxa"/>
            <w:hideMark/>
          </w:tcPr>
          <w:p w14:paraId="237826B9" w14:textId="77777777" w:rsidR="004375C4" w:rsidRPr="00E67FED" w:rsidRDefault="004375C4"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53725C2D" w14:textId="77777777" w:rsidR="004375C4" w:rsidRPr="00E67FED" w:rsidRDefault="004375C4"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4375C4" w:rsidRPr="00E67FED" w14:paraId="6A15E244" w14:textId="77777777" w:rsidTr="000D0C24">
        <w:trPr>
          <w:trHeight w:val="300"/>
        </w:trPr>
        <w:tc>
          <w:tcPr>
            <w:tcW w:w="3374" w:type="dxa"/>
            <w:vMerge/>
            <w:hideMark/>
          </w:tcPr>
          <w:p w14:paraId="705BB866" w14:textId="77777777" w:rsidR="004375C4" w:rsidRPr="00E67FED" w:rsidRDefault="004375C4" w:rsidP="00253A7D">
            <w:pPr>
              <w:spacing w:after="0" w:line="276" w:lineRule="auto"/>
              <w:rPr>
                <w:rFonts w:ascii="Lato Light" w:eastAsiaTheme="minorHAnsi" w:hAnsi="Lato Light"/>
              </w:rPr>
            </w:pPr>
          </w:p>
        </w:tc>
        <w:tc>
          <w:tcPr>
            <w:tcW w:w="3555" w:type="dxa"/>
            <w:hideMark/>
          </w:tcPr>
          <w:p w14:paraId="09BE23A9" w14:textId="77777777" w:rsidR="004375C4" w:rsidRPr="00E67FED" w:rsidRDefault="004375C4" w:rsidP="00253A7D">
            <w:pPr>
              <w:spacing w:after="0" w:line="276" w:lineRule="auto"/>
              <w:rPr>
                <w:rFonts w:ascii="Lato Light" w:eastAsiaTheme="minorHAnsi" w:hAnsi="Lato Light"/>
              </w:rPr>
            </w:pPr>
            <w:r>
              <w:rPr>
                <w:rFonts w:ascii="Lato Light" w:eastAsiaTheme="minorHAnsi" w:hAnsi="Lato Light"/>
                <w:lang w:val="en-GB"/>
              </w:rPr>
              <w:t xml:space="preserve"> Theological Faculty</w:t>
            </w:r>
          </w:p>
        </w:tc>
        <w:tc>
          <w:tcPr>
            <w:tcW w:w="1144" w:type="dxa"/>
            <w:hideMark/>
          </w:tcPr>
          <w:p w14:paraId="5E6AAE95" w14:textId="77777777" w:rsidR="004375C4" w:rsidRPr="00E67FED" w:rsidRDefault="004375C4"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3DB88011" w14:textId="77777777" w:rsidR="004375C4" w:rsidRPr="00E67FED" w:rsidRDefault="004375C4"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4375C4" w:rsidRPr="00E67FED" w14:paraId="3545EC86" w14:textId="77777777" w:rsidTr="00CD4462">
        <w:trPr>
          <w:trHeight w:val="300"/>
        </w:trPr>
        <w:tc>
          <w:tcPr>
            <w:tcW w:w="3374" w:type="dxa"/>
            <w:vMerge/>
          </w:tcPr>
          <w:p w14:paraId="20BF44AF" w14:textId="77777777" w:rsidR="004375C4" w:rsidRPr="00E67FED" w:rsidRDefault="004375C4" w:rsidP="004375C4">
            <w:pPr>
              <w:spacing w:after="0" w:line="276" w:lineRule="auto"/>
              <w:rPr>
                <w:rFonts w:ascii="Lato Light" w:eastAsiaTheme="minorHAnsi" w:hAnsi="Lato Light"/>
              </w:rPr>
            </w:pPr>
          </w:p>
        </w:tc>
        <w:tc>
          <w:tcPr>
            <w:tcW w:w="3555" w:type="dxa"/>
            <w:vAlign w:val="bottom"/>
          </w:tcPr>
          <w:p w14:paraId="64BAA851" w14:textId="396ECFE1" w:rsidR="004375C4" w:rsidRPr="00E67FED" w:rsidRDefault="004375C4" w:rsidP="004375C4">
            <w:pPr>
              <w:spacing w:after="0" w:line="276" w:lineRule="auto"/>
              <w:rPr>
                <w:rFonts w:ascii="Lato Light" w:eastAsiaTheme="minorHAnsi" w:hAnsi="Lato Light"/>
              </w:rPr>
            </w:pPr>
            <w:r>
              <w:rPr>
                <w:rFonts w:ascii="Lato Light" w:eastAsiaTheme="minorHAnsi" w:hAnsi="Lato Light"/>
                <w:lang w:val="en-GB"/>
              </w:rPr>
              <w:t>Ludwik Rydygier Collegium Medicum in Bydgoszcz, Pharmaceutical Faculty</w:t>
            </w:r>
          </w:p>
        </w:tc>
        <w:tc>
          <w:tcPr>
            <w:tcW w:w="1144" w:type="dxa"/>
            <w:vAlign w:val="center"/>
          </w:tcPr>
          <w:p w14:paraId="67D814D9" w14:textId="6B29CE64" w:rsidR="004375C4" w:rsidRPr="00E67FED" w:rsidRDefault="004375C4" w:rsidP="004375C4">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vAlign w:val="bottom"/>
          </w:tcPr>
          <w:p w14:paraId="67A4B879" w14:textId="3DDFC27F" w:rsidR="004375C4" w:rsidRPr="00E67FED" w:rsidRDefault="004375C4" w:rsidP="004375C4">
            <w:pPr>
              <w:spacing w:after="0" w:line="276" w:lineRule="auto"/>
              <w:jc w:val="both"/>
              <w:rPr>
                <w:rFonts w:ascii="Lato Light" w:eastAsiaTheme="minorHAnsi" w:hAnsi="Lato Light"/>
              </w:rPr>
            </w:pPr>
            <w:r>
              <w:rPr>
                <w:rFonts w:ascii="Lato Light" w:eastAsiaTheme="minorHAnsi" w:hAnsi="Lato Light"/>
                <w:lang w:val="en-GB"/>
              </w:rPr>
              <w:t>MSHE</w:t>
            </w:r>
          </w:p>
        </w:tc>
      </w:tr>
      <w:tr w:rsidR="004375C4" w:rsidRPr="00E67FED" w14:paraId="348321B1" w14:textId="77777777" w:rsidTr="00CD4462">
        <w:trPr>
          <w:trHeight w:val="300"/>
        </w:trPr>
        <w:tc>
          <w:tcPr>
            <w:tcW w:w="3374" w:type="dxa"/>
            <w:vMerge/>
          </w:tcPr>
          <w:p w14:paraId="036871E0" w14:textId="77777777" w:rsidR="004375C4" w:rsidRPr="00E67FED" w:rsidRDefault="004375C4" w:rsidP="004375C4">
            <w:pPr>
              <w:spacing w:after="0" w:line="276" w:lineRule="auto"/>
              <w:rPr>
                <w:rFonts w:ascii="Lato Light" w:eastAsiaTheme="minorHAnsi" w:hAnsi="Lato Light"/>
              </w:rPr>
            </w:pPr>
          </w:p>
        </w:tc>
        <w:tc>
          <w:tcPr>
            <w:tcW w:w="3555" w:type="dxa"/>
            <w:vAlign w:val="bottom"/>
          </w:tcPr>
          <w:p w14:paraId="58E550A7" w14:textId="4C3558D4" w:rsidR="004375C4" w:rsidRPr="00E67FED" w:rsidRDefault="004375C4" w:rsidP="004375C4">
            <w:pPr>
              <w:spacing w:after="0" w:line="276" w:lineRule="auto"/>
              <w:rPr>
                <w:rFonts w:ascii="Lato Light" w:eastAsiaTheme="minorHAnsi" w:hAnsi="Lato Light"/>
              </w:rPr>
            </w:pPr>
            <w:r>
              <w:rPr>
                <w:rFonts w:ascii="Lato Light" w:eastAsiaTheme="minorHAnsi" w:hAnsi="Lato Light"/>
                <w:lang w:val="en-GB"/>
              </w:rPr>
              <w:t>Ludwik Rydygier Collegium Medicum in Bydgoszcz, Medical Faculty</w:t>
            </w:r>
          </w:p>
        </w:tc>
        <w:tc>
          <w:tcPr>
            <w:tcW w:w="1144" w:type="dxa"/>
            <w:vAlign w:val="center"/>
          </w:tcPr>
          <w:p w14:paraId="7053EBEF" w14:textId="359D9CED" w:rsidR="004375C4" w:rsidRPr="00E67FED" w:rsidRDefault="004375C4" w:rsidP="004375C4">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vAlign w:val="bottom"/>
          </w:tcPr>
          <w:p w14:paraId="5E8F24C9" w14:textId="7A99F6C0" w:rsidR="004375C4" w:rsidRPr="00E67FED" w:rsidRDefault="004375C4" w:rsidP="004375C4">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5F518520" w14:textId="77777777" w:rsidTr="000D0C24">
        <w:trPr>
          <w:trHeight w:val="300"/>
        </w:trPr>
        <w:tc>
          <w:tcPr>
            <w:tcW w:w="3374" w:type="dxa"/>
            <w:vMerge w:val="restart"/>
            <w:hideMark/>
          </w:tcPr>
          <w:p w14:paraId="64963F97"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Pontifical University of John Paul II</w:t>
            </w:r>
          </w:p>
        </w:tc>
        <w:tc>
          <w:tcPr>
            <w:tcW w:w="3555" w:type="dxa"/>
            <w:hideMark/>
          </w:tcPr>
          <w:p w14:paraId="73126B7A"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Philosophy Faculty</w:t>
            </w:r>
          </w:p>
        </w:tc>
        <w:tc>
          <w:tcPr>
            <w:tcW w:w="1144" w:type="dxa"/>
            <w:hideMark/>
          </w:tcPr>
          <w:p w14:paraId="24B22F8B"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62D6A3A9"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65768C7A" w14:textId="77777777" w:rsidTr="000D0C24">
        <w:trPr>
          <w:trHeight w:val="300"/>
        </w:trPr>
        <w:tc>
          <w:tcPr>
            <w:tcW w:w="3374" w:type="dxa"/>
            <w:vMerge/>
            <w:hideMark/>
          </w:tcPr>
          <w:p w14:paraId="556D0AB2"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534021FC"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Theological Faculty</w:t>
            </w:r>
          </w:p>
        </w:tc>
        <w:tc>
          <w:tcPr>
            <w:tcW w:w="1144" w:type="dxa"/>
            <w:hideMark/>
          </w:tcPr>
          <w:p w14:paraId="5E6499C9"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546C9AAC"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57D7FD37" w14:textId="77777777" w:rsidTr="000D0C24">
        <w:trPr>
          <w:trHeight w:val="300"/>
        </w:trPr>
        <w:tc>
          <w:tcPr>
            <w:tcW w:w="3374" w:type="dxa"/>
            <w:vMerge w:val="restart"/>
            <w:hideMark/>
          </w:tcPr>
          <w:p w14:paraId="0FF815EA"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Pedagogical University of Kraków</w:t>
            </w:r>
          </w:p>
        </w:tc>
        <w:tc>
          <w:tcPr>
            <w:tcW w:w="3555" w:type="dxa"/>
            <w:hideMark/>
          </w:tcPr>
          <w:p w14:paraId="3B6D7392"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Philological Faculty</w:t>
            </w:r>
          </w:p>
        </w:tc>
        <w:tc>
          <w:tcPr>
            <w:tcW w:w="1144" w:type="dxa"/>
            <w:hideMark/>
          </w:tcPr>
          <w:p w14:paraId="70F77F67"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61DF8AAD"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14333C4F" w14:textId="77777777" w:rsidTr="000D0C24">
        <w:trPr>
          <w:trHeight w:val="300"/>
        </w:trPr>
        <w:tc>
          <w:tcPr>
            <w:tcW w:w="3374" w:type="dxa"/>
            <w:vMerge/>
            <w:hideMark/>
          </w:tcPr>
          <w:p w14:paraId="141A162D"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47D1851A"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Geography and Biology Faculty</w:t>
            </w:r>
          </w:p>
        </w:tc>
        <w:tc>
          <w:tcPr>
            <w:tcW w:w="1144" w:type="dxa"/>
            <w:hideMark/>
          </w:tcPr>
          <w:p w14:paraId="4BEC1E98"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3C5E997E"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43860EB5" w14:textId="77777777" w:rsidTr="000D0C24">
        <w:trPr>
          <w:trHeight w:val="300"/>
        </w:trPr>
        <w:tc>
          <w:tcPr>
            <w:tcW w:w="3374" w:type="dxa"/>
            <w:vMerge/>
            <w:hideMark/>
          </w:tcPr>
          <w:p w14:paraId="0C9D6BC2"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0E3BA8C7"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Humanities Faculty</w:t>
            </w:r>
          </w:p>
        </w:tc>
        <w:tc>
          <w:tcPr>
            <w:tcW w:w="1144" w:type="dxa"/>
            <w:hideMark/>
          </w:tcPr>
          <w:p w14:paraId="21C68FB8"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59844CE0"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74112990" w14:textId="77777777" w:rsidTr="000D0C24">
        <w:trPr>
          <w:trHeight w:val="300"/>
        </w:trPr>
        <w:tc>
          <w:tcPr>
            <w:tcW w:w="3374" w:type="dxa"/>
            <w:vMerge/>
            <w:hideMark/>
          </w:tcPr>
          <w:p w14:paraId="08EF0DB9"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55EE2F1F"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Mathematics, Physics and Technical Sciences Faculty</w:t>
            </w:r>
          </w:p>
        </w:tc>
        <w:tc>
          <w:tcPr>
            <w:tcW w:w="1144" w:type="dxa"/>
            <w:hideMark/>
          </w:tcPr>
          <w:p w14:paraId="2D92ABF4"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6EDB747F"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41BFF8B1" w14:textId="77777777" w:rsidTr="000D0C24">
        <w:trPr>
          <w:trHeight w:val="300"/>
        </w:trPr>
        <w:tc>
          <w:tcPr>
            <w:tcW w:w="3374" w:type="dxa"/>
            <w:vMerge/>
            <w:hideMark/>
          </w:tcPr>
          <w:p w14:paraId="51747C36"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7CCE0A0A"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Arts Faculty</w:t>
            </w:r>
          </w:p>
        </w:tc>
        <w:tc>
          <w:tcPr>
            <w:tcW w:w="1144" w:type="dxa"/>
            <w:hideMark/>
          </w:tcPr>
          <w:p w14:paraId="07642D74"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29306C85"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753F317F" w14:textId="77777777" w:rsidTr="000D0C24">
        <w:trPr>
          <w:trHeight w:val="300"/>
        </w:trPr>
        <w:tc>
          <w:tcPr>
            <w:tcW w:w="3374" w:type="dxa"/>
            <w:vMerge w:val="restart"/>
            <w:hideMark/>
          </w:tcPr>
          <w:p w14:paraId="7CB477FD"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University of Life Sciences in Lublin</w:t>
            </w:r>
          </w:p>
        </w:tc>
        <w:tc>
          <w:tcPr>
            <w:tcW w:w="3555" w:type="dxa"/>
            <w:hideMark/>
          </w:tcPr>
          <w:p w14:paraId="326C0F03"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Agrobioengineering Faculty</w:t>
            </w:r>
          </w:p>
        </w:tc>
        <w:tc>
          <w:tcPr>
            <w:tcW w:w="1144" w:type="dxa"/>
            <w:hideMark/>
          </w:tcPr>
          <w:p w14:paraId="7688A15B"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72A313E5"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55263281" w14:textId="77777777" w:rsidTr="000D0C24">
        <w:trPr>
          <w:trHeight w:val="300"/>
        </w:trPr>
        <w:tc>
          <w:tcPr>
            <w:tcW w:w="3374" w:type="dxa"/>
            <w:vMerge/>
            <w:hideMark/>
          </w:tcPr>
          <w:p w14:paraId="145AD857"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7C2A372D"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Food Sciences and Biotechnology Faculty</w:t>
            </w:r>
          </w:p>
        </w:tc>
        <w:tc>
          <w:tcPr>
            <w:tcW w:w="1144" w:type="dxa"/>
            <w:hideMark/>
          </w:tcPr>
          <w:p w14:paraId="7A93B4AD"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0F875074"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0965C444" w14:textId="77777777" w:rsidTr="000D0C24">
        <w:trPr>
          <w:trHeight w:val="300"/>
        </w:trPr>
        <w:tc>
          <w:tcPr>
            <w:tcW w:w="3374" w:type="dxa"/>
            <w:vMerge w:val="restart"/>
            <w:hideMark/>
          </w:tcPr>
          <w:p w14:paraId="356C59D4"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University of Life Sciences in Poznań</w:t>
            </w:r>
          </w:p>
        </w:tc>
        <w:tc>
          <w:tcPr>
            <w:tcW w:w="3555" w:type="dxa"/>
            <w:hideMark/>
          </w:tcPr>
          <w:p w14:paraId="18BEE120"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Forestry Faculty</w:t>
            </w:r>
          </w:p>
        </w:tc>
        <w:tc>
          <w:tcPr>
            <w:tcW w:w="1144" w:type="dxa"/>
            <w:hideMark/>
          </w:tcPr>
          <w:p w14:paraId="6DCF4A8F"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446C4A28"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65B3C29A" w14:textId="77777777" w:rsidTr="000D0C24">
        <w:trPr>
          <w:trHeight w:val="300"/>
        </w:trPr>
        <w:tc>
          <w:tcPr>
            <w:tcW w:w="3374" w:type="dxa"/>
            <w:vMerge/>
            <w:hideMark/>
          </w:tcPr>
          <w:p w14:paraId="20270F1D"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157B9E09"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Veterinary Medicine and Animal Sciences Faculty</w:t>
            </w:r>
          </w:p>
        </w:tc>
        <w:tc>
          <w:tcPr>
            <w:tcW w:w="1144" w:type="dxa"/>
            <w:hideMark/>
          </w:tcPr>
          <w:p w14:paraId="426A7239"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08ACBBF8"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0F26CD9E" w14:textId="77777777" w:rsidTr="000D0C24">
        <w:trPr>
          <w:trHeight w:val="300"/>
        </w:trPr>
        <w:tc>
          <w:tcPr>
            <w:tcW w:w="3374" w:type="dxa"/>
            <w:vMerge/>
            <w:hideMark/>
          </w:tcPr>
          <w:p w14:paraId="3C3D7FE9"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1E60F20D"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Food and Nutrition Sciences Faculty</w:t>
            </w:r>
          </w:p>
        </w:tc>
        <w:tc>
          <w:tcPr>
            <w:tcW w:w="1144" w:type="dxa"/>
            <w:hideMark/>
          </w:tcPr>
          <w:p w14:paraId="08329F7D"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191D2BD2"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35938AE7" w14:textId="77777777" w:rsidTr="000D0C24">
        <w:trPr>
          <w:trHeight w:val="300"/>
        </w:trPr>
        <w:tc>
          <w:tcPr>
            <w:tcW w:w="3374" w:type="dxa"/>
            <w:vMerge w:val="restart"/>
            <w:hideMark/>
          </w:tcPr>
          <w:p w14:paraId="5EAACDF6"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Wrocław University of Environmental and Life Sciences</w:t>
            </w:r>
          </w:p>
        </w:tc>
        <w:tc>
          <w:tcPr>
            <w:tcW w:w="3555" w:type="dxa"/>
            <w:hideMark/>
          </w:tcPr>
          <w:p w14:paraId="59AC2C9C"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Biology and Animal Husbandry Faculty</w:t>
            </w:r>
          </w:p>
        </w:tc>
        <w:tc>
          <w:tcPr>
            <w:tcW w:w="1144" w:type="dxa"/>
            <w:hideMark/>
          </w:tcPr>
          <w:p w14:paraId="3D383922"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30F4ACBD"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14936B1E" w14:textId="77777777" w:rsidTr="000D0C24">
        <w:trPr>
          <w:trHeight w:val="300"/>
        </w:trPr>
        <w:tc>
          <w:tcPr>
            <w:tcW w:w="3374" w:type="dxa"/>
            <w:vMerge/>
            <w:hideMark/>
          </w:tcPr>
          <w:p w14:paraId="78449B41"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7B04F68F"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Biotechnology and Food Sciences Faculty  </w:t>
            </w:r>
          </w:p>
        </w:tc>
        <w:tc>
          <w:tcPr>
            <w:tcW w:w="1144" w:type="dxa"/>
            <w:hideMark/>
          </w:tcPr>
          <w:p w14:paraId="0873C629"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5C85D042"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201EABEA" w14:textId="77777777" w:rsidTr="000D0C24">
        <w:trPr>
          <w:trHeight w:val="300"/>
        </w:trPr>
        <w:tc>
          <w:tcPr>
            <w:tcW w:w="3374" w:type="dxa"/>
            <w:vMerge/>
            <w:hideMark/>
          </w:tcPr>
          <w:p w14:paraId="76810A07"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4F6AAE38"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Veterinary Medicine Faculty</w:t>
            </w:r>
          </w:p>
        </w:tc>
        <w:tc>
          <w:tcPr>
            <w:tcW w:w="1144" w:type="dxa"/>
            <w:hideMark/>
          </w:tcPr>
          <w:p w14:paraId="4AAA87F7"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0B2EDE9C"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1A7089F7" w14:textId="77777777" w:rsidTr="000D0C24">
        <w:trPr>
          <w:trHeight w:val="300"/>
        </w:trPr>
        <w:tc>
          <w:tcPr>
            <w:tcW w:w="3374" w:type="dxa"/>
            <w:vMerge w:val="restart"/>
            <w:hideMark/>
          </w:tcPr>
          <w:p w14:paraId="53B5EE0C"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Agricultural University of Kraków</w:t>
            </w:r>
          </w:p>
        </w:tc>
        <w:tc>
          <w:tcPr>
            <w:tcW w:w="3555" w:type="dxa"/>
            <w:hideMark/>
          </w:tcPr>
          <w:p w14:paraId="057A2B7D"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Forestry Faculty</w:t>
            </w:r>
          </w:p>
        </w:tc>
        <w:tc>
          <w:tcPr>
            <w:tcW w:w="1144" w:type="dxa"/>
            <w:hideMark/>
          </w:tcPr>
          <w:p w14:paraId="3AE307D1"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32AFB99D"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4C668720" w14:textId="77777777" w:rsidTr="000D0C24">
        <w:trPr>
          <w:trHeight w:val="300"/>
        </w:trPr>
        <w:tc>
          <w:tcPr>
            <w:tcW w:w="3374" w:type="dxa"/>
            <w:vMerge/>
            <w:hideMark/>
          </w:tcPr>
          <w:p w14:paraId="6A69789B"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6B44D522"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Food Technology Faculty</w:t>
            </w:r>
          </w:p>
        </w:tc>
        <w:tc>
          <w:tcPr>
            <w:tcW w:w="1144" w:type="dxa"/>
            <w:hideMark/>
          </w:tcPr>
          <w:p w14:paraId="4AB158BC"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10A606FB"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5247BBC2" w14:textId="77777777" w:rsidTr="000D0C24">
        <w:trPr>
          <w:trHeight w:val="300"/>
        </w:trPr>
        <w:tc>
          <w:tcPr>
            <w:tcW w:w="3374" w:type="dxa"/>
            <w:vMerge w:val="restart"/>
            <w:hideMark/>
          </w:tcPr>
          <w:p w14:paraId="145ABC75"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University of Rzeszów</w:t>
            </w:r>
          </w:p>
        </w:tc>
        <w:tc>
          <w:tcPr>
            <w:tcW w:w="3555" w:type="dxa"/>
            <w:hideMark/>
          </w:tcPr>
          <w:p w14:paraId="77FC8235"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Biotechnology Faculty</w:t>
            </w:r>
          </w:p>
        </w:tc>
        <w:tc>
          <w:tcPr>
            <w:tcW w:w="1144" w:type="dxa"/>
            <w:hideMark/>
          </w:tcPr>
          <w:p w14:paraId="2D1C23D1"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2B96C672"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48FEB300" w14:textId="77777777" w:rsidTr="000D0C24">
        <w:trPr>
          <w:trHeight w:val="300"/>
        </w:trPr>
        <w:tc>
          <w:tcPr>
            <w:tcW w:w="3374" w:type="dxa"/>
            <w:vMerge/>
            <w:hideMark/>
          </w:tcPr>
          <w:p w14:paraId="24FAF219"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4A265CC8"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Philological Faculty</w:t>
            </w:r>
          </w:p>
        </w:tc>
        <w:tc>
          <w:tcPr>
            <w:tcW w:w="1144" w:type="dxa"/>
            <w:hideMark/>
          </w:tcPr>
          <w:p w14:paraId="3CC24B3C"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04CD09D4"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2457BDA5" w14:textId="77777777" w:rsidTr="000D0C24">
        <w:trPr>
          <w:trHeight w:val="300"/>
        </w:trPr>
        <w:tc>
          <w:tcPr>
            <w:tcW w:w="3374" w:type="dxa"/>
            <w:vMerge/>
            <w:hideMark/>
          </w:tcPr>
          <w:p w14:paraId="6E25EE8C"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403D721C"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Sociological and History Faculty</w:t>
            </w:r>
          </w:p>
        </w:tc>
        <w:tc>
          <w:tcPr>
            <w:tcW w:w="1144" w:type="dxa"/>
            <w:hideMark/>
          </w:tcPr>
          <w:p w14:paraId="104F82C0"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5557CCC6"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0AC89D95" w14:textId="77777777" w:rsidTr="000D0C24">
        <w:trPr>
          <w:trHeight w:val="300"/>
        </w:trPr>
        <w:tc>
          <w:tcPr>
            <w:tcW w:w="3374" w:type="dxa"/>
            <w:vMerge/>
            <w:hideMark/>
          </w:tcPr>
          <w:p w14:paraId="55132421"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5A5DE0E0"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Physical Culture and Health Promotion Faculty</w:t>
            </w:r>
          </w:p>
        </w:tc>
        <w:tc>
          <w:tcPr>
            <w:tcW w:w="1144" w:type="dxa"/>
            <w:hideMark/>
          </w:tcPr>
          <w:p w14:paraId="5E88D7E0"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42CE98CC"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49B7F9EC" w14:textId="77777777" w:rsidTr="000D0C24">
        <w:trPr>
          <w:trHeight w:val="300"/>
        </w:trPr>
        <w:tc>
          <w:tcPr>
            <w:tcW w:w="3374" w:type="dxa"/>
            <w:vMerge/>
            <w:hideMark/>
          </w:tcPr>
          <w:p w14:paraId="4D521DF1"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625384F5"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Economic Sciences and Management Faculty</w:t>
            </w:r>
          </w:p>
        </w:tc>
        <w:tc>
          <w:tcPr>
            <w:tcW w:w="1144" w:type="dxa"/>
            <w:hideMark/>
          </w:tcPr>
          <w:p w14:paraId="3920A61D"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34916AB9"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45C9A4FC" w14:textId="77777777" w:rsidTr="000D0C24">
        <w:trPr>
          <w:trHeight w:val="300"/>
        </w:trPr>
        <w:tc>
          <w:tcPr>
            <w:tcW w:w="3374" w:type="dxa"/>
            <w:vMerge w:val="restart"/>
            <w:hideMark/>
          </w:tcPr>
          <w:p w14:paraId="31FBADD9"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University of Silesia in Katowice</w:t>
            </w:r>
          </w:p>
        </w:tc>
        <w:tc>
          <w:tcPr>
            <w:tcW w:w="3555" w:type="dxa"/>
            <w:hideMark/>
          </w:tcPr>
          <w:p w14:paraId="1F4932E1"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Philological Faculty</w:t>
            </w:r>
          </w:p>
        </w:tc>
        <w:tc>
          <w:tcPr>
            <w:tcW w:w="1144" w:type="dxa"/>
            <w:hideMark/>
          </w:tcPr>
          <w:p w14:paraId="56319B6F"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4824C5EB"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79A28B9C" w14:textId="77777777" w:rsidTr="000D0C24">
        <w:trPr>
          <w:trHeight w:val="300"/>
        </w:trPr>
        <w:tc>
          <w:tcPr>
            <w:tcW w:w="3374" w:type="dxa"/>
            <w:vMerge/>
            <w:hideMark/>
          </w:tcPr>
          <w:p w14:paraId="63CB1E81"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025E153B"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Computer and Material Sciences Faculty</w:t>
            </w:r>
          </w:p>
        </w:tc>
        <w:tc>
          <w:tcPr>
            <w:tcW w:w="1144" w:type="dxa"/>
            <w:hideMark/>
          </w:tcPr>
          <w:p w14:paraId="6E612E28"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21349771"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05B37BB2" w14:textId="77777777" w:rsidTr="000D0C24">
        <w:trPr>
          <w:trHeight w:val="300"/>
        </w:trPr>
        <w:tc>
          <w:tcPr>
            <w:tcW w:w="3374" w:type="dxa"/>
            <w:vMerge/>
            <w:hideMark/>
          </w:tcPr>
          <w:p w14:paraId="6BD2DD66"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13848A78"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Mathematics, Physics and Chemistry Faculty</w:t>
            </w:r>
          </w:p>
        </w:tc>
        <w:tc>
          <w:tcPr>
            <w:tcW w:w="1144" w:type="dxa"/>
            <w:hideMark/>
          </w:tcPr>
          <w:p w14:paraId="5EC0CD2C"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258BF7F0"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4C16C1E1" w14:textId="77777777" w:rsidTr="000D0C24">
        <w:trPr>
          <w:trHeight w:val="300"/>
        </w:trPr>
        <w:tc>
          <w:tcPr>
            <w:tcW w:w="3374" w:type="dxa"/>
            <w:vMerge/>
            <w:hideMark/>
          </w:tcPr>
          <w:p w14:paraId="519D1668"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12717D35"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Earth Science Faculty</w:t>
            </w:r>
          </w:p>
        </w:tc>
        <w:tc>
          <w:tcPr>
            <w:tcW w:w="1144" w:type="dxa"/>
            <w:hideMark/>
          </w:tcPr>
          <w:p w14:paraId="26DD2389"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0CA90AFA"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64A3733D" w14:textId="77777777" w:rsidTr="000D0C24">
        <w:trPr>
          <w:trHeight w:val="300"/>
        </w:trPr>
        <w:tc>
          <w:tcPr>
            <w:tcW w:w="3374" w:type="dxa"/>
            <w:vMerge/>
            <w:hideMark/>
          </w:tcPr>
          <w:p w14:paraId="2018C343"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710791BE"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Law and Administration Faculty</w:t>
            </w:r>
          </w:p>
        </w:tc>
        <w:tc>
          <w:tcPr>
            <w:tcW w:w="1144" w:type="dxa"/>
            <w:hideMark/>
          </w:tcPr>
          <w:p w14:paraId="4A6F0CE6"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214EBC88"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65C97A17" w14:textId="77777777" w:rsidTr="000D0C24">
        <w:trPr>
          <w:trHeight w:val="300"/>
        </w:trPr>
        <w:tc>
          <w:tcPr>
            <w:tcW w:w="3374" w:type="dxa"/>
            <w:vMerge/>
            <w:hideMark/>
          </w:tcPr>
          <w:p w14:paraId="6D88D016"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34A3CF88"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Krzysztof Kieślowski Radio and Television Faculty</w:t>
            </w:r>
          </w:p>
        </w:tc>
        <w:tc>
          <w:tcPr>
            <w:tcW w:w="1144" w:type="dxa"/>
            <w:hideMark/>
          </w:tcPr>
          <w:p w14:paraId="0B5D71D8"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1AE5325A"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55567FC6" w14:textId="77777777" w:rsidTr="000D0C24">
        <w:trPr>
          <w:trHeight w:val="300"/>
        </w:trPr>
        <w:tc>
          <w:tcPr>
            <w:tcW w:w="3374" w:type="dxa"/>
            <w:vMerge/>
            <w:hideMark/>
          </w:tcPr>
          <w:p w14:paraId="7D5DA48F"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0C7F0AD9"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Theological Faculty</w:t>
            </w:r>
          </w:p>
        </w:tc>
        <w:tc>
          <w:tcPr>
            <w:tcW w:w="1144" w:type="dxa"/>
            <w:hideMark/>
          </w:tcPr>
          <w:p w14:paraId="00CFD4EB"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4027E3AF"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37938BE1" w14:textId="77777777" w:rsidTr="000D0C24">
        <w:trPr>
          <w:trHeight w:val="300"/>
        </w:trPr>
        <w:tc>
          <w:tcPr>
            <w:tcW w:w="3374" w:type="dxa"/>
            <w:vMerge w:val="restart"/>
            <w:hideMark/>
          </w:tcPr>
          <w:p w14:paraId="7270B401"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University of Białystok</w:t>
            </w:r>
          </w:p>
        </w:tc>
        <w:tc>
          <w:tcPr>
            <w:tcW w:w="3555" w:type="dxa"/>
            <w:hideMark/>
          </w:tcPr>
          <w:p w14:paraId="68B68BD6"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Philological Faculty</w:t>
            </w:r>
          </w:p>
        </w:tc>
        <w:tc>
          <w:tcPr>
            <w:tcW w:w="1144" w:type="dxa"/>
            <w:hideMark/>
          </w:tcPr>
          <w:p w14:paraId="3E1F8C26"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5B506DDD"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27568441" w14:textId="77777777" w:rsidTr="000D0C24">
        <w:trPr>
          <w:trHeight w:val="300"/>
        </w:trPr>
        <w:tc>
          <w:tcPr>
            <w:tcW w:w="3374" w:type="dxa"/>
            <w:vMerge/>
            <w:hideMark/>
          </w:tcPr>
          <w:p w14:paraId="326A135A"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2A752AA7"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Physics Faculty</w:t>
            </w:r>
          </w:p>
        </w:tc>
        <w:tc>
          <w:tcPr>
            <w:tcW w:w="1144" w:type="dxa"/>
            <w:hideMark/>
          </w:tcPr>
          <w:p w14:paraId="6BF22307"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4336C5FE"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56471D70" w14:textId="77777777" w:rsidTr="000D0C24">
        <w:trPr>
          <w:trHeight w:val="300"/>
        </w:trPr>
        <w:tc>
          <w:tcPr>
            <w:tcW w:w="3374" w:type="dxa"/>
            <w:vMerge/>
            <w:hideMark/>
          </w:tcPr>
          <w:p w14:paraId="3D1C896E"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0AD1164F"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History and Sociological Faculty</w:t>
            </w:r>
          </w:p>
        </w:tc>
        <w:tc>
          <w:tcPr>
            <w:tcW w:w="1144" w:type="dxa"/>
            <w:hideMark/>
          </w:tcPr>
          <w:p w14:paraId="125183E8"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5C3E1F64"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1A6087B2" w14:textId="77777777" w:rsidTr="000D0C24">
        <w:trPr>
          <w:trHeight w:val="300"/>
        </w:trPr>
        <w:tc>
          <w:tcPr>
            <w:tcW w:w="3374" w:type="dxa"/>
            <w:vMerge/>
            <w:hideMark/>
          </w:tcPr>
          <w:p w14:paraId="014130ED"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3CFEA267"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Law Faculty</w:t>
            </w:r>
          </w:p>
        </w:tc>
        <w:tc>
          <w:tcPr>
            <w:tcW w:w="1144" w:type="dxa"/>
            <w:hideMark/>
          </w:tcPr>
          <w:p w14:paraId="0FA92D01"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6830274C"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350E1775" w14:textId="77777777" w:rsidTr="000D0C24">
        <w:trPr>
          <w:trHeight w:val="300"/>
        </w:trPr>
        <w:tc>
          <w:tcPr>
            <w:tcW w:w="3374" w:type="dxa"/>
            <w:vMerge w:val="restart"/>
            <w:hideMark/>
          </w:tcPr>
          <w:p w14:paraId="04427F86"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University of Warmia and Mazury in Olsztyn</w:t>
            </w:r>
          </w:p>
        </w:tc>
        <w:tc>
          <w:tcPr>
            <w:tcW w:w="3555" w:type="dxa"/>
            <w:hideMark/>
          </w:tcPr>
          <w:p w14:paraId="0622F294"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Animal Bioengineering Faculty</w:t>
            </w:r>
          </w:p>
        </w:tc>
        <w:tc>
          <w:tcPr>
            <w:tcW w:w="1144" w:type="dxa"/>
            <w:hideMark/>
          </w:tcPr>
          <w:p w14:paraId="05C0C267"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4EEEAA75"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3385B075" w14:textId="77777777" w:rsidTr="000D0C24">
        <w:trPr>
          <w:trHeight w:val="300"/>
        </w:trPr>
        <w:tc>
          <w:tcPr>
            <w:tcW w:w="3374" w:type="dxa"/>
            <w:vMerge/>
            <w:hideMark/>
          </w:tcPr>
          <w:p w14:paraId="78A6ABE2"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2D1CE8C6"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Humanities Faculty</w:t>
            </w:r>
          </w:p>
        </w:tc>
        <w:tc>
          <w:tcPr>
            <w:tcW w:w="1144" w:type="dxa"/>
            <w:hideMark/>
          </w:tcPr>
          <w:p w14:paraId="491ACE85"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24718EF2"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7CBF9ADE" w14:textId="77777777" w:rsidTr="000D0C24">
        <w:trPr>
          <w:trHeight w:val="300"/>
        </w:trPr>
        <w:tc>
          <w:tcPr>
            <w:tcW w:w="3374" w:type="dxa"/>
            <w:vMerge/>
            <w:hideMark/>
          </w:tcPr>
          <w:p w14:paraId="2ACF4A7A"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6D68F938"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Environmental Development and Agriculture Faculty</w:t>
            </w:r>
          </w:p>
        </w:tc>
        <w:tc>
          <w:tcPr>
            <w:tcW w:w="1144" w:type="dxa"/>
            <w:hideMark/>
          </w:tcPr>
          <w:p w14:paraId="6F2DBD72"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48C9B207"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2BDDCF0A" w14:textId="77777777" w:rsidTr="000D0C24">
        <w:trPr>
          <w:trHeight w:val="300"/>
        </w:trPr>
        <w:tc>
          <w:tcPr>
            <w:tcW w:w="3374" w:type="dxa"/>
            <w:vMerge/>
            <w:hideMark/>
          </w:tcPr>
          <w:p w14:paraId="5DA53F2B"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27752CAA"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Veterinary Medicine Faculty</w:t>
            </w:r>
          </w:p>
        </w:tc>
        <w:tc>
          <w:tcPr>
            <w:tcW w:w="1144" w:type="dxa"/>
            <w:hideMark/>
          </w:tcPr>
          <w:p w14:paraId="553F39A4"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75933825"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22CDD545" w14:textId="77777777" w:rsidTr="000D0C24">
        <w:trPr>
          <w:trHeight w:val="300"/>
        </w:trPr>
        <w:tc>
          <w:tcPr>
            <w:tcW w:w="3374" w:type="dxa"/>
            <w:vMerge/>
            <w:hideMark/>
          </w:tcPr>
          <w:p w14:paraId="775C862D"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33945A7E"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Food Sciences Faculty</w:t>
            </w:r>
          </w:p>
        </w:tc>
        <w:tc>
          <w:tcPr>
            <w:tcW w:w="1144" w:type="dxa"/>
            <w:hideMark/>
          </w:tcPr>
          <w:p w14:paraId="5D606E36"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5770F0AC"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10AA05AC" w14:textId="77777777" w:rsidTr="000D0C24">
        <w:trPr>
          <w:trHeight w:val="300"/>
        </w:trPr>
        <w:tc>
          <w:tcPr>
            <w:tcW w:w="3374" w:type="dxa"/>
            <w:vMerge/>
            <w:hideMark/>
          </w:tcPr>
          <w:p w14:paraId="4D7B894A"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174EB1D4"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Theology Faculty</w:t>
            </w:r>
          </w:p>
        </w:tc>
        <w:tc>
          <w:tcPr>
            <w:tcW w:w="1144" w:type="dxa"/>
            <w:hideMark/>
          </w:tcPr>
          <w:p w14:paraId="4108D29B"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0A844DD1"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21517849" w14:textId="77777777" w:rsidTr="000D0C24">
        <w:trPr>
          <w:trHeight w:val="300"/>
        </w:trPr>
        <w:tc>
          <w:tcPr>
            <w:tcW w:w="3374" w:type="dxa"/>
            <w:vMerge w:val="restart"/>
            <w:hideMark/>
          </w:tcPr>
          <w:p w14:paraId="65A85A8B"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University of Warsaw</w:t>
            </w:r>
          </w:p>
        </w:tc>
        <w:tc>
          <w:tcPr>
            <w:tcW w:w="3555" w:type="dxa"/>
            <w:hideMark/>
          </w:tcPr>
          <w:p w14:paraId="06A67625"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Centre of New Technologies at the University of Warsaw</w:t>
            </w:r>
          </w:p>
        </w:tc>
        <w:tc>
          <w:tcPr>
            <w:tcW w:w="1144" w:type="dxa"/>
            <w:hideMark/>
          </w:tcPr>
          <w:p w14:paraId="3B0F0F48"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4BCA0C94"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177521C2" w14:textId="77777777" w:rsidTr="000D0C24">
        <w:trPr>
          <w:trHeight w:val="300"/>
        </w:trPr>
        <w:tc>
          <w:tcPr>
            <w:tcW w:w="3374" w:type="dxa"/>
            <w:vMerge/>
            <w:hideMark/>
          </w:tcPr>
          <w:p w14:paraId="4D805F49"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50D45A65"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The Robert Zajonc Institute for Social Studies</w:t>
            </w:r>
          </w:p>
        </w:tc>
        <w:tc>
          <w:tcPr>
            <w:tcW w:w="1144" w:type="dxa"/>
            <w:hideMark/>
          </w:tcPr>
          <w:p w14:paraId="7D9CBD96"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01222F16"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7F9D962C" w14:textId="77777777" w:rsidTr="000D0C24">
        <w:trPr>
          <w:trHeight w:val="564"/>
        </w:trPr>
        <w:tc>
          <w:tcPr>
            <w:tcW w:w="3374" w:type="dxa"/>
            <w:vMerge/>
            <w:hideMark/>
          </w:tcPr>
          <w:p w14:paraId="039CBCE3"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2F07124A"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Interdisciplinary Centre for Mathematical and Computational Modelling</w:t>
            </w:r>
          </w:p>
        </w:tc>
        <w:tc>
          <w:tcPr>
            <w:tcW w:w="1144" w:type="dxa"/>
            <w:hideMark/>
          </w:tcPr>
          <w:p w14:paraId="3D557D75"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13BAC829"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5B8DEEEE" w14:textId="77777777" w:rsidTr="000D0C24">
        <w:trPr>
          <w:trHeight w:val="300"/>
        </w:trPr>
        <w:tc>
          <w:tcPr>
            <w:tcW w:w="3374" w:type="dxa"/>
            <w:vMerge/>
            <w:hideMark/>
          </w:tcPr>
          <w:p w14:paraId="5B97088C"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4C2FD8B9"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Antiquity of Southeastern Europe Research Centre</w:t>
            </w:r>
          </w:p>
        </w:tc>
        <w:tc>
          <w:tcPr>
            <w:tcW w:w="1144" w:type="dxa"/>
            <w:hideMark/>
          </w:tcPr>
          <w:p w14:paraId="629A0054"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490B8F86"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7E3D1141" w14:textId="77777777" w:rsidTr="000D0C24">
        <w:trPr>
          <w:trHeight w:val="300"/>
        </w:trPr>
        <w:tc>
          <w:tcPr>
            <w:tcW w:w="3374" w:type="dxa"/>
            <w:vMerge/>
            <w:hideMark/>
          </w:tcPr>
          <w:p w14:paraId="6F1405D6"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6E30D9BA"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Centre of Migration Research</w:t>
            </w:r>
          </w:p>
        </w:tc>
        <w:tc>
          <w:tcPr>
            <w:tcW w:w="1144" w:type="dxa"/>
            <w:hideMark/>
          </w:tcPr>
          <w:p w14:paraId="631D9F7E"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027C8669"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695E33E3" w14:textId="77777777" w:rsidTr="000D0C24">
        <w:trPr>
          <w:trHeight w:val="300"/>
        </w:trPr>
        <w:tc>
          <w:tcPr>
            <w:tcW w:w="3374" w:type="dxa"/>
            <w:vMerge/>
            <w:hideMark/>
          </w:tcPr>
          <w:p w14:paraId="07CBE3C7"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33EE08C2"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“Artes Liberales” Faculty</w:t>
            </w:r>
          </w:p>
        </w:tc>
        <w:tc>
          <w:tcPr>
            <w:tcW w:w="1144" w:type="dxa"/>
            <w:hideMark/>
          </w:tcPr>
          <w:p w14:paraId="4DD2CE8C"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2B4AA30F"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598993F8" w14:textId="77777777" w:rsidTr="000D0C24">
        <w:trPr>
          <w:trHeight w:val="300"/>
        </w:trPr>
        <w:tc>
          <w:tcPr>
            <w:tcW w:w="3374" w:type="dxa"/>
            <w:vMerge/>
            <w:hideMark/>
          </w:tcPr>
          <w:p w14:paraId="5DF98991"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491F746A"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Biology Faculty</w:t>
            </w:r>
          </w:p>
        </w:tc>
        <w:tc>
          <w:tcPr>
            <w:tcW w:w="1144" w:type="dxa"/>
            <w:hideMark/>
          </w:tcPr>
          <w:p w14:paraId="56C1E032"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66C2C843"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2373B1DD" w14:textId="77777777" w:rsidTr="000D0C24">
        <w:trPr>
          <w:trHeight w:val="300"/>
        </w:trPr>
        <w:tc>
          <w:tcPr>
            <w:tcW w:w="3374" w:type="dxa"/>
            <w:vMerge/>
            <w:hideMark/>
          </w:tcPr>
          <w:p w14:paraId="0DFE84F0"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783E979E"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Chemistry Faculty</w:t>
            </w:r>
          </w:p>
        </w:tc>
        <w:tc>
          <w:tcPr>
            <w:tcW w:w="1144" w:type="dxa"/>
            <w:hideMark/>
          </w:tcPr>
          <w:p w14:paraId="144B7D97"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2F1DC0A1"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30499C7E" w14:textId="77777777" w:rsidTr="000D0C24">
        <w:trPr>
          <w:trHeight w:val="300"/>
        </w:trPr>
        <w:tc>
          <w:tcPr>
            <w:tcW w:w="3374" w:type="dxa"/>
            <w:vMerge/>
            <w:hideMark/>
          </w:tcPr>
          <w:p w14:paraId="287B28CE"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17D91F2F"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Philosophy and Sociology Faculty</w:t>
            </w:r>
          </w:p>
        </w:tc>
        <w:tc>
          <w:tcPr>
            <w:tcW w:w="1144" w:type="dxa"/>
            <w:hideMark/>
          </w:tcPr>
          <w:p w14:paraId="7F8E1853"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09482895"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31FAAF69" w14:textId="77777777" w:rsidTr="000D0C24">
        <w:trPr>
          <w:trHeight w:val="300"/>
        </w:trPr>
        <w:tc>
          <w:tcPr>
            <w:tcW w:w="3374" w:type="dxa"/>
            <w:vMerge/>
            <w:hideMark/>
          </w:tcPr>
          <w:p w14:paraId="130568BD"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518FE1C4"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Physics Faculty</w:t>
            </w:r>
          </w:p>
        </w:tc>
        <w:tc>
          <w:tcPr>
            <w:tcW w:w="1144" w:type="dxa"/>
            <w:hideMark/>
          </w:tcPr>
          <w:p w14:paraId="17D50482"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621A9CB5"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65A71F9D" w14:textId="77777777" w:rsidTr="000D0C24">
        <w:trPr>
          <w:trHeight w:val="300"/>
        </w:trPr>
        <w:tc>
          <w:tcPr>
            <w:tcW w:w="3374" w:type="dxa"/>
            <w:vMerge/>
            <w:hideMark/>
          </w:tcPr>
          <w:p w14:paraId="792818F2"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1251F8E6"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Geology Faculty</w:t>
            </w:r>
          </w:p>
        </w:tc>
        <w:tc>
          <w:tcPr>
            <w:tcW w:w="1144" w:type="dxa"/>
            <w:hideMark/>
          </w:tcPr>
          <w:p w14:paraId="6DC64221"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69E3DD21"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61F38FCC" w14:textId="77777777" w:rsidTr="000D0C24">
        <w:trPr>
          <w:trHeight w:val="300"/>
        </w:trPr>
        <w:tc>
          <w:tcPr>
            <w:tcW w:w="3374" w:type="dxa"/>
            <w:vMerge/>
            <w:hideMark/>
          </w:tcPr>
          <w:p w14:paraId="5774C810"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362BFB95"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History Faculty</w:t>
            </w:r>
          </w:p>
        </w:tc>
        <w:tc>
          <w:tcPr>
            <w:tcW w:w="1144" w:type="dxa"/>
            <w:hideMark/>
          </w:tcPr>
          <w:p w14:paraId="505F60F0"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7616C0E9"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2AF3D16A" w14:textId="77777777" w:rsidTr="000D0C24">
        <w:trPr>
          <w:trHeight w:val="300"/>
        </w:trPr>
        <w:tc>
          <w:tcPr>
            <w:tcW w:w="3374" w:type="dxa"/>
            <w:vMerge/>
            <w:hideMark/>
          </w:tcPr>
          <w:p w14:paraId="57E06757"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56E95377"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Mathematics, Computer Sciences and Mechanics Faculty</w:t>
            </w:r>
          </w:p>
        </w:tc>
        <w:tc>
          <w:tcPr>
            <w:tcW w:w="1144" w:type="dxa"/>
            <w:hideMark/>
          </w:tcPr>
          <w:p w14:paraId="5033D46C"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6F69050E"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6B8845F1" w14:textId="77777777" w:rsidTr="000D0C24">
        <w:trPr>
          <w:trHeight w:val="300"/>
        </w:trPr>
        <w:tc>
          <w:tcPr>
            <w:tcW w:w="3374" w:type="dxa"/>
            <w:vMerge/>
            <w:hideMark/>
          </w:tcPr>
          <w:p w14:paraId="66B59590"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5F37AF25"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Economic Sciences Faculty</w:t>
            </w:r>
          </w:p>
        </w:tc>
        <w:tc>
          <w:tcPr>
            <w:tcW w:w="1144" w:type="dxa"/>
            <w:hideMark/>
          </w:tcPr>
          <w:p w14:paraId="7647059D"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1DAF5CCF"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57DFA007" w14:textId="77777777" w:rsidTr="000D0C24">
        <w:trPr>
          <w:trHeight w:val="300"/>
        </w:trPr>
        <w:tc>
          <w:tcPr>
            <w:tcW w:w="3374" w:type="dxa"/>
            <w:vMerge/>
            <w:hideMark/>
          </w:tcPr>
          <w:p w14:paraId="65F01919"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46FFB94F"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Political Sciences and International Relations Faculty</w:t>
            </w:r>
          </w:p>
        </w:tc>
        <w:tc>
          <w:tcPr>
            <w:tcW w:w="1144" w:type="dxa"/>
            <w:hideMark/>
          </w:tcPr>
          <w:p w14:paraId="5B74F4BF"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30DE368E"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51CD96FC" w14:textId="77777777" w:rsidTr="000D0C24">
        <w:trPr>
          <w:trHeight w:val="300"/>
        </w:trPr>
        <w:tc>
          <w:tcPr>
            <w:tcW w:w="3374" w:type="dxa"/>
            <w:vMerge/>
            <w:hideMark/>
          </w:tcPr>
          <w:p w14:paraId="390B2075"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7AE90244"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Modern Languages Faculty</w:t>
            </w:r>
          </w:p>
        </w:tc>
        <w:tc>
          <w:tcPr>
            <w:tcW w:w="1144" w:type="dxa"/>
            <w:hideMark/>
          </w:tcPr>
          <w:p w14:paraId="5808DBC5"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66E3F226"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2FE237FF" w14:textId="77777777" w:rsidTr="000D0C24">
        <w:trPr>
          <w:trHeight w:val="300"/>
        </w:trPr>
        <w:tc>
          <w:tcPr>
            <w:tcW w:w="3374" w:type="dxa"/>
            <w:vMerge/>
            <w:hideMark/>
          </w:tcPr>
          <w:p w14:paraId="57263310"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6F81CDC4"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Oriental Studies Faculty</w:t>
            </w:r>
          </w:p>
        </w:tc>
        <w:tc>
          <w:tcPr>
            <w:tcW w:w="1144" w:type="dxa"/>
            <w:hideMark/>
          </w:tcPr>
          <w:p w14:paraId="61BFDA0D"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181D1CB0"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5CE2A266" w14:textId="77777777" w:rsidTr="000D0C24">
        <w:trPr>
          <w:trHeight w:val="300"/>
        </w:trPr>
        <w:tc>
          <w:tcPr>
            <w:tcW w:w="3374" w:type="dxa"/>
            <w:vMerge/>
            <w:hideMark/>
          </w:tcPr>
          <w:p w14:paraId="148B03FC"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3424A5ED"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Polish Studies Faculty</w:t>
            </w:r>
          </w:p>
        </w:tc>
        <w:tc>
          <w:tcPr>
            <w:tcW w:w="1144" w:type="dxa"/>
            <w:hideMark/>
          </w:tcPr>
          <w:p w14:paraId="7CFE4498"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419A70B5"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74FBE998" w14:textId="77777777" w:rsidTr="000D0C24">
        <w:trPr>
          <w:trHeight w:val="300"/>
        </w:trPr>
        <w:tc>
          <w:tcPr>
            <w:tcW w:w="3374" w:type="dxa"/>
            <w:vMerge/>
            <w:hideMark/>
          </w:tcPr>
          <w:p w14:paraId="7D7D0A4D"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410137B7"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Law and Administration Faculty</w:t>
            </w:r>
          </w:p>
        </w:tc>
        <w:tc>
          <w:tcPr>
            <w:tcW w:w="1144" w:type="dxa"/>
            <w:hideMark/>
          </w:tcPr>
          <w:p w14:paraId="66C3382D"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6A4F083D"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038658AF" w14:textId="77777777" w:rsidTr="000D0C24">
        <w:trPr>
          <w:trHeight w:val="300"/>
        </w:trPr>
        <w:tc>
          <w:tcPr>
            <w:tcW w:w="3374" w:type="dxa"/>
            <w:vMerge/>
            <w:hideMark/>
          </w:tcPr>
          <w:p w14:paraId="7F3D5976"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6F9DFDC6"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Psychology Faculty</w:t>
            </w:r>
          </w:p>
        </w:tc>
        <w:tc>
          <w:tcPr>
            <w:tcW w:w="1144" w:type="dxa"/>
            <w:hideMark/>
          </w:tcPr>
          <w:p w14:paraId="1B1D8327"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563D2A23"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53C589CE" w14:textId="77777777" w:rsidTr="000D0C24">
        <w:trPr>
          <w:trHeight w:val="300"/>
        </w:trPr>
        <w:tc>
          <w:tcPr>
            <w:tcW w:w="3374" w:type="dxa"/>
            <w:vMerge/>
            <w:hideMark/>
          </w:tcPr>
          <w:p w14:paraId="5404EE7D"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5C3E2519"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Applied Social Sciences and Resocialization Faculty</w:t>
            </w:r>
          </w:p>
        </w:tc>
        <w:tc>
          <w:tcPr>
            <w:tcW w:w="1144" w:type="dxa"/>
            <w:hideMark/>
          </w:tcPr>
          <w:p w14:paraId="57221B4E"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527E5667"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48FF87ED" w14:textId="77777777" w:rsidTr="000D0C24">
        <w:trPr>
          <w:trHeight w:val="300"/>
        </w:trPr>
        <w:tc>
          <w:tcPr>
            <w:tcW w:w="3374" w:type="dxa"/>
            <w:vMerge/>
            <w:hideMark/>
          </w:tcPr>
          <w:p w14:paraId="5C447C40"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4A5F89FA"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Management Faculty</w:t>
            </w:r>
          </w:p>
        </w:tc>
        <w:tc>
          <w:tcPr>
            <w:tcW w:w="1144" w:type="dxa"/>
            <w:hideMark/>
          </w:tcPr>
          <w:p w14:paraId="4E3D16C8"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189FE421"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6A0D3D1D" w14:textId="77777777" w:rsidTr="000D0C24">
        <w:trPr>
          <w:trHeight w:val="300"/>
        </w:trPr>
        <w:tc>
          <w:tcPr>
            <w:tcW w:w="3374" w:type="dxa"/>
            <w:vMerge w:val="restart"/>
            <w:hideMark/>
          </w:tcPr>
          <w:p w14:paraId="0E0E62F2"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University of Wrocław</w:t>
            </w:r>
          </w:p>
        </w:tc>
        <w:tc>
          <w:tcPr>
            <w:tcW w:w="3555" w:type="dxa"/>
            <w:hideMark/>
          </w:tcPr>
          <w:p w14:paraId="58F69B34"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Biotechnology Faculty</w:t>
            </w:r>
          </w:p>
        </w:tc>
        <w:tc>
          <w:tcPr>
            <w:tcW w:w="1144" w:type="dxa"/>
            <w:hideMark/>
          </w:tcPr>
          <w:p w14:paraId="07AD0A10"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1467B812"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0B162BD6" w14:textId="77777777" w:rsidTr="000D0C24">
        <w:trPr>
          <w:trHeight w:val="300"/>
        </w:trPr>
        <w:tc>
          <w:tcPr>
            <w:tcW w:w="3374" w:type="dxa"/>
            <w:vMerge/>
            <w:hideMark/>
          </w:tcPr>
          <w:p w14:paraId="18EE72AE"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0EB23B54"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Chemistry Faculty</w:t>
            </w:r>
          </w:p>
        </w:tc>
        <w:tc>
          <w:tcPr>
            <w:tcW w:w="1144" w:type="dxa"/>
            <w:hideMark/>
          </w:tcPr>
          <w:p w14:paraId="669ACF3E"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5C0D7389"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45E75A67" w14:textId="77777777" w:rsidTr="000D0C24">
        <w:trPr>
          <w:trHeight w:val="300"/>
        </w:trPr>
        <w:tc>
          <w:tcPr>
            <w:tcW w:w="3374" w:type="dxa"/>
            <w:vMerge/>
            <w:hideMark/>
          </w:tcPr>
          <w:p w14:paraId="6C9C54C8"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446D64A8"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Physics and Astronomy Faculty</w:t>
            </w:r>
          </w:p>
        </w:tc>
        <w:tc>
          <w:tcPr>
            <w:tcW w:w="1144" w:type="dxa"/>
            <w:hideMark/>
          </w:tcPr>
          <w:p w14:paraId="33BB5F5E"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364666ED"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278BB9D4" w14:textId="77777777" w:rsidTr="000D0C24">
        <w:trPr>
          <w:trHeight w:val="300"/>
        </w:trPr>
        <w:tc>
          <w:tcPr>
            <w:tcW w:w="3374" w:type="dxa"/>
            <w:vMerge/>
            <w:hideMark/>
          </w:tcPr>
          <w:p w14:paraId="5784061F"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7EEBB1E5"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Mathematics and Computer Sciences Faculty</w:t>
            </w:r>
          </w:p>
        </w:tc>
        <w:tc>
          <w:tcPr>
            <w:tcW w:w="1144" w:type="dxa"/>
            <w:hideMark/>
          </w:tcPr>
          <w:p w14:paraId="331487D7"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35AC2171"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7BBD8524" w14:textId="77777777" w:rsidTr="000D0C24">
        <w:trPr>
          <w:trHeight w:val="300"/>
        </w:trPr>
        <w:tc>
          <w:tcPr>
            <w:tcW w:w="3374" w:type="dxa"/>
            <w:vMerge/>
            <w:hideMark/>
          </w:tcPr>
          <w:p w14:paraId="3664C253"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527FA87E"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Historical and Pedagogical Sciences Faculty</w:t>
            </w:r>
          </w:p>
        </w:tc>
        <w:tc>
          <w:tcPr>
            <w:tcW w:w="1144" w:type="dxa"/>
            <w:hideMark/>
          </w:tcPr>
          <w:p w14:paraId="066FC869"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0968276F"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15E9A71C" w14:textId="77777777" w:rsidTr="000D0C24">
        <w:trPr>
          <w:trHeight w:val="300"/>
        </w:trPr>
        <w:tc>
          <w:tcPr>
            <w:tcW w:w="3374" w:type="dxa"/>
            <w:vMerge/>
            <w:hideMark/>
          </w:tcPr>
          <w:p w14:paraId="30A9C2A5"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7B9D047C"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Earth Science and Environmental Development Faculty</w:t>
            </w:r>
          </w:p>
        </w:tc>
        <w:tc>
          <w:tcPr>
            <w:tcW w:w="1144" w:type="dxa"/>
            <w:hideMark/>
          </w:tcPr>
          <w:p w14:paraId="51C2135D"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1D6DBC9D"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5B236095" w14:textId="77777777" w:rsidTr="000D0C24">
        <w:trPr>
          <w:trHeight w:val="300"/>
        </w:trPr>
        <w:tc>
          <w:tcPr>
            <w:tcW w:w="3374" w:type="dxa"/>
            <w:vMerge/>
            <w:hideMark/>
          </w:tcPr>
          <w:p w14:paraId="3FBC8901" w14:textId="77777777" w:rsidR="00253A7D" w:rsidRPr="00E67FED" w:rsidRDefault="00253A7D" w:rsidP="00253A7D">
            <w:pPr>
              <w:spacing w:after="0" w:line="276" w:lineRule="auto"/>
              <w:rPr>
                <w:rFonts w:ascii="Lato Light" w:eastAsiaTheme="minorHAnsi" w:hAnsi="Lato Light"/>
              </w:rPr>
            </w:pPr>
          </w:p>
        </w:tc>
        <w:tc>
          <w:tcPr>
            <w:tcW w:w="3555" w:type="dxa"/>
            <w:hideMark/>
          </w:tcPr>
          <w:p w14:paraId="3EE0CF2B"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Law, Administration and Economy Faculty</w:t>
            </w:r>
          </w:p>
        </w:tc>
        <w:tc>
          <w:tcPr>
            <w:tcW w:w="1144" w:type="dxa"/>
            <w:hideMark/>
          </w:tcPr>
          <w:p w14:paraId="51787C5D"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1647CA2A"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116B5701" w14:textId="77777777" w:rsidTr="000D0C24">
        <w:trPr>
          <w:trHeight w:val="300"/>
        </w:trPr>
        <w:tc>
          <w:tcPr>
            <w:tcW w:w="3374" w:type="dxa"/>
            <w:hideMark/>
          </w:tcPr>
          <w:p w14:paraId="773D1E39"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University of Zielona Góra</w:t>
            </w:r>
          </w:p>
        </w:tc>
        <w:tc>
          <w:tcPr>
            <w:tcW w:w="3555" w:type="dxa"/>
            <w:hideMark/>
          </w:tcPr>
          <w:p w14:paraId="7EBD78B3"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Physics and Astronomy Faculty</w:t>
            </w:r>
          </w:p>
        </w:tc>
        <w:tc>
          <w:tcPr>
            <w:tcW w:w="1144" w:type="dxa"/>
            <w:hideMark/>
          </w:tcPr>
          <w:p w14:paraId="45CC5EF1"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4C631D64"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1E562703" w14:textId="77777777" w:rsidTr="000D0C24">
        <w:trPr>
          <w:trHeight w:val="828"/>
        </w:trPr>
        <w:tc>
          <w:tcPr>
            <w:tcW w:w="3374" w:type="dxa"/>
            <w:hideMark/>
          </w:tcPr>
          <w:p w14:paraId="5DF57463"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University of Economics and Human Science in Warsaw [previously: University of Finance and Management in Warsaw]</w:t>
            </w:r>
          </w:p>
        </w:tc>
        <w:tc>
          <w:tcPr>
            <w:tcW w:w="3555" w:type="dxa"/>
            <w:hideMark/>
          </w:tcPr>
          <w:p w14:paraId="2C7EEE8E"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Psychology Faculty</w:t>
            </w:r>
          </w:p>
        </w:tc>
        <w:tc>
          <w:tcPr>
            <w:tcW w:w="1144" w:type="dxa"/>
            <w:hideMark/>
          </w:tcPr>
          <w:p w14:paraId="1C928957"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3CAB9A95"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r w:rsidR="00253A7D" w:rsidRPr="00E67FED" w14:paraId="7AB3FE8B" w14:textId="77777777" w:rsidTr="000D0C24">
        <w:trPr>
          <w:trHeight w:val="300"/>
        </w:trPr>
        <w:tc>
          <w:tcPr>
            <w:tcW w:w="3374" w:type="dxa"/>
            <w:hideMark/>
          </w:tcPr>
          <w:p w14:paraId="6A23729B"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West Pomeranian University of Technology</w:t>
            </w:r>
          </w:p>
        </w:tc>
        <w:tc>
          <w:tcPr>
            <w:tcW w:w="3555" w:type="dxa"/>
            <w:hideMark/>
          </w:tcPr>
          <w:p w14:paraId="6CF0A050" w14:textId="77777777" w:rsidR="00253A7D" w:rsidRPr="00E67FED" w:rsidRDefault="00253A7D" w:rsidP="00253A7D">
            <w:pPr>
              <w:spacing w:after="0" w:line="276" w:lineRule="auto"/>
              <w:rPr>
                <w:rFonts w:ascii="Lato Light" w:eastAsiaTheme="minorHAnsi" w:hAnsi="Lato Light"/>
              </w:rPr>
            </w:pPr>
            <w:r>
              <w:rPr>
                <w:rFonts w:ascii="Lato Light" w:eastAsiaTheme="minorHAnsi" w:hAnsi="Lato Light"/>
                <w:lang w:val="en-GB"/>
              </w:rPr>
              <w:t xml:space="preserve"> Technology and Chemical Engineering Faculty</w:t>
            </w:r>
          </w:p>
        </w:tc>
        <w:tc>
          <w:tcPr>
            <w:tcW w:w="1144" w:type="dxa"/>
            <w:hideMark/>
          </w:tcPr>
          <w:p w14:paraId="66430E80" w14:textId="77777777" w:rsidR="00253A7D" w:rsidRPr="00E67FED" w:rsidRDefault="00253A7D" w:rsidP="00253A7D">
            <w:pPr>
              <w:spacing w:after="0" w:line="276" w:lineRule="auto"/>
              <w:jc w:val="center"/>
              <w:rPr>
                <w:rFonts w:ascii="Lato Light" w:eastAsiaTheme="minorHAnsi" w:hAnsi="Lato Light"/>
              </w:rPr>
            </w:pPr>
            <w:r>
              <w:rPr>
                <w:rFonts w:ascii="Lato Light" w:eastAsiaTheme="minorHAnsi" w:hAnsi="Lato Light"/>
                <w:lang w:val="en-GB"/>
              </w:rPr>
              <w:t>A</w:t>
            </w:r>
          </w:p>
        </w:tc>
        <w:tc>
          <w:tcPr>
            <w:tcW w:w="981" w:type="dxa"/>
            <w:hideMark/>
          </w:tcPr>
          <w:p w14:paraId="35904501" w14:textId="77777777" w:rsidR="00253A7D" w:rsidRPr="00E67FED" w:rsidRDefault="00253A7D" w:rsidP="00253A7D">
            <w:pPr>
              <w:spacing w:after="0" w:line="276" w:lineRule="auto"/>
              <w:jc w:val="both"/>
              <w:rPr>
                <w:rFonts w:ascii="Lato Light" w:eastAsiaTheme="minorHAnsi" w:hAnsi="Lato Light"/>
              </w:rPr>
            </w:pPr>
            <w:r>
              <w:rPr>
                <w:rFonts w:ascii="Lato Light" w:eastAsiaTheme="minorHAnsi" w:hAnsi="Lato Light"/>
                <w:lang w:val="en-GB"/>
              </w:rPr>
              <w:t>MSHE</w:t>
            </w:r>
          </w:p>
        </w:tc>
      </w:tr>
    </w:tbl>
    <w:p w14:paraId="15C263C2" w14:textId="357A6391" w:rsidR="0025387B" w:rsidRPr="00E67FED" w:rsidRDefault="0025387B" w:rsidP="006901AA">
      <w:pPr>
        <w:spacing w:after="0" w:line="276" w:lineRule="auto"/>
        <w:jc w:val="both"/>
        <w:rPr>
          <w:rFonts w:ascii="Lato Light" w:eastAsiaTheme="minorHAnsi" w:hAnsi="Lato Light"/>
          <w:sz w:val="22"/>
          <w:szCs w:val="22"/>
        </w:rPr>
      </w:pPr>
    </w:p>
    <w:p w14:paraId="7ACC2C03" w14:textId="77777777" w:rsidR="00253A7D" w:rsidRPr="00E67FED" w:rsidRDefault="00253A7D" w:rsidP="006901AA">
      <w:pPr>
        <w:spacing w:after="0" w:line="276" w:lineRule="auto"/>
        <w:jc w:val="both"/>
        <w:rPr>
          <w:rFonts w:ascii="Lato Light" w:eastAsiaTheme="minorHAnsi" w:hAnsi="Lato Light"/>
          <w:sz w:val="22"/>
          <w:szCs w:val="22"/>
        </w:rPr>
      </w:pPr>
    </w:p>
    <w:p w14:paraId="05C17A9C" w14:textId="31E485AB" w:rsidR="00253A7D" w:rsidRDefault="00253A7D" w:rsidP="006901AA">
      <w:pPr>
        <w:spacing w:after="0" w:line="276" w:lineRule="auto"/>
        <w:jc w:val="both"/>
        <w:rPr>
          <w:rFonts w:ascii="Lato Light" w:eastAsiaTheme="minorHAnsi" w:hAnsi="Lato Light"/>
          <w:sz w:val="22"/>
          <w:szCs w:val="22"/>
        </w:rPr>
      </w:pPr>
    </w:p>
    <w:p w14:paraId="26E8B66E" w14:textId="39B5F819" w:rsidR="00F35D3A" w:rsidRDefault="00F35D3A" w:rsidP="006901AA">
      <w:pPr>
        <w:spacing w:after="0" w:line="276" w:lineRule="auto"/>
        <w:jc w:val="both"/>
        <w:rPr>
          <w:rFonts w:ascii="Lato Light" w:eastAsiaTheme="minorHAnsi" w:hAnsi="Lato Light"/>
          <w:sz w:val="22"/>
          <w:szCs w:val="22"/>
        </w:rPr>
      </w:pPr>
    </w:p>
    <w:p w14:paraId="14FBBC03" w14:textId="1018F848" w:rsidR="00F35D3A" w:rsidRDefault="00F35D3A" w:rsidP="006901AA">
      <w:pPr>
        <w:spacing w:after="0" w:line="276" w:lineRule="auto"/>
        <w:jc w:val="both"/>
        <w:rPr>
          <w:rFonts w:ascii="Lato Light" w:eastAsiaTheme="minorHAnsi" w:hAnsi="Lato Light"/>
          <w:sz w:val="22"/>
          <w:szCs w:val="22"/>
        </w:rPr>
      </w:pPr>
    </w:p>
    <w:p w14:paraId="28F9AB96" w14:textId="1D7B0AEF" w:rsidR="00F35D3A" w:rsidRDefault="00F35D3A" w:rsidP="006901AA">
      <w:pPr>
        <w:spacing w:after="0" w:line="276" w:lineRule="auto"/>
        <w:jc w:val="both"/>
        <w:rPr>
          <w:rFonts w:ascii="Lato Light" w:eastAsiaTheme="minorHAnsi" w:hAnsi="Lato Light"/>
          <w:sz w:val="22"/>
          <w:szCs w:val="22"/>
        </w:rPr>
      </w:pPr>
    </w:p>
    <w:p w14:paraId="145F45B3" w14:textId="1A30AAD4" w:rsidR="00F35D3A" w:rsidRDefault="00F35D3A" w:rsidP="006901AA">
      <w:pPr>
        <w:spacing w:after="0" w:line="276" w:lineRule="auto"/>
        <w:jc w:val="both"/>
        <w:rPr>
          <w:rFonts w:ascii="Lato Light" w:eastAsiaTheme="minorHAnsi" w:hAnsi="Lato Light"/>
          <w:sz w:val="22"/>
          <w:szCs w:val="22"/>
        </w:rPr>
      </w:pPr>
    </w:p>
    <w:p w14:paraId="58163B64" w14:textId="1E2D67F2" w:rsidR="00F35D3A" w:rsidRDefault="00F35D3A" w:rsidP="006901AA">
      <w:pPr>
        <w:spacing w:after="0" w:line="276" w:lineRule="auto"/>
        <w:jc w:val="both"/>
        <w:rPr>
          <w:rFonts w:ascii="Lato Light" w:eastAsiaTheme="minorHAnsi" w:hAnsi="Lato Light"/>
          <w:sz w:val="22"/>
          <w:szCs w:val="22"/>
        </w:rPr>
      </w:pPr>
    </w:p>
    <w:p w14:paraId="4EF96FE0" w14:textId="0AA3FBC5" w:rsidR="00F35D3A" w:rsidRDefault="00F35D3A" w:rsidP="006901AA">
      <w:pPr>
        <w:spacing w:after="0" w:line="276" w:lineRule="auto"/>
        <w:jc w:val="both"/>
        <w:rPr>
          <w:rFonts w:ascii="Lato Light" w:eastAsiaTheme="minorHAnsi" w:hAnsi="Lato Light"/>
          <w:sz w:val="22"/>
          <w:szCs w:val="22"/>
        </w:rPr>
      </w:pPr>
    </w:p>
    <w:p w14:paraId="4FFE735B" w14:textId="279C3A2C" w:rsidR="00F35D3A" w:rsidRDefault="00F35D3A" w:rsidP="006901AA">
      <w:pPr>
        <w:spacing w:after="0" w:line="276" w:lineRule="auto"/>
        <w:jc w:val="both"/>
        <w:rPr>
          <w:rFonts w:ascii="Lato Light" w:eastAsiaTheme="minorHAnsi" w:hAnsi="Lato Light"/>
          <w:sz w:val="22"/>
          <w:szCs w:val="22"/>
        </w:rPr>
      </w:pPr>
    </w:p>
    <w:p w14:paraId="2F706A0D" w14:textId="37E56142" w:rsidR="00F35D3A" w:rsidRDefault="00F35D3A" w:rsidP="006901AA">
      <w:pPr>
        <w:spacing w:after="0" w:line="276" w:lineRule="auto"/>
        <w:jc w:val="both"/>
        <w:rPr>
          <w:rFonts w:ascii="Lato Light" w:eastAsiaTheme="minorHAnsi" w:hAnsi="Lato Light"/>
          <w:sz w:val="22"/>
          <w:szCs w:val="22"/>
        </w:rPr>
      </w:pPr>
    </w:p>
    <w:p w14:paraId="75D0F1AC" w14:textId="61E76BAC" w:rsidR="00F35D3A" w:rsidRDefault="00F35D3A" w:rsidP="006901AA">
      <w:pPr>
        <w:spacing w:after="0" w:line="276" w:lineRule="auto"/>
        <w:jc w:val="both"/>
        <w:rPr>
          <w:rFonts w:ascii="Lato Light" w:eastAsiaTheme="minorHAnsi" w:hAnsi="Lato Light"/>
          <w:sz w:val="22"/>
          <w:szCs w:val="22"/>
        </w:rPr>
      </w:pPr>
    </w:p>
    <w:p w14:paraId="061A859F" w14:textId="1C155B10" w:rsidR="00F35D3A" w:rsidRDefault="00F35D3A" w:rsidP="006901AA">
      <w:pPr>
        <w:spacing w:after="0" w:line="276" w:lineRule="auto"/>
        <w:jc w:val="both"/>
        <w:rPr>
          <w:rFonts w:ascii="Lato Light" w:eastAsiaTheme="minorHAnsi" w:hAnsi="Lato Light"/>
          <w:sz w:val="22"/>
          <w:szCs w:val="22"/>
        </w:rPr>
      </w:pPr>
    </w:p>
    <w:p w14:paraId="7A533FD0" w14:textId="50536820" w:rsidR="00F35D3A" w:rsidRDefault="00F35D3A" w:rsidP="006901AA">
      <w:pPr>
        <w:spacing w:after="0" w:line="276" w:lineRule="auto"/>
        <w:jc w:val="both"/>
        <w:rPr>
          <w:rFonts w:ascii="Lato Light" w:eastAsiaTheme="minorHAnsi" w:hAnsi="Lato Light"/>
          <w:sz w:val="22"/>
          <w:szCs w:val="22"/>
        </w:rPr>
      </w:pPr>
    </w:p>
    <w:p w14:paraId="2ACE69DE" w14:textId="0765346E" w:rsidR="00F35D3A" w:rsidRDefault="00F35D3A" w:rsidP="006901AA">
      <w:pPr>
        <w:spacing w:after="0" w:line="276" w:lineRule="auto"/>
        <w:jc w:val="both"/>
        <w:rPr>
          <w:rFonts w:ascii="Lato Light" w:eastAsiaTheme="minorHAnsi" w:hAnsi="Lato Light"/>
          <w:sz w:val="22"/>
          <w:szCs w:val="22"/>
        </w:rPr>
      </w:pPr>
    </w:p>
    <w:p w14:paraId="5099183B" w14:textId="29929C57" w:rsidR="00F35D3A" w:rsidRDefault="00F35D3A" w:rsidP="006901AA">
      <w:pPr>
        <w:spacing w:after="0" w:line="276" w:lineRule="auto"/>
        <w:jc w:val="both"/>
        <w:rPr>
          <w:rFonts w:ascii="Lato Light" w:eastAsiaTheme="minorHAnsi" w:hAnsi="Lato Light"/>
          <w:sz w:val="22"/>
          <w:szCs w:val="22"/>
        </w:rPr>
      </w:pPr>
    </w:p>
    <w:p w14:paraId="78848207" w14:textId="5D9C7378" w:rsidR="00F35D3A" w:rsidRDefault="00F35D3A" w:rsidP="006901AA">
      <w:pPr>
        <w:spacing w:after="0" w:line="276" w:lineRule="auto"/>
        <w:jc w:val="both"/>
        <w:rPr>
          <w:rFonts w:ascii="Lato Light" w:eastAsiaTheme="minorHAnsi" w:hAnsi="Lato Light"/>
          <w:sz w:val="22"/>
          <w:szCs w:val="22"/>
        </w:rPr>
      </w:pPr>
    </w:p>
    <w:p w14:paraId="5606BBC0" w14:textId="1AD4A059" w:rsidR="00F35D3A" w:rsidRDefault="00F35D3A" w:rsidP="006901AA">
      <w:pPr>
        <w:spacing w:after="0" w:line="276" w:lineRule="auto"/>
        <w:jc w:val="both"/>
        <w:rPr>
          <w:rFonts w:ascii="Lato Light" w:eastAsiaTheme="minorHAnsi" w:hAnsi="Lato Light"/>
          <w:sz w:val="22"/>
          <w:szCs w:val="22"/>
        </w:rPr>
      </w:pPr>
    </w:p>
    <w:p w14:paraId="6A183ABD" w14:textId="6A0AF033" w:rsidR="00F35D3A" w:rsidRDefault="00F35D3A" w:rsidP="006901AA">
      <w:pPr>
        <w:spacing w:after="0" w:line="276" w:lineRule="auto"/>
        <w:jc w:val="both"/>
        <w:rPr>
          <w:rFonts w:ascii="Lato Light" w:eastAsiaTheme="minorHAnsi" w:hAnsi="Lato Light"/>
          <w:sz w:val="22"/>
          <w:szCs w:val="22"/>
        </w:rPr>
      </w:pPr>
    </w:p>
    <w:p w14:paraId="40ADD5DB" w14:textId="58321D80" w:rsidR="00F35D3A" w:rsidRDefault="00F35D3A" w:rsidP="006901AA">
      <w:pPr>
        <w:spacing w:after="0" w:line="276" w:lineRule="auto"/>
        <w:jc w:val="both"/>
        <w:rPr>
          <w:rFonts w:ascii="Lato Light" w:eastAsiaTheme="minorHAnsi" w:hAnsi="Lato Light"/>
          <w:sz w:val="22"/>
          <w:szCs w:val="22"/>
        </w:rPr>
      </w:pPr>
    </w:p>
    <w:p w14:paraId="15A29F6E" w14:textId="47DFE2E6" w:rsidR="00F35D3A" w:rsidRDefault="00F35D3A" w:rsidP="006901AA">
      <w:pPr>
        <w:spacing w:after="0" w:line="276" w:lineRule="auto"/>
        <w:jc w:val="both"/>
        <w:rPr>
          <w:rFonts w:ascii="Lato Light" w:eastAsiaTheme="minorHAnsi" w:hAnsi="Lato Light"/>
          <w:sz w:val="22"/>
          <w:szCs w:val="22"/>
        </w:rPr>
      </w:pPr>
    </w:p>
    <w:p w14:paraId="73105A9B" w14:textId="7820E296" w:rsidR="00F35D3A" w:rsidRDefault="00F35D3A" w:rsidP="006901AA">
      <w:pPr>
        <w:spacing w:after="0" w:line="276" w:lineRule="auto"/>
        <w:jc w:val="both"/>
        <w:rPr>
          <w:rFonts w:ascii="Lato Light" w:eastAsiaTheme="minorHAnsi" w:hAnsi="Lato Light"/>
          <w:sz w:val="22"/>
          <w:szCs w:val="22"/>
        </w:rPr>
      </w:pPr>
    </w:p>
    <w:p w14:paraId="20A18F27" w14:textId="0A730A74" w:rsidR="00F35D3A" w:rsidRDefault="00F35D3A" w:rsidP="006901AA">
      <w:pPr>
        <w:spacing w:after="0" w:line="276" w:lineRule="auto"/>
        <w:jc w:val="both"/>
        <w:rPr>
          <w:rFonts w:ascii="Lato Light" w:eastAsiaTheme="minorHAnsi" w:hAnsi="Lato Light"/>
          <w:sz w:val="22"/>
          <w:szCs w:val="22"/>
        </w:rPr>
      </w:pPr>
    </w:p>
    <w:p w14:paraId="7A64B1EB" w14:textId="1A8D6C39" w:rsidR="00F35D3A" w:rsidRDefault="00F35D3A" w:rsidP="006901AA">
      <w:pPr>
        <w:spacing w:after="0" w:line="276" w:lineRule="auto"/>
        <w:jc w:val="both"/>
        <w:rPr>
          <w:rFonts w:ascii="Lato Light" w:eastAsiaTheme="minorHAnsi" w:hAnsi="Lato Light"/>
          <w:sz w:val="22"/>
          <w:szCs w:val="22"/>
        </w:rPr>
      </w:pPr>
    </w:p>
    <w:p w14:paraId="3E7D8B1E" w14:textId="6AC0C2C2" w:rsidR="00F35D3A" w:rsidRDefault="00F35D3A" w:rsidP="006901AA">
      <w:pPr>
        <w:spacing w:after="0" w:line="276" w:lineRule="auto"/>
        <w:jc w:val="both"/>
        <w:rPr>
          <w:rFonts w:ascii="Lato Light" w:eastAsiaTheme="minorHAnsi" w:hAnsi="Lato Light"/>
          <w:sz w:val="22"/>
          <w:szCs w:val="22"/>
        </w:rPr>
      </w:pPr>
    </w:p>
    <w:p w14:paraId="7FFC6FFA" w14:textId="2B26130D" w:rsidR="00F35D3A" w:rsidRDefault="00F35D3A" w:rsidP="006901AA">
      <w:pPr>
        <w:spacing w:after="0" w:line="276" w:lineRule="auto"/>
        <w:jc w:val="both"/>
        <w:rPr>
          <w:rFonts w:ascii="Lato Light" w:eastAsiaTheme="minorHAnsi" w:hAnsi="Lato Light"/>
          <w:sz w:val="22"/>
          <w:szCs w:val="22"/>
        </w:rPr>
      </w:pPr>
    </w:p>
    <w:p w14:paraId="6EB59118" w14:textId="3CF455D4" w:rsidR="00F35D3A" w:rsidRDefault="00F35D3A" w:rsidP="006901AA">
      <w:pPr>
        <w:spacing w:after="0" w:line="276" w:lineRule="auto"/>
        <w:jc w:val="both"/>
        <w:rPr>
          <w:rFonts w:ascii="Lato Light" w:eastAsiaTheme="minorHAnsi" w:hAnsi="Lato Light"/>
          <w:sz w:val="22"/>
          <w:szCs w:val="22"/>
        </w:rPr>
      </w:pPr>
    </w:p>
    <w:p w14:paraId="048D7392" w14:textId="7132F56D" w:rsidR="00F35D3A" w:rsidRDefault="00F35D3A" w:rsidP="006901AA">
      <w:pPr>
        <w:spacing w:after="0" w:line="276" w:lineRule="auto"/>
        <w:jc w:val="both"/>
        <w:rPr>
          <w:rFonts w:ascii="Lato Light" w:eastAsiaTheme="minorHAnsi" w:hAnsi="Lato Light"/>
          <w:sz w:val="22"/>
          <w:szCs w:val="22"/>
        </w:rPr>
      </w:pPr>
    </w:p>
    <w:p w14:paraId="4AFE5992" w14:textId="57DC6E81" w:rsidR="00F35D3A" w:rsidRDefault="00F35D3A" w:rsidP="006901AA">
      <w:pPr>
        <w:spacing w:after="0" w:line="276" w:lineRule="auto"/>
        <w:jc w:val="both"/>
        <w:rPr>
          <w:rFonts w:ascii="Lato Light" w:eastAsiaTheme="minorHAnsi" w:hAnsi="Lato Light"/>
          <w:sz w:val="22"/>
          <w:szCs w:val="22"/>
        </w:rPr>
      </w:pPr>
    </w:p>
    <w:p w14:paraId="3E881CD6" w14:textId="18FF3831" w:rsidR="00F35D3A" w:rsidRDefault="00F35D3A" w:rsidP="006901AA">
      <w:pPr>
        <w:spacing w:after="0" w:line="276" w:lineRule="auto"/>
        <w:jc w:val="both"/>
        <w:rPr>
          <w:rFonts w:ascii="Lato Light" w:eastAsiaTheme="minorHAnsi" w:hAnsi="Lato Light"/>
          <w:sz w:val="22"/>
          <w:szCs w:val="22"/>
        </w:rPr>
      </w:pPr>
    </w:p>
    <w:p w14:paraId="121B6587" w14:textId="268C5FFD" w:rsidR="00F35D3A" w:rsidRDefault="00F35D3A" w:rsidP="006901AA">
      <w:pPr>
        <w:spacing w:after="0" w:line="276" w:lineRule="auto"/>
        <w:jc w:val="both"/>
        <w:rPr>
          <w:rFonts w:ascii="Lato Light" w:eastAsiaTheme="minorHAnsi" w:hAnsi="Lato Light"/>
          <w:sz w:val="22"/>
          <w:szCs w:val="22"/>
        </w:rPr>
      </w:pPr>
    </w:p>
    <w:p w14:paraId="724B2867" w14:textId="0C507118" w:rsidR="00F35D3A" w:rsidRDefault="00F35D3A" w:rsidP="006901AA">
      <w:pPr>
        <w:spacing w:after="0" w:line="276" w:lineRule="auto"/>
        <w:jc w:val="both"/>
        <w:rPr>
          <w:rFonts w:ascii="Lato Light" w:eastAsiaTheme="minorHAnsi" w:hAnsi="Lato Light"/>
          <w:sz w:val="22"/>
          <w:szCs w:val="22"/>
        </w:rPr>
      </w:pPr>
    </w:p>
    <w:p w14:paraId="050F5022" w14:textId="77777777" w:rsidR="00F35D3A" w:rsidRPr="00E67FED" w:rsidRDefault="00F35D3A" w:rsidP="006901AA">
      <w:pPr>
        <w:spacing w:after="0" w:line="276" w:lineRule="auto"/>
        <w:jc w:val="both"/>
        <w:rPr>
          <w:rFonts w:ascii="Lato Light" w:eastAsiaTheme="minorHAnsi" w:hAnsi="Lato Light"/>
          <w:sz w:val="22"/>
          <w:szCs w:val="22"/>
        </w:rPr>
      </w:pPr>
    </w:p>
    <w:p w14:paraId="6A896E8A" w14:textId="77777777" w:rsidR="00253A7D" w:rsidRDefault="00253A7D" w:rsidP="006901AA">
      <w:pPr>
        <w:spacing w:after="0" w:line="276" w:lineRule="auto"/>
        <w:jc w:val="both"/>
        <w:rPr>
          <w:rFonts w:ascii="Lato Light" w:eastAsiaTheme="minorHAnsi" w:hAnsi="Lato Light"/>
          <w:sz w:val="22"/>
          <w:szCs w:val="22"/>
        </w:rPr>
      </w:pPr>
    </w:p>
    <w:p w14:paraId="1145DFCE" w14:textId="77777777" w:rsidR="00285122" w:rsidRDefault="00285122" w:rsidP="006901AA">
      <w:pPr>
        <w:spacing w:after="0" w:line="276" w:lineRule="auto"/>
        <w:jc w:val="both"/>
        <w:rPr>
          <w:rFonts w:ascii="Lato Light" w:eastAsiaTheme="minorHAnsi" w:hAnsi="Lato Light"/>
          <w:sz w:val="22"/>
          <w:szCs w:val="22"/>
        </w:rPr>
      </w:pPr>
    </w:p>
    <w:p w14:paraId="5A31DB9E" w14:textId="5E7BC90F" w:rsidR="0025387B" w:rsidRPr="00E67FED" w:rsidRDefault="00285122" w:rsidP="0025387B">
      <w:pPr>
        <w:spacing w:after="0" w:line="276" w:lineRule="auto"/>
        <w:jc w:val="both"/>
        <w:rPr>
          <w:rFonts w:ascii="Lato Light" w:eastAsiaTheme="minorHAnsi" w:hAnsi="Lato Light"/>
          <w:sz w:val="22"/>
          <w:szCs w:val="22"/>
        </w:rPr>
      </w:pPr>
      <w:r>
        <w:rPr>
          <w:rFonts w:ascii="Lato Light" w:eastAsiaTheme="minorHAnsi" w:hAnsi="Lato Light"/>
          <w:sz w:val="22"/>
          <w:szCs w:val="22"/>
          <w:lang w:val="en-GB"/>
        </w:rPr>
        <w:t xml:space="preserve">Attachment No 2: Template of the medical certificate </w:t>
      </w:r>
    </w:p>
    <w:p w14:paraId="45C33209" w14:textId="77777777" w:rsidR="0025387B" w:rsidRPr="00E67FED" w:rsidRDefault="0025387B" w:rsidP="0025387B">
      <w:pPr>
        <w:spacing w:after="0" w:line="276" w:lineRule="auto"/>
        <w:jc w:val="both"/>
        <w:rPr>
          <w:rFonts w:ascii="Lato Light" w:eastAsiaTheme="minorHAnsi" w:hAnsi="Lato Light"/>
          <w:sz w:val="22"/>
          <w:szCs w:val="22"/>
        </w:rPr>
      </w:pPr>
    </w:p>
    <w:p w14:paraId="6C6363DA" w14:textId="77777777" w:rsidR="0025387B" w:rsidRPr="00E67FED" w:rsidRDefault="0025387B" w:rsidP="0025387B">
      <w:pPr>
        <w:rPr>
          <w:rFonts w:ascii="Lato Light" w:eastAsia="Times New Roman" w:hAnsi="Lato Light" w:cs="Times New Roman"/>
          <w:sz w:val="22"/>
          <w:szCs w:val="22"/>
        </w:rPr>
      </w:pPr>
      <w:r>
        <w:rPr>
          <w:rFonts w:ascii="Lato Light" w:eastAsia="Times New Roman" w:hAnsi="Lato Light" w:cs="Times New Roman"/>
          <w:sz w:val="22"/>
          <w:szCs w:val="22"/>
          <w:lang w:val="en-GB"/>
        </w:rPr>
        <w:t xml:space="preserve">……….……………………………………………………………………… </w:t>
      </w:r>
    </w:p>
    <w:p w14:paraId="3BFA8134" w14:textId="77777777" w:rsidR="0025387B" w:rsidRPr="00E67FED" w:rsidRDefault="0025387B" w:rsidP="0025387B">
      <w:pPr>
        <w:rPr>
          <w:rFonts w:ascii="Lato Light" w:eastAsia="Times New Roman" w:hAnsi="Lato Light" w:cs="Times New Roman"/>
          <w:sz w:val="22"/>
          <w:szCs w:val="22"/>
        </w:rPr>
      </w:pPr>
      <w:r>
        <w:rPr>
          <w:rFonts w:ascii="Lato Light" w:eastAsia="Times New Roman" w:hAnsi="Lato Light" w:cs="Times New Roman"/>
          <w:sz w:val="22"/>
          <w:szCs w:val="22"/>
          <w:lang w:val="en-GB"/>
        </w:rPr>
        <w:t xml:space="preserve">official stamp of the institution </w:t>
      </w:r>
    </w:p>
    <w:p w14:paraId="143B8E05" w14:textId="77777777" w:rsidR="0025387B" w:rsidRPr="00E67FED" w:rsidRDefault="0025387B" w:rsidP="0025387B">
      <w:pPr>
        <w:rPr>
          <w:rFonts w:ascii="Lato Light" w:eastAsia="Times New Roman" w:hAnsi="Lato Light" w:cs="Times New Roman"/>
          <w:sz w:val="22"/>
          <w:szCs w:val="22"/>
        </w:rPr>
      </w:pPr>
    </w:p>
    <w:p w14:paraId="4BC41F65" w14:textId="77777777" w:rsidR="0025387B" w:rsidRPr="00E67FED" w:rsidRDefault="0025387B" w:rsidP="0025387B">
      <w:pPr>
        <w:rPr>
          <w:rFonts w:ascii="Lato Light" w:eastAsia="Times New Roman" w:hAnsi="Lato Light" w:cs="Times New Roman"/>
          <w:sz w:val="22"/>
          <w:szCs w:val="22"/>
        </w:rPr>
      </w:pPr>
    </w:p>
    <w:p w14:paraId="3DF54DC4" w14:textId="77777777" w:rsidR="0025387B" w:rsidRPr="00285122" w:rsidRDefault="0025387B" w:rsidP="0025387B">
      <w:pPr>
        <w:jc w:val="center"/>
        <w:rPr>
          <w:rFonts w:ascii="Lato Light" w:eastAsia="Times New Roman" w:hAnsi="Lato Light" w:cs="Times New Roman"/>
          <w:b/>
          <w:sz w:val="32"/>
          <w:szCs w:val="32"/>
        </w:rPr>
      </w:pPr>
      <w:r>
        <w:rPr>
          <w:rFonts w:ascii="Lato Light" w:eastAsia="Times New Roman" w:hAnsi="Lato Light" w:cs="Times New Roman"/>
          <w:b/>
          <w:bCs/>
          <w:sz w:val="32"/>
          <w:szCs w:val="32"/>
          <w:lang w:val="en-GB"/>
        </w:rPr>
        <w:t>Medical certificate</w:t>
      </w:r>
    </w:p>
    <w:p w14:paraId="06B53D83" w14:textId="77777777" w:rsidR="0025387B" w:rsidRPr="00E67FED" w:rsidRDefault="0025387B" w:rsidP="0025387B">
      <w:pPr>
        <w:rPr>
          <w:rFonts w:ascii="Lato Light" w:eastAsia="Times New Roman" w:hAnsi="Lato Light" w:cs="Times New Roman"/>
          <w:sz w:val="22"/>
          <w:szCs w:val="22"/>
        </w:rPr>
      </w:pPr>
    </w:p>
    <w:p w14:paraId="72056DE1" w14:textId="77777777" w:rsidR="0025387B" w:rsidRPr="00E67FED" w:rsidRDefault="0025387B" w:rsidP="0025387B">
      <w:pPr>
        <w:rPr>
          <w:rFonts w:ascii="Lato Light" w:eastAsia="Times New Roman" w:hAnsi="Lato Light" w:cs="Times New Roman"/>
          <w:sz w:val="22"/>
          <w:szCs w:val="22"/>
        </w:rPr>
      </w:pPr>
      <w:r>
        <w:rPr>
          <w:rFonts w:ascii="Lato Light" w:eastAsia="Times New Roman" w:hAnsi="Lato Light" w:cs="Times New Roman"/>
          <w:sz w:val="22"/>
          <w:szCs w:val="22"/>
          <w:lang w:val="en-GB"/>
        </w:rPr>
        <w:t>stating that there are no contraindications to undertake education in a chosen field of studies and form of education</w:t>
      </w:r>
    </w:p>
    <w:p w14:paraId="55553FC8" w14:textId="77777777" w:rsidR="0025387B" w:rsidRPr="00E67FED" w:rsidRDefault="0025387B" w:rsidP="0025387B">
      <w:pPr>
        <w:rPr>
          <w:rFonts w:ascii="Lato Light" w:eastAsia="Times New Roman" w:hAnsi="Lato Light" w:cs="Times New Roman"/>
          <w:sz w:val="22"/>
          <w:szCs w:val="22"/>
        </w:rPr>
      </w:pPr>
      <w:r>
        <w:rPr>
          <w:rFonts w:ascii="Lato Light" w:eastAsia="Times New Roman" w:hAnsi="Lato Light" w:cs="Times New Roman"/>
          <w:sz w:val="22"/>
          <w:szCs w:val="22"/>
          <w:lang w:val="en-GB"/>
        </w:rPr>
        <w:t xml:space="preserve"> Name and Surname: </w:t>
      </w:r>
    </w:p>
    <w:p w14:paraId="427CBCFD" w14:textId="77777777" w:rsidR="0025387B" w:rsidRPr="00E67FED" w:rsidRDefault="0025387B" w:rsidP="0025387B">
      <w:pPr>
        <w:rPr>
          <w:rFonts w:ascii="Lato Light" w:eastAsia="Times New Roman" w:hAnsi="Lato Light" w:cs="Times New Roman"/>
          <w:sz w:val="22"/>
          <w:szCs w:val="22"/>
        </w:rPr>
      </w:pPr>
    </w:p>
    <w:p w14:paraId="466B0DE0" w14:textId="77777777" w:rsidR="0025387B" w:rsidRPr="00E67FED" w:rsidRDefault="0025387B" w:rsidP="0025387B">
      <w:pPr>
        <w:rPr>
          <w:rFonts w:ascii="Lato Light" w:eastAsia="Times New Roman" w:hAnsi="Lato Light" w:cs="Times New Roman"/>
          <w:sz w:val="22"/>
          <w:szCs w:val="22"/>
        </w:rPr>
      </w:pPr>
      <w:r>
        <w:rPr>
          <w:rFonts w:ascii="Lato Light" w:eastAsia="Times New Roman" w:hAnsi="Lato Light" w:cs="Times New Roman"/>
          <w:sz w:val="22"/>
          <w:szCs w:val="22"/>
          <w:lang w:val="en-GB"/>
        </w:rPr>
        <w:t xml:space="preserve">…………………………………………………………………………………………………………………….. </w:t>
      </w:r>
    </w:p>
    <w:p w14:paraId="14002DA8" w14:textId="77777777" w:rsidR="0025387B" w:rsidRPr="00E67FED" w:rsidRDefault="0025387B" w:rsidP="0025387B">
      <w:pPr>
        <w:rPr>
          <w:rFonts w:ascii="Lato Light" w:eastAsia="Times New Roman" w:hAnsi="Lato Light" w:cs="Times New Roman"/>
          <w:sz w:val="22"/>
          <w:szCs w:val="22"/>
        </w:rPr>
      </w:pPr>
    </w:p>
    <w:p w14:paraId="65E4535B" w14:textId="77777777" w:rsidR="0025387B" w:rsidRPr="00E67FED" w:rsidRDefault="0025387B" w:rsidP="0025387B">
      <w:pPr>
        <w:rPr>
          <w:rFonts w:ascii="Lato Light" w:eastAsia="Times New Roman" w:hAnsi="Lato Light" w:cs="Times New Roman"/>
          <w:sz w:val="22"/>
          <w:szCs w:val="22"/>
        </w:rPr>
      </w:pPr>
      <w:r>
        <w:rPr>
          <w:rFonts w:ascii="Lato Light" w:eastAsia="Times New Roman" w:hAnsi="Lato Light" w:cs="Times New Roman"/>
          <w:sz w:val="22"/>
          <w:szCs w:val="22"/>
          <w:lang w:val="en-GB"/>
        </w:rPr>
        <w:t xml:space="preserve">Date of birth: </w:t>
      </w:r>
    </w:p>
    <w:p w14:paraId="035EB549" w14:textId="77777777" w:rsidR="0025387B" w:rsidRPr="00E67FED" w:rsidRDefault="0025387B" w:rsidP="0025387B">
      <w:pPr>
        <w:rPr>
          <w:rFonts w:ascii="Lato Light" w:eastAsia="Times New Roman" w:hAnsi="Lato Light" w:cs="Times New Roman"/>
          <w:sz w:val="22"/>
          <w:szCs w:val="22"/>
        </w:rPr>
      </w:pPr>
    </w:p>
    <w:p w14:paraId="635D6239" w14:textId="77777777" w:rsidR="0025387B" w:rsidRPr="00E67FED" w:rsidRDefault="0025387B" w:rsidP="0025387B">
      <w:pPr>
        <w:rPr>
          <w:rFonts w:ascii="Lato Light" w:eastAsia="Times New Roman" w:hAnsi="Lato Light" w:cs="Times New Roman"/>
          <w:sz w:val="22"/>
          <w:szCs w:val="22"/>
        </w:rPr>
      </w:pPr>
      <w:r>
        <w:rPr>
          <w:rFonts w:ascii="Lato Light" w:eastAsia="Times New Roman" w:hAnsi="Lato Light" w:cs="Times New Roman"/>
          <w:sz w:val="22"/>
          <w:szCs w:val="22"/>
          <w:lang w:val="en-GB"/>
        </w:rPr>
        <w:t xml:space="preserve">……………………………………………………………………………………………………………………… </w:t>
      </w:r>
    </w:p>
    <w:p w14:paraId="108E0119" w14:textId="77777777" w:rsidR="0025387B" w:rsidRPr="00E67FED" w:rsidRDefault="0025387B" w:rsidP="0025387B">
      <w:pPr>
        <w:rPr>
          <w:rFonts w:ascii="Lato Light" w:eastAsia="Times New Roman" w:hAnsi="Lato Light" w:cs="Times New Roman"/>
          <w:sz w:val="22"/>
          <w:szCs w:val="22"/>
        </w:rPr>
      </w:pPr>
      <w:r>
        <w:rPr>
          <w:rFonts w:ascii="Lato Light" w:eastAsia="Times New Roman" w:hAnsi="Lato Light" w:cs="Times New Roman"/>
          <w:sz w:val="22"/>
          <w:szCs w:val="22"/>
          <w:lang w:val="en-GB"/>
        </w:rPr>
        <w:t xml:space="preserve">Field of studies: </w:t>
      </w:r>
    </w:p>
    <w:p w14:paraId="32CCCE23" w14:textId="77777777" w:rsidR="0025387B" w:rsidRPr="00E67FED" w:rsidRDefault="0025387B" w:rsidP="0025387B">
      <w:pPr>
        <w:rPr>
          <w:rFonts w:ascii="Lato Light" w:eastAsia="Times New Roman" w:hAnsi="Lato Light" w:cs="Times New Roman"/>
          <w:sz w:val="22"/>
          <w:szCs w:val="22"/>
        </w:rPr>
      </w:pPr>
    </w:p>
    <w:p w14:paraId="760CD513" w14:textId="77777777" w:rsidR="0025387B" w:rsidRPr="00E67FED" w:rsidRDefault="0025387B" w:rsidP="0025387B">
      <w:pPr>
        <w:rPr>
          <w:rFonts w:ascii="Lato Light" w:eastAsia="Times New Roman" w:hAnsi="Lato Light" w:cs="Times New Roman"/>
          <w:sz w:val="22"/>
          <w:szCs w:val="22"/>
        </w:rPr>
      </w:pPr>
      <w:r>
        <w:rPr>
          <w:rFonts w:ascii="Lato Light" w:eastAsia="Times New Roman" w:hAnsi="Lato Light" w:cs="Times New Roman"/>
          <w:sz w:val="22"/>
          <w:szCs w:val="22"/>
          <w:lang w:val="en-GB"/>
        </w:rPr>
        <w:t>……………………………………………………………………………………………………………………….</w:t>
      </w:r>
    </w:p>
    <w:p w14:paraId="65573B3A" w14:textId="77777777" w:rsidR="0025387B" w:rsidRPr="00E67FED" w:rsidRDefault="0025387B" w:rsidP="0025387B">
      <w:pPr>
        <w:rPr>
          <w:rFonts w:ascii="Lato Light" w:eastAsia="Times New Roman" w:hAnsi="Lato Light" w:cs="Times New Roman"/>
          <w:sz w:val="22"/>
          <w:szCs w:val="22"/>
        </w:rPr>
      </w:pPr>
      <w:r>
        <w:rPr>
          <w:rFonts w:ascii="Lato Light" w:eastAsia="Times New Roman" w:hAnsi="Lato Light" w:cs="Times New Roman"/>
          <w:sz w:val="22"/>
          <w:szCs w:val="22"/>
          <w:lang w:val="en-GB"/>
        </w:rPr>
        <w:t xml:space="preserve"> </w:t>
      </w:r>
      <w:r>
        <w:rPr>
          <w:rFonts w:ascii="Lato Light" w:eastAsia="Times New Roman" w:hAnsi="Lato Light" w:cs="Times New Roman"/>
          <w:noProof/>
          <w:sz w:val="22"/>
          <w:szCs w:val="22"/>
          <w:lang w:eastAsia="pl-PL"/>
        </w:rPr>
        <mc:AlternateContent>
          <mc:Choice Requires="wps">
            <w:drawing>
              <wp:anchor distT="0" distB="0" distL="114300" distR="114300" simplePos="0" relativeHeight="251659264" behindDoc="0" locked="0" layoutInCell="1" allowOverlap="1" wp14:anchorId="553C6275" wp14:editId="0899FAD9">
                <wp:simplePos x="0" y="0"/>
                <wp:positionH relativeFrom="leftMargin">
                  <wp:align>right</wp:align>
                </wp:positionH>
                <wp:positionV relativeFrom="paragraph">
                  <wp:posOffset>196850</wp:posOffset>
                </wp:positionV>
                <wp:extent cx="114300" cy="104775"/>
                <wp:effectExtent l="0" t="0" r="19050" b="28575"/>
                <wp:wrapNone/>
                <wp:docPr id="11" name="Prostokąt 11"/>
                <wp:cNvGraphicFramePr/>
                <a:graphic xmlns:a="http://schemas.openxmlformats.org/drawingml/2006/main">
                  <a:graphicData uri="http://schemas.microsoft.com/office/word/2010/wordprocessingShape">
                    <wps:wsp>
                      <wps:cNvSpPr/>
                      <wps:spPr>
                        <a:xfrm>
                          <a:off x="0" y="0"/>
                          <a:ext cx="114300"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FAB9D9" id="Prostokąt 11" o:spid="_x0000_s1026" style="position:absolute;margin-left:-42.2pt;margin-top:15.5pt;width:9pt;height:8.25pt;z-index:25165926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" fillcolor="white [3201]" strokecolor="black [3200]" strokeweight="1pt">
                <w10:wrap anchorx="margin"/>
              </v:rect>
            </w:pict>
          </mc:Fallback>
        </mc:AlternateContent>
      </w:r>
    </w:p>
    <w:p w14:paraId="5E880DB0" w14:textId="77777777" w:rsidR="0025387B" w:rsidRPr="00E67FED" w:rsidRDefault="0025387B" w:rsidP="0025387B">
      <w:pPr>
        <w:jc w:val="both"/>
        <w:rPr>
          <w:rFonts w:ascii="Lato Light" w:eastAsia="Times New Roman" w:hAnsi="Lato Light" w:cs="Times New Roman"/>
          <w:sz w:val="22"/>
          <w:szCs w:val="22"/>
        </w:rPr>
      </w:pPr>
      <w:r>
        <w:rPr>
          <w:rFonts w:ascii="Lato Light" w:eastAsia="Times New Roman" w:hAnsi="Lato Light" w:cs="Times New Roman"/>
          <w:sz w:val="22"/>
          <w:szCs w:val="22"/>
          <w:lang w:val="en-GB"/>
        </w:rPr>
        <w:t xml:space="preserve"> This is to confirm the absence of contradictions to commence education in a given field of studies </w:t>
      </w:r>
    </w:p>
    <w:p w14:paraId="24820F2D" w14:textId="77777777" w:rsidR="0025387B" w:rsidRPr="00E67FED" w:rsidRDefault="0025387B" w:rsidP="0025387B">
      <w:pPr>
        <w:rPr>
          <w:rFonts w:ascii="Lato Light" w:eastAsia="Times New Roman" w:hAnsi="Lato Light" w:cs="Times New Roman"/>
          <w:sz w:val="22"/>
          <w:szCs w:val="22"/>
        </w:rPr>
      </w:pPr>
      <w:r>
        <w:rPr>
          <w:rFonts w:ascii="Lato Light" w:eastAsia="Times New Roman" w:hAnsi="Lato Light" w:cs="Times New Roman"/>
          <w:noProof/>
          <w:sz w:val="22"/>
          <w:szCs w:val="22"/>
          <w:lang w:eastAsia="pl-PL"/>
        </w:rPr>
        <mc:AlternateContent>
          <mc:Choice Requires="wps">
            <w:drawing>
              <wp:anchor distT="0" distB="0" distL="114300" distR="114300" simplePos="0" relativeHeight="251660288" behindDoc="0" locked="0" layoutInCell="1" allowOverlap="1" wp14:anchorId="1639103B" wp14:editId="26306028">
                <wp:simplePos x="0" y="0"/>
                <wp:positionH relativeFrom="leftMargin">
                  <wp:align>right</wp:align>
                </wp:positionH>
                <wp:positionV relativeFrom="paragraph">
                  <wp:posOffset>189230</wp:posOffset>
                </wp:positionV>
                <wp:extent cx="114300" cy="104775"/>
                <wp:effectExtent l="0" t="0" r="19050" b="28575"/>
                <wp:wrapNone/>
                <wp:docPr id="12" name="Prostokąt 12"/>
                <wp:cNvGraphicFramePr/>
                <a:graphic xmlns:a="http://schemas.openxmlformats.org/drawingml/2006/main">
                  <a:graphicData uri="http://schemas.microsoft.com/office/word/2010/wordprocessingShape">
                    <wps:wsp>
                      <wps:cNvSpPr/>
                      <wps:spPr>
                        <a:xfrm>
                          <a:off x="0" y="0"/>
                          <a:ext cx="114300"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CEAE3F" id="Prostokąt 12" o:spid="_x0000_s1026" style="position:absolute;margin-left:-42.2pt;margin-top:14.9pt;width:9pt;height:8.25pt;z-index:25166028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" fillcolor="white [3201]" strokecolor="black [3200]" strokeweight="1pt">
                <w10:wrap anchorx="margin"/>
              </v:rect>
            </w:pict>
          </mc:Fallback>
        </mc:AlternateContent>
      </w:r>
    </w:p>
    <w:p w14:paraId="2C8CFCF4" w14:textId="77777777" w:rsidR="0025387B" w:rsidRPr="00E67FED" w:rsidRDefault="0025387B" w:rsidP="0025387B">
      <w:pPr>
        <w:jc w:val="both"/>
        <w:rPr>
          <w:rFonts w:ascii="Lato Light" w:eastAsia="Times New Roman" w:hAnsi="Lato Light" w:cs="Times New Roman"/>
          <w:sz w:val="22"/>
          <w:szCs w:val="22"/>
        </w:rPr>
      </w:pPr>
      <w:r>
        <w:rPr>
          <w:rFonts w:ascii="Lato Light" w:eastAsia="Times New Roman" w:hAnsi="Lato Light" w:cs="Times New Roman"/>
          <w:sz w:val="22"/>
          <w:szCs w:val="22"/>
          <w:lang w:val="en-GB"/>
        </w:rPr>
        <w:t xml:space="preserve"> This is to confirm that there are contraindications to commence education in a given field of studies </w:t>
      </w:r>
    </w:p>
    <w:p w14:paraId="37D0DAAF" w14:textId="77777777" w:rsidR="0025387B" w:rsidRPr="00E67FED" w:rsidRDefault="0025387B" w:rsidP="0025387B">
      <w:pPr>
        <w:rPr>
          <w:rFonts w:ascii="Lato Light" w:eastAsia="Times New Roman" w:hAnsi="Lato Light" w:cs="Times New Roman"/>
          <w:sz w:val="22"/>
          <w:szCs w:val="22"/>
        </w:rPr>
      </w:pPr>
    </w:p>
    <w:p w14:paraId="62622E55" w14:textId="77777777" w:rsidR="0025387B" w:rsidRPr="00E67FED" w:rsidRDefault="0025387B" w:rsidP="0025387B">
      <w:pPr>
        <w:rPr>
          <w:rFonts w:ascii="Lato Light" w:eastAsia="Times New Roman" w:hAnsi="Lato Light" w:cs="Times New Roman"/>
          <w:sz w:val="22"/>
          <w:szCs w:val="22"/>
        </w:rPr>
      </w:pPr>
      <w:r>
        <w:rPr>
          <w:rFonts w:ascii="Lato Light" w:eastAsia="Times New Roman" w:hAnsi="Lato Light" w:cs="Times New Roman"/>
          <w:sz w:val="22"/>
          <w:szCs w:val="22"/>
          <w:lang w:val="en-GB"/>
        </w:rPr>
        <w:t xml:space="preserve">Recommendations: ………………………………………………………………………………………………….. </w:t>
      </w:r>
    </w:p>
    <w:p w14:paraId="6B986D02" w14:textId="77777777" w:rsidR="0025387B" w:rsidRPr="00E67FED" w:rsidRDefault="0025387B" w:rsidP="0025387B">
      <w:pPr>
        <w:rPr>
          <w:rFonts w:ascii="Lato Light" w:eastAsia="Times New Roman" w:hAnsi="Lato Light" w:cs="Times New Roman"/>
          <w:sz w:val="22"/>
          <w:szCs w:val="22"/>
        </w:rPr>
      </w:pPr>
    </w:p>
    <w:p w14:paraId="519AE8C7" w14:textId="77777777" w:rsidR="0025387B" w:rsidRPr="00E67FED" w:rsidRDefault="0025387B" w:rsidP="0025387B">
      <w:pPr>
        <w:jc w:val="right"/>
        <w:rPr>
          <w:rFonts w:ascii="Lato Light" w:eastAsia="Times New Roman" w:hAnsi="Lato Light" w:cs="Times New Roman"/>
          <w:sz w:val="22"/>
          <w:szCs w:val="22"/>
        </w:rPr>
      </w:pPr>
      <w:r>
        <w:rPr>
          <w:rFonts w:ascii="Lato Light" w:eastAsia="Times New Roman" w:hAnsi="Lato Light" w:cs="Times New Roman"/>
          <w:sz w:val="22"/>
          <w:szCs w:val="22"/>
          <w:lang w:val="en-GB"/>
        </w:rPr>
        <w:t>……….…………………………………………………………………………………………….</w:t>
      </w:r>
    </w:p>
    <w:p w14:paraId="3EE0E84B" w14:textId="1D98A8B3" w:rsidR="0025387B" w:rsidRPr="004B0DDE" w:rsidRDefault="004B0DDE" w:rsidP="0025387B">
      <w:pPr>
        <w:spacing w:after="0" w:line="276" w:lineRule="auto"/>
        <w:ind w:left="2832"/>
        <w:rPr>
          <w:rFonts w:ascii="Lato Light" w:hAnsi="Lato Light"/>
        </w:rPr>
      </w:pPr>
      <w:r>
        <w:rPr>
          <w:rFonts w:ascii="Lato Light" w:eastAsia="Times New Roman" w:hAnsi="Lato Light" w:cs="Times New Roman"/>
          <w:lang w:val="en-GB"/>
        </w:rPr>
        <w:t xml:space="preserve">                 Date, Doctor’s stamp and signature</w:t>
      </w:r>
    </w:p>
    <w:p w14:paraId="5377F6E6" w14:textId="483A2557" w:rsidR="00E615CB" w:rsidRPr="00E67FED" w:rsidRDefault="00E615CB" w:rsidP="006901AA">
      <w:pPr>
        <w:spacing w:after="0" w:line="276" w:lineRule="auto"/>
        <w:jc w:val="both"/>
        <w:rPr>
          <w:rFonts w:ascii="Lato Light" w:eastAsiaTheme="minorHAnsi" w:hAnsi="Lato Light"/>
          <w:sz w:val="22"/>
          <w:szCs w:val="22"/>
        </w:rPr>
      </w:pPr>
    </w:p>
    <w:p w14:paraId="69D45B43" w14:textId="7333A7CD" w:rsidR="00E615CB" w:rsidRPr="00E67FED" w:rsidRDefault="00E615CB" w:rsidP="006901AA">
      <w:pPr>
        <w:spacing w:after="0" w:line="276" w:lineRule="auto"/>
        <w:jc w:val="both"/>
        <w:rPr>
          <w:rFonts w:ascii="Lato Light" w:eastAsiaTheme="minorHAnsi" w:hAnsi="Lato Light"/>
          <w:sz w:val="22"/>
          <w:szCs w:val="22"/>
        </w:rPr>
      </w:pPr>
    </w:p>
    <w:p w14:paraId="240142FF" w14:textId="77777777" w:rsidR="00F35D3A" w:rsidRDefault="00F35D3A" w:rsidP="006901AA">
      <w:pPr>
        <w:spacing w:after="0" w:line="276" w:lineRule="auto"/>
        <w:jc w:val="both"/>
        <w:rPr>
          <w:rFonts w:ascii="Lato Light" w:eastAsiaTheme="minorHAnsi" w:hAnsi="Lato Light"/>
          <w:sz w:val="22"/>
          <w:szCs w:val="22"/>
        </w:rPr>
      </w:pPr>
    </w:p>
    <w:p w14:paraId="5E998758" w14:textId="0E27B2C1" w:rsidR="006901AA" w:rsidRPr="00E67FED" w:rsidRDefault="004A4E36" w:rsidP="006901AA">
      <w:pPr>
        <w:spacing w:after="0" w:line="276" w:lineRule="auto"/>
        <w:jc w:val="both"/>
        <w:rPr>
          <w:rFonts w:ascii="Lato Light" w:eastAsiaTheme="minorHAnsi" w:hAnsi="Lato Light"/>
          <w:sz w:val="22"/>
          <w:szCs w:val="22"/>
        </w:rPr>
      </w:pPr>
      <w:r>
        <w:rPr>
          <w:rFonts w:ascii="Lato Light" w:eastAsiaTheme="minorHAnsi" w:hAnsi="Lato Light"/>
          <w:sz w:val="22"/>
          <w:szCs w:val="22"/>
          <w:lang w:val="en-GB"/>
        </w:rPr>
        <w:t xml:space="preserve">Attachment No 3: List of accepted certificates </w:t>
      </w:r>
    </w:p>
    <w:p w14:paraId="235E50D2" w14:textId="77777777" w:rsidR="006901AA" w:rsidRPr="00E67FED" w:rsidRDefault="006901AA" w:rsidP="006901AA">
      <w:pPr>
        <w:spacing w:after="0" w:line="276" w:lineRule="auto"/>
        <w:jc w:val="both"/>
        <w:rPr>
          <w:rFonts w:ascii="Lato Light" w:eastAsiaTheme="minorHAnsi" w:hAnsi="Lato Light"/>
          <w:sz w:val="22"/>
          <w:szCs w:val="22"/>
        </w:rPr>
      </w:pPr>
    </w:p>
    <w:p w14:paraId="220E33D2" w14:textId="744F53F7" w:rsidR="006901AA" w:rsidRPr="00E67FED" w:rsidRDefault="006901AA" w:rsidP="006901AA">
      <w:pPr>
        <w:spacing w:after="0" w:line="276" w:lineRule="auto"/>
        <w:jc w:val="center"/>
        <w:rPr>
          <w:rFonts w:ascii="Lato Light" w:eastAsiaTheme="minorHAnsi" w:hAnsi="Lato Light"/>
          <w:b/>
          <w:sz w:val="22"/>
          <w:szCs w:val="22"/>
        </w:rPr>
      </w:pPr>
      <w:r>
        <w:rPr>
          <w:rFonts w:ascii="Lato Light" w:eastAsiaTheme="minorHAnsi" w:hAnsi="Lato Light"/>
          <w:b/>
          <w:bCs/>
          <w:sz w:val="22"/>
          <w:szCs w:val="22"/>
          <w:lang w:val="en-GB"/>
        </w:rPr>
        <w:t>ENGLISH LANGUAGE PROFICENCY</w:t>
      </w:r>
    </w:p>
    <w:p w14:paraId="4EE6350E" w14:textId="2255161B" w:rsidR="006901AA" w:rsidRPr="00E67FED" w:rsidRDefault="006901AA" w:rsidP="006901AA">
      <w:pPr>
        <w:spacing w:after="0" w:line="276" w:lineRule="auto"/>
        <w:jc w:val="center"/>
        <w:rPr>
          <w:rFonts w:ascii="Lato Light" w:eastAsiaTheme="minorHAnsi" w:hAnsi="Lato Light"/>
          <w:b/>
          <w:sz w:val="22"/>
          <w:szCs w:val="22"/>
        </w:rPr>
      </w:pPr>
      <w:r>
        <w:rPr>
          <w:rFonts w:ascii="Lato Light" w:eastAsiaTheme="minorHAnsi" w:hAnsi="Lato Light"/>
          <w:b/>
          <w:bCs/>
          <w:sz w:val="22"/>
          <w:szCs w:val="22"/>
          <w:lang w:val="en-GB"/>
        </w:rPr>
        <w:t>List of certificates confirming the knowledge of the English language at least at B2 level issued by the following institutions / examination boards:</w:t>
      </w:r>
    </w:p>
    <w:p w14:paraId="708E39D7" w14:textId="77777777" w:rsidR="006901AA" w:rsidRPr="00E67FED" w:rsidRDefault="006901AA" w:rsidP="006901AA">
      <w:pPr>
        <w:spacing w:after="0" w:line="276" w:lineRule="auto"/>
        <w:jc w:val="both"/>
        <w:rPr>
          <w:rFonts w:ascii="Lato Light" w:eastAsiaTheme="minorHAnsi" w:hAnsi="Lato Light"/>
          <w:sz w:val="22"/>
          <w:szCs w:val="22"/>
        </w:rPr>
      </w:pPr>
    </w:p>
    <w:p w14:paraId="1B4DF28E" w14:textId="77777777" w:rsidR="006901AA" w:rsidRPr="00E67FED" w:rsidRDefault="006901AA" w:rsidP="006901AA">
      <w:pPr>
        <w:spacing w:after="0" w:line="276" w:lineRule="auto"/>
        <w:jc w:val="both"/>
        <w:rPr>
          <w:rFonts w:ascii="Lato Light" w:eastAsiaTheme="minorHAnsi" w:hAnsi="Lato Light"/>
          <w:sz w:val="22"/>
          <w:szCs w:val="22"/>
          <w:u w:val="single"/>
        </w:rPr>
      </w:pPr>
      <w:r>
        <w:rPr>
          <w:rFonts w:ascii="Lato Light" w:eastAsiaTheme="minorHAnsi" w:hAnsi="Lato Light"/>
          <w:sz w:val="22"/>
          <w:szCs w:val="22"/>
          <w:u w:val="single"/>
          <w:lang w:val="en-GB"/>
        </w:rPr>
        <w:t xml:space="preserve">University of Cambridge ESOL Examinations, British Council, IDP IELTS Australia, in particular the following certificates: </w:t>
      </w:r>
    </w:p>
    <w:p w14:paraId="185EF865" w14:textId="77777777" w:rsidR="006901AA" w:rsidRPr="00E67FED" w:rsidRDefault="006901AA" w:rsidP="006901AA">
      <w:pPr>
        <w:spacing w:after="0" w:line="276" w:lineRule="auto"/>
        <w:jc w:val="both"/>
        <w:rPr>
          <w:rFonts w:ascii="Lato Light" w:eastAsiaTheme="minorHAnsi" w:hAnsi="Lato Light"/>
          <w:sz w:val="22"/>
          <w:szCs w:val="22"/>
        </w:rPr>
      </w:pPr>
      <w:r>
        <w:rPr>
          <w:rFonts w:ascii="Lato Light" w:eastAsiaTheme="minorHAnsi" w:hAnsi="Lato Light"/>
          <w:sz w:val="22"/>
          <w:szCs w:val="22"/>
          <w:lang w:val="en-GB"/>
        </w:rPr>
        <w:t>•</w:t>
      </w:r>
      <w:r>
        <w:rPr>
          <w:rFonts w:ascii="Lato Light" w:eastAsiaTheme="minorHAnsi" w:hAnsi="Lato Light"/>
          <w:sz w:val="22"/>
          <w:szCs w:val="22"/>
          <w:lang w:val="en-GB"/>
        </w:rPr>
        <w:tab/>
        <w:t xml:space="preserve">International English Language Testing System (Academic) IELTS — at least 5.5 points. </w:t>
      </w:r>
    </w:p>
    <w:p w14:paraId="0E6C071F" w14:textId="77777777" w:rsidR="006901AA" w:rsidRPr="00E67FED" w:rsidRDefault="006901AA" w:rsidP="006901AA">
      <w:pPr>
        <w:spacing w:after="0" w:line="276" w:lineRule="auto"/>
        <w:jc w:val="both"/>
        <w:rPr>
          <w:rFonts w:ascii="Lato Light" w:eastAsiaTheme="minorHAnsi" w:hAnsi="Lato Light"/>
          <w:sz w:val="22"/>
          <w:szCs w:val="22"/>
        </w:rPr>
      </w:pPr>
    </w:p>
    <w:p w14:paraId="6159EE3A" w14:textId="77777777" w:rsidR="006901AA" w:rsidRPr="00E67FED" w:rsidRDefault="006901AA" w:rsidP="006901AA">
      <w:pPr>
        <w:spacing w:after="0" w:line="276" w:lineRule="auto"/>
        <w:jc w:val="both"/>
        <w:rPr>
          <w:rFonts w:ascii="Lato Light" w:eastAsiaTheme="minorHAnsi" w:hAnsi="Lato Light"/>
          <w:sz w:val="22"/>
          <w:szCs w:val="22"/>
          <w:u w:val="single"/>
        </w:rPr>
      </w:pPr>
      <w:r>
        <w:rPr>
          <w:rFonts w:ascii="Lato Light" w:eastAsiaTheme="minorHAnsi" w:hAnsi="Lato Light"/>
          <w:sz w:val="22"/>
          <w:szCs w:val="22"/>
          <w:u w:val="single"/>
          <w:lang w:val="en-GB"/>
        </w:rPr>
        <w:t xml:space="preserve">Certificates issued by institutions affiliated with the Association of Language Testers in Europe (ALTE) – ALTE Level 3 (B2), ALTE Level 4 (C1), ALTE Level 5 (C2), in particular the following certificates: </w:t>
      </w:r>
    </w:p>
    <w:p w14:paraId="5215093A" w14:textId="77777777" w:rsidR="006901AA" w:rsidRPr="00E67FED" w:rsidRDefault="006901AA" w:rsidP="006901AA">
      <w:pPr>
        <w:spacing w:after="0" w:line="276" w:lineRule="auto"/>
        <w:jc w:val="both"/>
        <w:rPr>
          <w:rFonts w:ascii="Lato Light" w:eastAsiaTheme="minorHAnsi" w:hAnsi="Lato Light"/>
          <w:sz w:val="22"/>
          <w:szCs w:val="22"/>
        </w:rPr>
      </w:pPr>
      <w:r>
        <w:rPr>
          <w:rFonts w:ascii="Lato Light" w:eastAsiaTheme="minorHAnsi" w:hAnsi="Lato Light"/>
          <w:sz w:val="22"/>
          <w:szCs w:val="22"/>
          <w:lang w:val="en-GB"/>
        </w:rPr>
        <w:t>•</w:t>
      </w:r>
      <w:r>
        <w:rPr>
          <w:rFonts w:ascii="Lato Light" w:eastAsiaTheme="minorHAnsi" w:hAnsi="Lato Light"/>
          <w:sz w:val="22"/>
          <w:szCs w:val="22"/>
          <w:lang w:val="en-GB"/>
        </w:rPr>
        <w:tab/>
        <w:t xml:space="preserve">First Certificate in English (FCE) </w:t>
      </w:r>
    </w:p>
    <w:p w14:paraId="0C0FCDF7" w14:textId="77777777" w:rsidR="006901AA" w:rsidRPr="00E67FED" w:rsidRDefault="006901AA" w:rsidP="006901AA">
      <w:pPr>
        <w:spacing w:after="0" w:line="276" w:lineRule="auto"/>
        <w:jc w:val="both"/>
        <w:rPr>
          <w:rFonts w:ascii="Lato Light" w:eastAsiaTheme="minorHAnsi" w:hAnsi="Lato Light"/>
          <w:sz w:val="22"/>
          <w:szCs w:val="22"/>
        </w:rPr>
      </w:pPr>
      <w:r>
        <w:rPr>
          <w:rFonts w:ascii="Lato Light" w:eastAsiaTheme="minorHAnsi" w:hAnsi="Lato Light"/>
          <w:sz w:val="22"/>
          <w:szCs w:val="22"/>
          <w:lang w:val="en-GB"/>
        </w:rPr>
        <w:t>•</w:t>
      </w:r>
      <w:r>
        <w:rPr>
          <w:rFonts w:ascii="Lato Light" w:eastAsiaTheme="minorHAnsi" w:hAnsi="Lato Light"/>
          <w:sz w:val="22"/>
          <w:szCs w:val="22"/>
          <w:lang w:val="en-GB"/>
        </w:rPr>
        <w:tab/>
        <w:t xml:space="preserve">Certificate in Advanced English (CAE)  </w:t>
      </w:r>
    </w:p>
    <w:p w14:paraId="555D32AE" w14:textId="77777777" w:rsidR="006901AA" w:rsidRPr="00E67FED" w:rsidRDefault="006901AA" w:rsidP="006901AA">
      <w:pPr>
        <w:spacing w:after="0" w:line="276" w:lineRule="auto"/>
        <w:jc w:val="both"/>
        <w:rPr>
          <w:rFonts w:ascii="Lato Light" w:eastAsiaTheme="minorHAnsi" w:hAnsi="Lato Light"/>
          <w:sz w:val="22"/>
          <w:szCs w:val="22"/>
        </w:rPr>
      </w:pPr>
      <w:r>
        <w:rPr>
          <w:rFonts w:ascii="Lato Light" w:eastAsiaTheme="minorHAnsi" w:hAnsi="Lato Light"/>
          <w:sz w:val="22"/>
          <w:szCs w:val="22"/>
          <w:lang w:val="en-GB"/>
        </w:rPr>
        <w:t>•</w:t>
      </w:r>
      <w:r>
        <w:rPr>
          <w:rFonts w:ascii="Lato Light" w:eastAsiaTheme="minorHAnsi" w:hAnsi="Lato Light"/>
          <w:sz w:val="22"/>
          <w:szCs w:val="22"/>
          <w:lang w:val="en-GB"/>
        </w:rPr>
        <w:tab/>
        <w:t xml:space="preserve">Certificate of Proficiency in English (CPE)  </w:t>
      </w:r>
    </w:p>
    <w:p w14:paraId="736E0EA8" w14:textId="77777777" w:rsidR="006901AA" w:rsidRPr="00E67FED" w:rsidRDefault="006901AA" w:rsidP="006901AA">
      <w:pPr>
        <w:spacing w:after="0" w:line="276" w:lineRule="auto"/>
        <w:jc w:val="both"/>
        <w:rPr>
          <w:rFonts w:ascii="Lato Light" w:eastAsiaTheme="minorHAnsi" w:hAnsi="Lato Light"/>
          <w:sz w:val="22"/>
          <w:szCs w:val="22"/>
        </w:rPr>
      </w:pPr>
      <w:r>
        <w:rPr>
          <w:rFonts w:ascii="Lato Light" w:eastAsiaTheme="minorHAnsi" w:hAnsi="Lato Light"/>
          <w:sz w:val="22"/>
          <w:szCs w:val="22"/>
          <w:lang w:val="en-GB"/>
        </w:rPr>
        <w:t>•</w:t>
      </w:r>
      <w:r>
        <w:rPr>
          <w:rFonts w:ascii="Lato Light" w:eastAsiaTheme="minorHAnsi" w:hAnsi="Lato Light"/>
          <w:sz w:val="22"/>
          <w:szCs w:val="22"/>
          <w:lang w:val="en-GB"/>
        </w:rPr>
        <w:tab/>
        <w:t xml:space="preserve">Business English Certificate (BEC) Vantage – at least a “Pass” mark </w:t>
      </w:r>
    </w:p>
    <w:p w14:paraId="60352DE1" w14:textId="77777777" w:rsidR="006901AA" w:rsidRPr="00E67FED" w:rsidRDefault="006901AA" w:rsidP="006901AA">
      <w:pPr>
        <w:spacing w:after="0" w:line="276" w:lineRule="auto"/>
        <w:jc w:val="both"/>
        <w:rPr>
          <w:rFonts w:ascii="Lato Light" w:eastAsiaTheme="minorHAnsi" w:hAnsi="Lato Light"/>
          <w:sz w:val="22"/>
          <w:szCs w:val="22"/>
        </w:rPr>
      </w:pPr>
      <w:r>
        <w:rPr>
          <w:rFonts w:ascii="Lato Light" w:eastAsiaTheme="minorHAnsi" w:hAnsi="Lato Light"/>
          <w:sz w:val="22"/>
          <w:szCs w:val="22"/>
          <w:lang w:val="en-GB"/>
        </w:rPr>
        <w:t>•</w:t>
      </w:r>
      <w:r>
        <w:rPr>
          <w:rFonts w:ascii="Lato Light" w:eastAsiaTheme="minorHAnsi" w:hAnsi="Lato Light"/>
          <w:sz w:val="22"/>
          <w:szCs w:val="22"/>
          <w:lang w:val="en-GB"/>
        </w:rPr>
        <w:tab/>
        <w:t xml:space="preserve">Business English Certificate (BEC) Higher </w:t>
      </w:r>
    </w:p>
    <w:p w14:paraId="732DEB79" w14:textId="77777777" w:rsidR="006901AA" w:rsidRPr="00E67FED" w:rsidRDefault="006901AA" w:rsidP="006901AA">
      <w:pPr>
        <w:spacing w:after="0" w:line="276" w:lineRule="auto"/>
        <w:jc w:val="both"/>
        <w:rPr>
          <w:rFonts w:ascii="Lato Light" w:eastAsiaTheme="minorHAnsi" w:hAnsi="Lato Light"/>
          <w:sz w:val="22"/>
          <w:szCs w:val="22"/>
        </w:rPr>
      </w:pPr>
      <w:r>
        <w:rPr>
          <w:rFonts w:ascii="Lato Light" w:eastAsiaTheme="minorHAnsi" w:hAnsi="Lato Light"/>
          <w:sz w:val="22"/>
          <w:szCs w:val="22"/>
          <w:lang w:val="en-GB"/>
        </w:rPr>
        <w:t>•</w:t>
      </w:r>
      <w:r>
        <w:rPr>
          <w:rFonts w:ascii="Lato Light" w:eastAsiaTheme="minorHAnsi" w:hAnsi="Lato Light"/>
          <w:sz w:val="22"/>
          <w:szCs w:val="22"/>
          <w:lang w:val="en-GB"/>
        </w:rPr>
        <w:tab/>
        <w:t xml:space="preserve">Certificate in English for International Business and Trade (CEIBT) </w:t>
      </w:r>
    </w:p>
    <w:p w14:paraId="43AF7FE3" w14:textId="77777777" w:rsidR="006901AA" w:rsidRPr="00E67FED" w:rsidRDefault="006901AA" w:rsidP="006901AA">
      <w:pPr>
        <w:spacing w:after="0" w:line="276" w:lineRule="auto"/>
        <w:jc w:val="both"/>
        <w:rPr>
          <w:rFonts w:ascii="Lato Light" w:eastAsiaTheme="minorHAnsi" w:hAnsi="Lato Light"/>
          <w:sz w:val="22"/>
          <w:szCs w:val="22"/>
        </w:rPr>
      </w:pPr>
    </w:p>
    <w:p w14:paraId="3EC9F5EA" w14:textId="77777777" w:rsidR="006901AA" w:rsidRPr="00E67FED" w:rsidRDefault="006901AA" w:rsidP="006901AA">
      <w:pPr>
        <w:spacing w:after="0" w:line="276" w:lineRule="auto"/>
        <w:jc w:val="both"/>
        <w:rPr>
          <w:rFonts w:ascii="Lato Light" w:eastAsiaTheme="minorHAnsi" w:hAnsi="Lato Light"/>
          <w:sz w:val="22"/>
          <w:szCs w:val="22"/>
          <w:u w:val="single"/>
        </w:rPr>
      </w:pPr>
      <w:r>
        <w:rPr>
          <w:rFonts w:ascii="Lato Light" w:eastAsiaTheme="minorHAnsi" w:hAnsi="Lato Light"/>
          <w:sz w:val="22"/>
          <w:szCs w:val="22"/>
          <w:u w:val="single"/>
          <w:lang w:val="en-GB"/>
        </w:rPr>
        <w:t xml:space="preserve">Educational Testing Service (ETS) – in particular the following certificates: </w:t>
      </w:r>
    </w:p>
    <w:p w14:paraId="64EBF2AA" w14:textId="77777777" w:rsidR="006901AA" w:rsidRPr="00E67FED" w:rsidRDefault="006901AA" w:rsidP="006901AA">
      <w:pPr>
        <w:spacing w:after="0" w:line="276" w:lineRule="auto"/>
        <w:jc w:val="both"/>
        <w:rPr>
          <w:rFonts w:ascii="Lato Light" w:eastAsiaTheme="minorHAnsi" w:hAnsi="Lato Light"/>
          <w:sz w:val="22"/>
          <w:szCs w:val="22"/>
        </w:rPr>
      </w:pPr>
      <w:r>
        <w:rPr>
          <w:rFonts w:ascii="Lato Light" w:eastAsiaTheme="minorHAnsi" w:hAnsi="Lato Light"/>
          <w:sz w:val="22"/>
          <w:szCs w:val="22"/>
          <w:lang w:val="en-GB"/>
        </w:rPr>
        <w:t>•</w:t>
      </w:r>
      <w:r>
        <w:rPr>
          <w:rFonts w:ascii="Lato Light" w:eastAsiaTheme="minorHAnsi" w:hAnsi="Lato Light"/>
          <w:sz w:val="22"/>
          <w:szCs w:val="22"/>
          <w:lang w:val="en-GB"/>
        </w:rPr>
        <w:tab/>
        <w:t xml:space="preserve">Test of English as a Foreign Language (TOEFL iBT) – at lest 87 points in the Internet-Based Test (iBT)  </w:t>
      </w:r>
    </w:p>
    <w:p w14:paraId="4AC949BC" w14:textId="77777777" w:rsidR="006901AA" w:rsidRPr="00E67FED" w:rsidRDefault="006901AA" w:rsidP="006901AA">
      <w:pPr>
        <w:spacing w:after="0" w:line="276" w:lineRule="auto"/>
        <w:jc w:val="both"/>
        <w:rPr>
          <w:rFonts w:ascii="Lato Light" w:eastAsiaTheme="minorHAnsi" w:hAnsi="Lato Light"/>
          <w:sz w:val="22"/>
          <w:szCs w:val="22"/>
        </w:rPr>
      </w:pPr>
      <w:r>
        <w:rPr>
          <w:rFonts w:ascii="Lato Light" w:eastAsiaTheme="minorHAnsi" w:hAnsi="Lato Light"/>
          <w:sz w:val="22"/>
          <w:szCs w:val="22"/>
          <w:lang w:val="en-GB"/>
        </w:rPr>
        <w:t>•</w:t>
      </w:r>
      <w:r>
        <w:rPr>
          <w:rFonts w:ascii="Lato Light" w:eastAsiaTheme="minorHAnsi" w:hAnsi="Lato Light"/>
          <w:sz w:val="22"/>
          <w:szCs w:val="22"/>
          <w:lang w:val="en-GB"/>
        </w:rPr>
        <w:tab/>
        <w:t xml:space="preserve">TOEFL ITP Assessment Series – at least 543 points (TOEFL ITP)  </w:t>
      </w:r>
    </w:p>
    <w:p w14:paraId="271E934E" w14:textId="77777777" w:rsidR="006901AA" w:rsidRPr="00E67FED" w:rsidRDefault="006901AA" w:rsidP="006901AA">
      <w:pPr>
        <w:spacing w:after="0" w:line="276" w:lineRule="auto"/>
        <w:jc w:val="both"/>
        <w:rPr>
          <w:rFonts w:ascii="Lato Light" w:eastAsiaTheme="minorHAnsi" w:hAnsi="Lato Light"/>
          <w:sz w:val="22"/>
          <w:szCs w:val="22"/>
        </w:rPr>
      </w:pPr>
      <w:r>
        <w:rPr>
          <w:rFonts w:ascii="Lato Light" w:eastAsiaTheme="minorHAnsi" w:hAnsi="Lato Light"/>
          <w:sz w:val="22"/>
          <w:szCs w:val="22"/>
          <w:lang w:val="en-GB"/>
        </w:rPr>
        <w:t>•</w:t>
      </w:r>
      <w:r>
        <w:rPr>
          <w:rFonts w:ascii="Lato Light" w:eastAsiaTheme="minorHAnsi" w:hAnsi="Lato Light"/>
          <w:sz w:val="22"/>
          <w:szCs w:val="22"/>
          <w:lang w:val="en-GB"/>
        </w:rPr>
        <w:tab/>
        <w:t xml:space="preserve">Test of English as a Foreign Language (TOEFL CBT) – at least 180 points in the Computer-Based Test (CBT), and at least 50 points in the Test of Spoken English (TSE) </w:t>
      </w:r>
    </w:p>
    <w:p w14:paraId="5B05E14A" w14:textId="77777777" w:rsidR="006901AA" w:rsidRPr="00E67FED" w:rsidRDefault="006901AA" w:rsidP="006901AA">
      <w:pPr>
        <w:spacing w:after="0" w:line="276" w:lineRule="auto"/>
        <w:jc w:val="both"/>
        <w:rPr>
          <w:rFonts w:ascii="Lato Light" w:eastAsiaTheme="minorHAnsi" w:hAnsi="Lato Light"/>
          <w:sz w:val="22"/>
          <w:szCs w:val="22"/>
        </w:rPr>
      </w:pPr>
      <w:r>
        <w:rPr>
          <w:rFonts w:ascii="Lato Light" w:eastAsiaTheme="minorHAnsi" w:hAnsi="Lato Light"/>
          <w:sz w:val="22"/>
          <w:szCs w:val="22"/>
          <w:lang w:val="en-GB"/>
        </w:rPr>
        <w:t>•</w:t>
      </w:r>
      <w:r>
        <w:rPr>
          <w:rFonts w:ascii="Lato Light" w:eastAsiaTheme="minorHAnsi" w:hAnsi="Lato Light"/>
          <w:sz w:val="22"/>
          <w:szCs w:val="22"/>
          <w:lang w:val="en-GB"/>
        </w:rPr>
        <w:tab/>
        <w:t xml:space="preserve">Test of English as a Foreign Language (TOEFL PBT) – at least 510 points in the Paper-Based Test (PBT), at least 3.5 points in the Test of Written English (TWE) and at least 50 points in the Test of Spoken English (TSE) </w:t>
      </w:r>
    </w:p>
    <w:p w14:paraId="0BA0B871" w14:textId="77777777" w:rsidR="006901AA" w:rsidRPr="00E67FED" w:rsidRDefault="006901AA" w:rsidP="006901AA">
      <w:pPr>
        <w:spacing w:after="0" w:line="276" w:lineRule="auto"/>
        <w:jc w:val="both"/>
        <w:rPr>
          <w:rFonts w:ascii="Lato Light" w:eastAsiaTheme="minorHAnsi" w:hAnsi="Lato Light"/>
          <w:sz w:val="22"/>
          <w:szCs w:val="22"/>
        </w:rPr>
      </w:pPr>
      <w:r>
        <w:rPr>
          <w:rFonts w:ascii="Lato Light" w:eastAsiaTheme="minorHAnsi" w:hAnsi="Lato Light"/>
          <w:sz w:val="22"/>
          <w:szCs w:val="22"/>
          <w:lang w:val="en-GB"/>
        </w:rPr>
        <w:t>•</w:t>
      </w:r>
      <w:r>
        <w:rPr>
          <w:rFonts w:ascii="Lato Light" w:eastAsiaTheme="minorHAnsi" w:hAnsi="Lato Light"/>
          <w:sz w:val="22"/>
          <w:szCs w:val="22"/>
          <w:lang w:val="en-GB"/>
        </w:rPr>
        <w:tab/>
        <w:t xml:space="preserve">Test of English for International Communication (TOEIC) – at least 700 points </w:t>
      </w:r>
    </w:p>
    <w:p w14:paraId="2FD07163" w14:textId="77777777" w:rsidR="006901AA" w:rsidRPr="00E67FED" w:rsidRDefault="006901AA" w:rsidP="006901AA">
      <w:pPr>
        <w:spacing w:after="0" w:line="276" w:lineRule="auto"/>
        <w:jc w:val="both"/>
        <w:rPr>
          <w:rFonts w:ascii="Lato Light" w:eastAsiaTheme="minorHAnsi" w:hAnsi="Lato Light"/>
          <w:sz w:val="22"/>
          <w:szCs w:val="22"/>
        </w:rPr>
      </w:pPr>
      <w:r>
        <w:rPr>
          <w:rFonts w:ascii="Lato Light" w:eastAsiaTheme="minorHAnsi" w:hAnsi="Lato Light"/>
          <w:sz w:val="22"/>
          <w:szCs w:val="22"/>
          <w:lang w:val="en-GB"/>
        </w:rPr>
        <w:t>•</w:t>
      </w:r>
      <w:r>
        <w:rPr>
          <w:rFonts w:ascii="Lato Light" w:eastAsiaTheme="minorHAnsi" w:hAnsi="Lato Light"/>
          <w:sz w:val="22"/>
          <w:szCs w:val="22"/>
          <w:lang w:val="en-GB"/>
        </w:rPr>
        <w:tab/>
        <w:t xml:space="preserve">European Consortium for the Certificate of Attainment in Modern Languages (ECL) </w:t>
      </w:r>
    </w:p>
    <w:p w14:paraId="6A9AAE7E" w14:textId="77777777" w:rsidR="006901AA" w:rsidRPr="00E67FED" w:rsidRDefault="006901AA" w:rsidP="006901AA">
      <w:pPr>
        <w:spacing w:after="0" w:line="276" w:lineRule="auto"/>
        <w:jc w:val="both"/>
        <w:rPr>
          <w:rFonts w:ascii="Lato Light" w:eastAsiaTheme="minorHAnsi" w:hAnsi="Lato Light"/>
          <w:sz w:val="22"/>
          <w:szCs w:val="22"/>
        </w:rPr>
      </w:pPr>
    </w:p>
    <w:p w14:paraId="4B24F535" w14:textId="77777777" w:rsidR="006901AA" w:rsidRPr="00E67FED" w:rsidRDefault="006901AA" w:rsidP="006901AA">
      <w:pPr>
        <w:spacing w:after="0" w:line="276" w:lineRule="auto"/>
        <w:jc w:val="both"/>
        <w:rPr>
          <w:rFonts w:ascii="Lato Light" w:eastAsiaTheme="minorHAnsi" w:hAnsi="Lato Light"/>
          <w:sz w:val="22"/>
          <w:szCs w:val="22"/>
          <w:u w:val="single"/>
        </w:rPr>
      </w:pPr>
      <w:r>
        <w:rPr>
          <w:rFonts w:ascii="Lato Light" w:eastAsiaTheme="minorHAnsi" w:hAnsi="Lato Light"/>
          <w:sz w:val="22"/>
          <w:szCs w:val="22"/>
          <w:u w:val="single"/>
          <w:lang w:val="en-GB"/>
        </w:rPr>
        <w:t xml:space="preserve">City &amp; Guilds, City &amp; Guilds Pitman Qualifications, Pitman Qualifications Institute: </w:t>
      </w:r>
    </w:p>
    <w:p w14:paraId="63DFDF7F" w14:textId="77777777" w:rsidR="006901AA" w:rsidRPr="00E67FED" w:rsidRDefault="006901AA" w:rsidP="006901AA">
      <w:pPr>
        <w:spacing w:after="0" w:line="276" w:lineRule="auto"/>
        <w:jc w:val="both"/>
        <w:rPr>
          <w:rFonts w:ascii="Lato Light" w:eastAsiaTheme="minorHAnsi" w:hAnsi="Lato Light"/>
          <w:sz w:val="22"/>
          <w:szCs w:val="22"/>
        </w:rPr>
      </w:pPr>
      <w:r>
        <w:rPr>
          <w:rFonts w:ascii="Lato Light" w:eastAsiaTheme="minorHAnsi" w:hAnsi="Lato Light"/>
          <w:sz w:val="22"/>
          <w:szCs w:val="22"/>
          <w:lang w:val="en-GB"/>
        </w:rPr>
        <w:t>•</w:t>
      </w:r>
      <w:r>
        <w:rPr>
          <w:rFonts w:ascii="Lato Light" w:eastAsiaTheme="minorHAnsi" w:hAnsi="Lato Light"/>
          <w:sz w:val="22"/>
          <w:szCs w:val="22"/>
          <w:lang w:val="en-GB"/>
        </w:rPr>
        <w:tab/>
        <w:t>English for Speakers of Other Languages (ESOL) – First Class Pass at Intermediate Level, Higher Intermediate Level, Advanced Level</w:t>
      </w:r>
    </w:p>
    <w:p w14:paraId="1E8E04E6" w14:textId="77777777" w:rsidR="006901AA" w:rsidRPr="00E67FED" w:rsidRDefault="006901AA" w:rsidP="006901AA">
      <w:pPr>
        <w:spacing w:after="0" w:line="276" w:lineRule="auto"/>
        <w:jc w:val="both"/>
        <w:rPr>
          <w:rFonts w:ascii="Lato Light" w:eastAsiaTheme="minorHAnsi" w:hAnsi="Lato Light"/>
          <w:sz w:val="22"/>
          <w:szCs w:val="22"/>
        </w:rPr>
      </w:pPr>
      <w:r>
        <w:rPr>
          <w:rFonts w:ascii="Lato Light" w:eastAsiaTheme="minorHAnsi" w:hAnsi="Lato Light"/>
          <w:sz w:val="22"/>
          <w:szCs w:val="22"/>
          <w:lang w:val="en-GB"/>
        </w:rPr>
        <w:t>•</w:t>
      </w:r>
      <w:r>
        <w:rPr>
          <w:rFonts w:ascii="Lato Light" w:eastAsiaTheme="minorHAnsi" w:hAnsi="Lato Light"/>
          <w:sz w:val="22"/>
          <w:szCs w:val="22"/>
          <w:lang w:val="en-GB"/>
        </w:rPr>
        <w:tab/>
        <w:t xml:space="preserve">International English for Speakers of Other Languages (IESOL) – “Communicator” level, “Expert” level, “Mastery” level </w:t>
      </w:r>
    </w:p>
    <w:p w14:paraId="495EA566" w14:textId="77777777" w:rsidR="006901AA" w:rsidRPr="00E67FED" w:rsidRDefault="006901AA" w:rsidP="006901AA">
      <w:pPr>
        <w:spacing w:after="0" w:line="276" w:lineRule="auto"/>
        <w:jc w:val="both"/>
        <w:rPr>
          <w:rFonts w:ascii="Lato Light" w:eastAsiaTheme="minorHAnsi" w:hAnsi="Lato Light"/>
          <w:sz w:val="22"/>
          <w:szCs w:val="22"/>
        </w:rPr>
      </w:pPr>
      <w:r>
        <w:rPr>
          <w:rFonts w:ascii="Lato Light" w:eastAsiaTheme="minorHAnsi" w:hAnsi="Lato Light"/>
          <w:sz w:val="22"/>
          <w:szCs w:val="22"/>
          <w:lang w:val="en-GB"/>
        </w:rPr>
        <w:t>•</w:t>
      </w:r>
      <w:r>
        <w:rPr>
          <w:rFonts w:ascii="Lato Light" w:eastAsiaTheme="minorHAnsi" w:hAnsi="Lato Light"/>
          <w:sz w:val="22"/>
          <w:szCs w:val="22"/>
          <w:lang w:val="en-GB"/>
        </w:rPr>
        <w:tab/>
        <w:t>City &amp; Guilds Level 1 Certificate in ESOL International (reading, writing and listening), Communicator level (B2) 500/1765/2</w:t>
      </w:r>
    </w:p>
    <w:p w14:paraId="4EFC1C96" w14:textId="77777777" w:rsidR="006901AA" w:rsidRPr="00E67FED" w:rsidRDefault="006901AA" w:rsidP="006901AA">
      <w:pPr>
        <w:spacing w:after="0" w:line="276" w:lineRule="auto"/>
        <w:jc w:val="both"/>
        <w:rPr>
          <w:rFonts w:ascii="Lato Light" w:eastAsiaTheme="minorHAnsi" w:hAnsi="Lato Light"/>
          <w:sz w:val="22"/>
          <w:szCs w:val="22"/>
        </w:rPr>
      </w:pPr>
      <w:r>
        <w:rPr>
          <w:rFonts w:ascii="Lato Light" w:eastAsiaTheme="minorHAnsi" w:hAnsi="Lato Light"/>
          <w:sz w:val="22"/>
          <w:szCs w:val="22"/>
          <w:lang w:val="en-GB"/>
        </w:rPr>
        <w:t>•</w:t>
      </w:r>
      <w:r>
        <w:rPr>
          <w:rFonts w:ascii="Lato Light" w:eastAsiaTheme="minorHAnsi" w:hAnsi="Lato Light"/>
          <w:sz w:val="22"/>
          <w:szCs w:val="22"/>
          <w:lang w:val="en-GB"/>
        </w:rPr>
        <w:tab/>
        <w:t xml:space="preserve">City &amp; Guilds Level 2 Certificate in ESOL International (reading, writing and listening), Expert (C1) 500/1766/4 </w:t>
      </w:r>
    </w:p>
    <w:p w14:paraId="38E17ADD" w14:textId="77777777" w:rsidR="006901AA" w:rsidRPr="00E67FED" w:rsidRDefault="006901AA" w:rsidP="006901AA">
      <w:pPr>
        <w:spacing w:after="0" w:line="276" w:lineRule="auto"/>
        <w:jc w:val="both"/>
        <w:rPr>
          <w:rFonts w:ascii="Lato Light" w:eastAsiaTheme="minorHAnsi" w:hAnsi="Lato Light"/>
          <w:sz w:val="22"/>
          <w:szCs w:val="22"/>
        </w:rPr>
      </w:pPr>
      <w:r>
        <w:rPr>
          <w:rFonts w:ascii="Lato Light" w:eastAsiaTheme="minorHAnsi" w:hAnsi="Lato Light"/>
          <w:sz w:val="22"/>
          <w:szCs w:val="22"/>
          <w:lang w:val="en-GB"/>
        </w:rPr>
        <w:t>•</w:t>
      </w:r>
      <w:r>
        <w:rPr>
          <w:rFonts w:ascii="Lato Light" w:eastAsiaTheme="minorHAnsi" w:hAnsi="Lato Light"/>
          <w:sz w:val="22"/>
          <w:szCs w:val="22"/>
          <w:lang w:val="en-GB"/>
        </w:rPr>
        <w:tab/>
        <w:t xml:space="preserve">City &amp; Guilds Level 3 Certificate in ESOL International (reading, writing and listening), Mastery (C2) 500/1767/6 </w:t>
      </w:r>
    </w:p>
    <w:p w14:paraId="3D3337FE" w14:textId="77777777" w:rsidR="006901AA" w:rsidRPr="00E67FED" w:rsidRDefault="006901AA" w:rsidP="006901AA">
      <w:pPr>
        <w:spacing w:after="0" w:line="276" w:lineRule="auto"/>
        <w:jc w:val="both"/>
        <w:rPr>
          <w:rFonts w:ascii="Lato Light" w:eastAsiaTheme="minorHAnsi" w:hAnsi="Lato Light"/>
          <w:sz w:val="22"/>
          <w:szCs w:val="22"/>
        </w:rPr>
      </w:pPr>
      <w:r>
        <w:rPr>
          <w:rFonts w:ascii="Lato Light" w:eastAsiaTheme="minorHAnsi" w:hAnsi="Lato Light"/>
          <w:sz w:val="22"/>
          <w:szCs w:val="22"/>
          <w:lang w:val="en-GB"/>
        </w:rPr>
        <w:t>•</w:t>
      </w:r>
      <w:r>
        <w:rPr>
          <w:rFonts w:ascii="Lato Light" w:eastAsiaTheme="minorHAnsi" w:hAnsi="Lato Light"/>
          <w:sz w:val="22"/>
          <w:szCs w:val="22"/>
          <w:lang w:val="en-GB"/>
        </w:rPr>
        <w:tab/>
        <w:t>Spoken English Test (SET) for Business – Stage A: “Communicator” level, Stage B: “Expert” level, Stage C: “Mastery” level</w:t>
      </w:r>
    </w:p>
    <w:p w14:paraId="70F7DE97" w14:textId="77777777" w:rsidR="006901AA" w:rsidRPr="00E67FED" w:rsidRDefault="006901AA" w:rsidP="006901AA">
      <w:pPr>
        <w:spacing w:after="0" w:line="276" w:lineRule="auto"/>
        <w:jc w:val="both"/>
        <w:rPr>
          <w:rFonts w:ascii="Lato Light" w:eastAsiaTheme="minorHAnsi" w:hAnsi="Lato Light"/>
          <w:sz w:val="22"/>
          <w:szCs w:val="22"/>
        </w:rPr>
      </w:pPr>
      <w:r>
        <w:rPr>
          <w:rFonts w:ascii="Lato Light" w:eastAsiaTheme="minorHAnsi" w:hAnsi="Lato Light"/>
          <w:sz w:val="22"/>
          <w:szCs w:val="22"/>
          <w:lang w:val="en-GB"/>
        </w:rPr>
        <w:t>•</w:t>
      </w:r>
      <w:r>
        <w:rPr>
          <w:rFonts w:ascii="Lato Light" w:eastAsiaTheme="minorHAnsi" w:hAnsi="Lato Light"/>
          <w:sz w:val="22"/>
          <w:szCs w:val="22"/>
          <w:lang w:val="en-GB"/>
        </w:rPr>
        <w:tab/>
        <w:t>English for Business Communications (EBC) – Level 2, Level 3; English for Office Skills (EOS) – Level 2</w:t>
      </w:r>
    </w:p>
    <w:p w14:paraId="70234675" w14:textId="77777777" w:rsidR="006901AA" w:rsidRPr="00E67FED" w:rsidRDefault="006901AA" w:rsidP="006901AA">
      <w:pPr>
        <w:spacing w:after="0" w:line="276" w:lineRule="auto"/>
        <w:jc w:val="both"/>
        <w:rPr>
          <w:rFonts w:ascii="Lato Light" w:eastAsiaTheme="minorHAnsi" w:hAnsi="Lato Light"/>
          <w:sz w:val="22"/>
          <w:szCs w:val="22"/>
        </w:rPr>
      </w:pPr>
    </w:p>
    <w:p w14:paraId="1452DD3C" w14:textId="77777777" w:rsidR="006901AA" w:rsidRPr="00E67FED" w:rsidRDefault="006901AA" w:rsidP="006901AA">
      <w:pPr>
        <w:spacing w:after="0" w:line="276" w:lineRule="auto"/>
        <w:jc w:val="both"/>
        <w:rPr>
          <w:rFonts w:ascii="Lato Light" w:eastAsiaTheme="minorHAnsi" w:hAnsi="Lato Light"/>
          <w:sz w:val="22"/>
          <w:szCs w:val="22"/>
        </w:rPr>
      </w:pPr>
      <w:r>
        <w:rPr>
          <w:rFonts w:ascii="Lato Light" w:eastAsiaTheme="minorHAnsi" w:hAnsi="Lato Light"/>
          <w:sz w:val="22"/>
          <w:szCs w:val="22"/>
          <w:lang w:val="en-GB"/>
        </w:rPr>
        <w:t xml:space="preserve">Edexcel, Pearson Language Tests, Pearson Language Assessments (PTE): </w:t>
      </w:r>
    </w:p>
    <w:p w14:paraId="49FDFB79" w14:textId="77777777" w:rsidR="006901AA" w:rsidRPr="00E67FED" w:rsidRDefault="006901AA" w:rsidP="006901AA">
      <w:pPr>
        <w:spacing w:after="0" w:line="276" w:lineRule="auto"/>
        <w:jc w:val="both"/>
        <w:rPr>
          <w:rFonts w:ascii="Lato Light" w:eastAsiaTheme="minorHAnsi" w:hAnsi="Lato Light"/>
          <w:sz w:val="22"/>
          <w:szCs w:val="22"/>
        </w:rPr>
      </w:pPr>
      <w:r>
        <w:rPr>
          <w:rFonts w:ascii="Lato Light" w:eastAsiaTheme="minorHAnsi" w:hAnsi="Lato Light"/>
          <w:sz w:val="22"/>
          <w:szCs w:val="22"/>
          <w:lang w:val="en-GB"/>
        </w:rPr>
        <w:t>•</w:t>
      </w:r>
      <w:r>
        <w:rPr>
          <w:rFonts w:ascii="Lato Light" w:eastAsiaTheme="minorHAnsi" w:hAnsi="Lato Light"/>
          <w:sz w:val="22"/>
          <w:szCs w:val="22"/>
          <w:lang w:val="en-GB"/>
        </w:rPr>
        <w:tab/>
        <w:t xml:space="preserve">London Tests of English, Level 3 (Edexcel Level 1 Certificate in ESOL International) </w:t>
      </w:r>
    </w:p>
    <w:p w14:paraId="2FA51F09" w14:textId="77777777" w:rsidR="006901AA" w:rsidRPr="00E67FED" w:rsidRDefault="006901AA" w:rsidP="006901AA">
      <w:pPr>
        <w:spacing w:after="0" w:line="276" w:lineRule="auto"/>
        <w:jc w:val="both"/>
        <w:rPr>
          <w:rFonts w:ascii="Lato Light" w:eastAsiaTheme="minorHAnsi" w:hAnsi="Lato Light"/>
          <w:sz w:val="22"/>
          <w:szCs w:val="22"/>
        </w:rPr>
      </w:pPr>
      <w:r>
        <w:rPr>
          <w:rFonts w:ascii="Lato Light" w:eastAsiaTheme="minorHAnsi" w:hAnsi="Lato Light"/>
          <w:sz w:val="22"/>
          <w:szCs w:val="22"/>
          <w:lang w:val="en-GB"/>
        </w:rPr>
        <w:t>•</w:t>
      </w:r>
      <w:r>
        <w:rPr>
          <w:rFonts w:ascii="Lato Light" w:eastAsiaTheme="minorHAnsi" w:hAnsi="Lato Light"/>
          <w:sz w:val="22"/>
          <w:szCs w:val="22"/>
          <w:lang w:val="en-GB"/>
        </w:rPr>
        <w:tab/>
        <w:t xml:space="preserve">London Tests of English, Level 4 (Edexcel Level 2 Certificate in ESOL International) </w:t>
      </w:r>
    </w:p>
    <w:p w14:paraId="6CA45A15" w14:textId="77777777" w:rsidR="006901AA" w:rsidRPr="00E67FED" w:rsidRDefault="006901AA" w:rsidP="006901AA">
      <w:pPr>
        <w:spacing w:after="0" w:line="276" w:lineRule="auto"/>
        <w:jc w:val="both"/>
        <w:rPr>
          <w:rFonts w:ascii="Lato Light" w:eastAsiaTheme="minorHAnsi" w:hAnsi="Lato Light"/>
          <w:sz w:val="22"/>
          <w:szCs w:val="22"/>
        </w:rPr>
      </w:pPr>
      <w:r>
        <w:rPr>
          <w:rFonts w:ascii="Lato Light" w:eastAsiaTheme="minorHAnsi" w:hAnsi="Lato Light"/>
          <w:sz w:val="22"/>
          <w:szCs w:val="22"/>
          <w:lang w:val="en-GB"/>
        </w:rPr>
        <w:t>•</w:t>
      </w:r>
      <w:r>
        <w:rPr>
          <w:rFonts w:ascii="Lato Light" w:eastAsiaTheme="minorHAnsi" w:hAnsi="Lato Light"/>
          <w:sz w:val="22"/>
          <w:szCs w:val="22"/>
          <w:lang w:val="en-GB"/>
        </w:rPr>
        <w:tab/>
        <w:t xml:space="preserve">London Tests of English, Level 5 (Edexcel Level 3 Certificate in ESOL International) </w:t>
      </w:r>
    </w:p>
    <w:p w14:paraId="7820D235" w14:textId="77777777" w:rsidR="006901AA" w:rsidRPr="00E67FED" w:rsidRDefault="006901AA" w:rsidP="006901AA">
      <w:pPr>
        <w:spacing w:after="0" w:line="276" w:lineRule="auto"/>
        <w:jc w:val="both"/>
        <w:rPr>
          <w:rFonts w:ascii="Lato Light" w:eastAsiaTheme="minorHAnsi" w:hAnsi="Lato Light"/>
          <w:sz w:val="22"/>
          <w:szCs w:val="22"/>
        </w:rPr>
      </w:pPr>
    </w:p>
    <w:p w14:paraId="1E2D41C1" w14:textId="77777777" w:rsidR="006901AA" w:rsidRPr="00E67FED" w:rsidRDefault="006901AA" w:rsidP="006901AA">
      <w:pPr>
        <w:spacing w:after="0" w:line="276" w:lineRule="auto"/>
        <w:jc w:val="both"/>
        <w:rPr>
          <w:rFonts w:ascii="Lato Light" w:eastAsiaTheme="minorHAnsi" w:hAnsi="Lato Light"/>
          <w:sz w:val="22"/>
          <w:szCs w:val="22"/>
          <w:u w:val="single"/>
        </w:rPr>
      </w:pPr>
      <w:r>
        <w:rPr>
          <w:rFonts w:ascii="Lato Light" w:eastAsiaTheme="minorHAnsi" w:hAnsi="Lato Light"/>
          <w:sz w:val="22"/>
          <w:szCs w:val="22"/>
          <w:u w:val="single"/>
          <w:lang w:val="en-GB"/>
        </w:rPr>
        <w:t xml:space="preserve">Education Development International (EDI), London Chamber of Commerce and Industry Examinations Board: </w:t>
      </w:r>
    </w:p>
    <w:p w14:paraId="49403E63" w14:textId="77777777" w:rsidR="006901AA" w:rsidRPr="00E67FED" w:rsidRDefault="006901AA" w:rsidP="006901AA">
      <w:pPr>
        <w:spacing w:after="0" w:line="276" w:lineRule="auto"/>
        <w:jc w:val="both"/>
        <w:rPr>
          <w:rFonts w:ascii="Lato Light" w:eastAsiaTheme="minorHAnsi" w:hAnsi="Lato Light"/>
          <w:sz w:val="22"/>
          <w:szCs w:val="22"/>
        </w:rPr>
      </w:pPr>
      <w:r>
        <w:rPr>
          <w:rFonts w:ascii="Lato Light" w:eastAsiaTheme="minorHAnsi" w:hAnsi="Lato Light"/>
          <w:sz w:val="22"/>
          <w:szCs w:val="22"/>
          <w:lang w:val="en-GB"/>
        </w:rPr>
        <w:t>•</w:t>
      </w:r>
      <w:r>
        <w:rPr>
          <w:rFonts w:ascii="Lato Light" w:eastAsiaTheme="minorHAnsi" w:hAnsi="Lato Light"/>
          <w:sz w:val="22"/>
          <w:szCs w:val="22"/>
          <w:lang w:val="en-GB"/>
        </w:rPr>
        <w:tab/>
        <w:t xml:space="preserve">London Chamber of Commerce and Industry Examinations (LCCI) – English for Business Level 2, English for Business Level 3, English for Business Level 4 </w:t>
      </w:r>
    </w:p>
    <w:p w14:paraId="40A63B6C" w14:textId="77777777" w:rsidR="006901AA" w:rsidRPr="00E67FED" w:rsidRDefault="006901AA" w:rsidP="006901AA">
      <w:pPr>
        <w:spacing w:after="0" w:line="276" w:lineRule="auto"/>
        <w:jc w:val="both"/>
        <w:rPr>
          <w:rFonts w:ascii="Lato Light" w:eastAsiaTheme="minorHAnsi" w:hAnsi="Lato Light"/>
          <w:sz w:val="22"/>
          <w:szCs w:val="22"/>
        </w:rPr>
      </w:pPr>
      <w:r>
        <w:rPr>
          <w:rFonts w:ascii="Lato Light" w:eastAsiaTheme="minorHAnsi" w:hAnsi="Lato Light"/>
          <w:sz w:val="22"/>
          <w:szCs w:val="22"/>
          <w:lang w:val="en-GB"/>
        </w:rPr>
        <w:t>•</w:t>
      </w:r>
      <w:r>
        <w:rPr>
          <w:rFonts w:ascii="Lato Light" w:eastAsiaTheme="minorHAnsi" w:hAnsi="Lato Light"/>
          <w:sz w:val="22"/>
          <w:szCs w:val="22"/>
          <w:lang w:val="en-GB"/>
        </w:rPr>
        <w:tab/>
        <w:t xml:space="preserve">London Chamber of Commerce and Industry Examinations (LCCI) – Foundation Certificate for Teachers of Business English (FTBE) </w:t>
      </w:r>
    </w:p>
    <w:p w14:paraId="444287CF" w14:textId="77777777" w:rsidR="006901AA" w:rsidRPr="00E67FED" w:rsidRDefault="006901AA" w:rsidP="006901AA">
      <w:pPr>
        <w:spacing w:after="0" w:line="276" w:lineRule="auto"/>
        <w:jc w:val="both"/>
        <w:rPr>
          <w:rFonts w:ascii="Lato Light" w:eastAsiaTheme="minorHAnsi" w:hAnsi="Lato Light"/>
          <w:sz w:val="22"/>
          <w:szCs w:val="22"/>
        </w:rPr>
      </w:pPr>
      <w:r>
        <w:rPr>
          <w:rFonts w:ascii="Lato Light" w:eastAsiaTheme="minorHAnsi" w:hAnsi="Lato Light"/>
          <w:sz w:val="22"/>
          <w:szCs w:val="22"/>
          <w:lang w:val="en-GB"/>
        </w:rPr>
        <w:t>•</w:t>
      </w:r>
      <w:r>
        <w:rPr>
          <w:rFonts w:ascii="Lato Light" w:eastAsiaTheme="minorHAnsi" w:hAnsi="Lato Light"/>
          <w:sz w:val="22"/>
          <w:szCs w:val="22"/>
          <w:lang w:val="en-GB"/>
        </w:rPr>
        <w:tab/>
        <w:t>London Chamber of Commerce and Industry Examinations (LCCI) – English for Tourism Level 2 – „Pass with Credit” level, „Pass with Distinction” level</w:t>
      </w:r>
    </w:p>
    <w:p w14:paraId="4760E76A" w14:textId="77777777" w:rsidR="006901AA" w:rsidRPr="00E67FED" w:rsidRDefault="006901AA" w:rsidP="006901AA">
      <w:pPr>
        <w:spacing w:after="0" w:line="276" w:lineRule="auto"/>
        <w:jc w:val="both"/>
        <w:rPr>
          <w:rFonts w:ascii="Lato Light" w:eastAsiaTheme="minorHAnsi" w:hAnsi="Lato Light"/>
          <w:sz w:val="22"/>
          <w:szCs w:val="22"/>
        </w:rPr>
      </w:pPr>
    </w:p>
    <w:p w14:paraId="6B9AB7D4" w14:textId="77777777" w:rsidR="006901AA" w:rsidRPr="00E67FED" w:rsidRDefault="006901AA" w:rsidP="006901AA">
      <w:pPr>
        <w:spacing w:after="0" w:line="276" w:lineRule="auto"/>
        <w:jc w:val="both"/>
        <w:rPr>
          <w:rFonts w:ascii="Lato Light" w:eastAsiaTheme="minorHAnsi" w:hAnsi="Lato Light"/>
          <w:sz w:val="22"/>
          <w:szCs w:val="22"/>
          <w:u w:val="single"/>
        </w:rPr>
      </w:pPr>
      <w:r>
        <w:rPr>
          <w:rFonts w:ascii="Lato Light" w:eastAsiaTheme="minorHAnsi" w:hAnsi="Lato Light"/>
          <w:sz w:val="22"/>
          <w:szCs w:val="22"/>
          <w:u w:val="single"/>
          <w:lang w:val="en-GB"/>
        </w:rPr>
        <w:t>telc GmbH, WBT Weiterbildungs-Testsysteme GmbH certificates:</w:t>
      </w:r>
    </w:p>
    <w:p w14:paraId="298B368E" w14:textId="47FC6FF0" w:rsidR="006901AA" w:rsidRPr="00E67FED" w:rsidRDefault="006901AA" w:rsidP="006901AA">
      <w:pPr>
        <w:spacing w:after="0" w:line="276" w:lineRule="auto"/>
        <w:jc w:val="both"/>
        <w:rPr>
          <w:rFonts w:ascii="Lato Light" w:eastAsiaTheme="minorHAnsi" w:hAnsi="Lato Light"/>
          <w:sz w:val="22"/>
          <w:szCs w:val="22"/>
        </w:rPr>
      </w:pPr>
      <w:r>
        <w:rPr>
          <w:rFonts w:ascii="Lato Light" w:eastAsiaTheme="minorHAnsi" w:hAnsi="Lato Light"/>
          <w:sz w:val="22"/>
          <w:szCs w:val="22"/>
          <w:lang w:val="en-GB"/>
        </w:rPr>
        <w:t>•</w:t>
      </w:r>
      <w:r>
        <w:rPr>
          <w:rFonts w:ascii="Lato Light" w:eastAsiaTheme="minorHAnsi" w:hAnsi="Lato Light"/>
          <w:sz w:val="22"/>
          <w:szCs w:val="22"/>
          <w:lang w:val="en-GB"/>
        </w:rPr>
        <w:tab/>
        <w:t xml:space="preserve">B2 Certificate in English </w:t>
      </w:r>
    </w:p>
    <w:p w14:paraId="5CB8A6D9" w14:textId="44DAD2CF" w:rsidR="006901AA" w:rsidRPr="00E67FED" w:rsidRDefault="006901AA" w:rsidP="006901AA">
      <w:pPr>
        <w:spacing w:after="0" w:line="276" w:lineRule="auto"/>
        <w:jc w:val="both"/>
        <w:rPr>
          <w:rFonts w:ascii="Lato Light" w:eastAsiaTheme="minorHAnsi" w:hAnsi="Lato Light"/>
          <w:sz w:val="22"/>
          <w:szCs w:val="22"/>
        </w:rPr>
      </w:pPr>
      <w:r>
        <w:rPr>
          <w:rFonts w:ascii="Lato Light" w:eastAsiaTheme="minorHAnsi" w:hAnsi="Lato Light"/>
          <w:sz w:val="22"/>
          <w:szCs w:val="22"/>
          <w:lang w:val="en-GB"/>
        </w:rPr>
        <w:t>•</w:t>
      </w:r>
      <w:r>
        <w:rPr>
          <w:rFonts w:ascii="Lato Light" w:eastAsiaTheme="minorHAnsi" w:hAnsi="Lato Light"/>
          <w:sz w:val="22"/>
          <w:szCs w:val="22"/>
          <w:lang w:val="en-GB"/>
        </w:rPr>
        <w:tab/>
        <w:t xml:space="preserve">B2 Certificate in English for Business Purposes </w:t>
      </w:r>
    </w:p>
    <w:p w14:paraId="32E5B4B1" w14:textId="4994E36C" w:rsidR="006901AA" w:rsidRPr="00E67FED" w:rsidRDefault="006901AA" w:rsidP="006901AA">
      <w:pPr>
        <w:spacing w:after="0" w:line="276" w:lineRule="auto"/>
        <w:jc w:val="both"/>
        <w:rPr>
          <w:rFonts w:ascii="Lato Light" w:eastAsiaTheme="minorHAnsi" w:hAnsi="Lato Light"/>
          <w:sz w:val="22"/>
          <w:szCs w:val="22"/>
        </w:rPr>
      </w:pPr>
      <w:r>
        <w:rPr>
          <w:rFonts w:ascii="Lato Light" w:eastAsiaTheme="minorHAnsi" w:hAnsi="Lato Light"/>
          <w:sz w:val="22"/>
          <w:szCs w:val="22"/>
          <w:lang w:val="en-GB"/>
        </w:rPr>
        <w:t>•</w:t>
      </w:r>
      <w:r>
        <w:rPr>
          <w:rFonts w:ascii="Lato Light" w:eastAsiaTheme="minorHAnsi" w:hAnsi="Lato Light"/>
          <w:sz w:val="22"/>
          <w:szCs w:val="22"/>
          <w:lang w:val="en-GB"/>
        </w:rPr>
        <w:tab/>
        <w:t xml:space="preserve">Certificate in English for Technical Purposes (B2)  </w:t>
      </w:r>
    </w:p>
    <w:p w14:paraId="3151A652" w14:textId="40A9A9E3" w:rsidR="006901AA" w:rsidRPr="00E67FED" w:rsidRDefault="006901AA" w:rsidP="006901AA">
      <w:pPr>
        <w:spacing w:after="0" w:line="276" w:lineRule="auto"/>
        <w:jc w:val="both"/>
        <w:rPr>
          <w:rFonts w:ascii="Lato Light" w:eastAsiaTheme="minorHAnsi" w:hAnsi="Lato Light"/>
          <w:sz w:val="22"/>
          <w:szCs w:val="22"/>
        </w:rPr>
      </w:pPr>
      <w:r>
        <w:rPr>
          <w:rFonts w:ascii="Lato Light" w:eastAsiaTheme="minorHAnsi" w:hAnsi="Lato Light"/>
          <w:sz w:val="22"/>
          <w:szCs w:val="22"/>
          <w:lang w:val="en-GB"/>
        </w:rPr>
        <w:t>•</w:t>
      </w:r>
      <w:r>
        <w:rPr>
          <w:rFonts w:ascii="Lato Light" w:eastAsiaTheme="minorHAnsi" w:hAnsi="Lato Light"/>
          <w:sz w:val="22"/>
          <w:szCs w:val="22"/>
          <w:lang w:val="en-GB"/>
        </w:rPr>
        <w:tab/>
        <w:t xml:space="preserve">telc English B2 </w:t>
      </w:r>
    </w:p>
    <w:p w14:paraId="24665E39" w14:textId="03B4E069" w:rsidR="006901AA" w:rsidRPr="00E67FED" w:rsidRDefault="006901AA" w:rsidP="006901AA">
      <w:pPr>
        <w:spacing w:after="0" w:line="276" w:lineRule="auto"/>
        <w:jc w:val="both"/>
        <w:rPr>
          <w:rFonts w:ascii="Lato Light" w:eastAsiaTheme="minorHAnsi" w:hAnsi="Lato Light"/>
          <w:sz w:val="22"/>
          <w:szCs w:val="22"/>
        </w:rPr>
      </w:pPr>
      <w:r>
        <w:rPr>
          <w:rFonts w:ascii="Lato Light" w:eastAsiaTheme="minorHAnsi" w:hAnsi="Lato Light"/>
          <w:sz w:val="22"/>
          <w:szCs w:val="22"/>
          <w:lang w:val="en-GB"/>
        </w:rPr>
        <w:t>•</w:t>
      </w:r>
      <w:r>
        <w:rPr>
          <w:rFonts w:ascii="Lato Light" w:eastAsiaTheme="minorHAnsi" w:hAnsi="Lato Light"/>
          <w:sz w:val="22"/>
          <w:szCs w:val="22"/>
          <w:lang w:val="en-GB"/>
        </w:rPr>
        <w:tab/>
        <w:t xml:space="preserve">telc English B2 Business  </w:t>
      </w:r>
    </w:p>
    <w:p w14:paraId="063980A9" w14:textId="13D0E126" w:rsidR="006901AA" w:rsidRPr="00E67FED" w:rsidRDefault="006901AA" w:rsidP="006901AA">
      <w:pPr>
        <w:spacing w:after="0" w:line="276" w:lineRule="auto"/>
        <w:jc w:val="both"/>
        <w:rPr>
          <w:rFonts w:ascii="Lato Light" w:eastAsiaTheme="minorHAnsi" w:hAnsi="Lato Light"/>
          <w:sz w:val="22"/>
          <w:szCs w:val="22"/>
        </w:rPr>
      </w:pPr>
      <w:r>
        <w:rPr>
          <w:rFonts w:ascii="Lato Light" w:eastAsiaTheme="minorHAnsi" w:hAnsi="Lato Light"/>
          <w:sz w:val="22"/>
          <w:szCs w:val="22"/>
          <w:lang w:val="en-GB"/>
        </w:rPr>
        <w:t>•</w:t>
      </w:r>
      <w:r>
        <w:rPr>
          <w:rFonts w:ascii="Lato Light" w:eastAsiaTheme="minorHAnsi" w:hAnsi="Lato Light"/>
          <w:sz w:val="22"/>
          <w:szCs w:val="22"/>
          <w:lang w:val="en-GB"/>
        </w:rPr>
        <w:tab/>
        <w:t xml:space="preserve">telc English B2 Technical  </w:t>
      </w:r>
    </w:p>
    <w:p w14:paraId="3B70B608" w14:textId="4F5A19F6" w:rsidR="00FE41BF" w:rsidRPr="00E67FED" w:rsidRDefault="006901AA" w:rsidP="006901AA">
      <w:pPr>
        <w:spacing w:after="0" w:line="276" w:lineRule="auto"/>
        <w:jc w:val="both"/>
        <w:rPr>
          <w:rFonts w:ascii="Lato Light" w:eastAsiaTheme="minorHAnsi" w:hAnsi="Lato Light"/>
          <w:sz w:val="22"/>
          <w:szCs w:val="22"/>
        </w:rPr>
      </w:pPr>
      <w:r>
        <w:rPr>
          <w:rFonts w:ascii="Lato Light" w:eastAsiaTheme="minorHAnsi" w:hAnsi="Lato Light"/>
          <w:sz w:val="22"/>
          <w:szCs w:val="22"/>
          <w:lang w:val="en-GB"/>
        </w:rPr>
        <w:t>•</w:t>
      </w:r>
      <w:r>
        <w:rPr>
          <w:rFonts w:ascii="Lato Light" w:eastAsiaTheme="minorHAnsi" w:hAnsi="Lato Light"/>
          <w:sz w:val="22"/>
          <w:szCs w:val="22"/>
          <w:lang w:val="en-GB"/>
        </w:rPr>
        <w:tab/>
        <w:t>telc English C1</w:t>
      </w:r>
    </w:p>
    <w:p w14:paraId="09362C58" w14:textId="1332E5C0" w:rsidR="00E908F9" w:rsidRPr="00E67FED" w:rsidRDefault="00E908F9" w:rsidP="006901AA">
      <w:pPr>
        <w:spacing w:after="0" w:line="276" w:lineRule="auto"/>
        <w:jc w:val="both"/>
        <w:rPr>
          <w:rFonts w:ascii="Lato Light" w:eastAsiaTheme="minorHAnsi" w:hAnsi="Lato Light"/>
          <w:sz w:val="22"/>
          <w:szCs w:val="22"/>
        </w:rPr>
      </w:pPr>
    </w:p>
    <w:p w14:paraId="22A4BFE2" w14:textId="05ADACAA" w:rsidR="00E908F9" w:rsidRPr="00E67FED" w:rsidRDefault="00E908F9" w:rsidP="006901AA">
      <w:pPr>
        <w:spacing w:after="0" w:line="276" w:lineRule="auto"/>
        <w:jc w:val="both"/>
        <w:rPr>
          <w:rFonts w:ascii="Lato Light" w:eastAsiaTheme="minorHAnsi" w:hAnsi="Lato Light"/>
          <w:sz w:val="22"/>
          <w:szCs w:val="22"/>
        </w:rPr>
      </w:pPr>
    </w:p>
    <w:p w14:paraId="72C5B49F" w14:textId="0CBA0BBD" w:rsidR="00E908F9" w:rsidRPr="00E67FED" w:rsidRDefault="00E908F9" w:rsidP="006901AA">
      <w:pPr>
        <w:spacing w:after="0" w:line="276" w:lineRule="auto"/>
        <w:jc w:val="both"/>
        <w:rPr>
          <w:rFonts w:ascii="Lato Light" w:eastAsiaTheme="minorHAnsi" w:hAnsi="Lato Light"/>
          <w:sz w:val="22"/>
          <w:szCs w:val="22"/>
        </w:rPr>
      </w:pPr>
    </w:p>
    <w:p w14:paraId="58611552" w14:textId="3FA3975C" w:rsidR="00E908F9" w:rsidRDefault="00E908F9" w:rsidP="006901AA">
      <w:pPr>
        <w:spacing w:after="0" w:line="276" w:lineRule="auto"/>
        <w:jc w:val="both"/>
        <w:rPr>
          <w:rFonts w:ascii="Lato Light" w:eastAsiaTheme="minorHAnsi" w:hAnsi="Lato Light"/>
          <w:sz w:val="22"/>
          <w:szCs w:val="22"/>
        </w:rPr>
      </w:pPr>
    </w:p>
    <w:p w14:paraId="01F28349" w14:textId="76202F37" w:rsidR="00F35D3A" w:rsidRDefault="00F35D3A" w:rsidP="006901AA">
      <w:pPr>
        <w:spacing w:after="0" w:line="276" w:lineRule="auto"/>
        <w:jc w:val="both"/>
        <w:rPr>
          <w:rFonts w:ascii="Lato Light" w:eastAsiaTheme="minorHAnsi" w:hAnsi="Lato Light"/>
          <w:sz w:val="22"/>
          <w:szCs w:val="22"/>
        </w:rPr>
      </w:pPr>
    </w:p>
    <w:p w14:paraId="4BC04B57" w14:textId="24954749" w:rsidR="00F35D3A" w:rsidRDefault="00F35D3A" w:rsidP="006901AA">
      <w:pPr>
        <w:spacing w:after="0" w:line="276" w:lineRule="auto"/>
        <w:jc w:val="both"/>
        <w:rPr>
          <w:rFonts w:ascii="Lato Light" w:eastAsiaTheme="minorHAnsi" w:hAnsi="Lato Light"/>
          <w:sz w:val="22"/>
          <w:szCs w:val="22"/>
        </w:rPr>
      </w:pPr>
    </w:p>
    <w:p w14:paraId="0DDC8D92" w14:textId="6EF0EDEB" w:rsidR="00F35D3A" w:rsidRDefault="00F35D3A" w:rsidP="006901AA">
      <w:pPr>
        <w:spacing w:after="0" w:line="276" w:lineRule="auto"/>
        <w:jc w:val="both"/>
        <w:rPr>
          <w:rFonts w:ascii="Lato Light" w:eastAsiaTheme="minorHAnsi" w:hAnsi="Lato Light"/>
          <w:sz w:val="22"/>
          <w:szCs w:val="22"/>
        </w:rPr>
      </w:pPr>
    </w:p>
    <w:p w14:paraId="2BE4359A" w14:textId="6910650C" w:rsidR="00F35D3A" w:rsidRDefault="00F35D3A" w:rsidP="006901AA">
      <w:pPr>
        <w:spacing w:after="0" w:line="276" w:lineRule="auto"/>
        <w:jc w:val="both"/>
        <w:rPr>
          <w:rFonts w:ascii="Lato Light" w:eastAsiaTheme="minorHAnsi" w:hAnsi="Lato Light"/>
          <w:sz w:val="22"/>
          <w:szCs w:val="22"/>
        </w:rPr>
      </w:pPr>
    </w:p>
    <w:p w14:paraId="3501674F" w14:textId="482C1FFD" w:rsidR="00F35D3A" w:rsidRDefault="00F35D3A" w:rsidP="006901AA">
      <w:pPr>
        <w:spacing w:after="0" w:line="276" w:lineRule="auto"/>
        <w:jc w:val="both"/>
        <w:rPr>
          <w:rFonts w:ascii="Lato Light" w:eastAsiaTheme="minorHAnsi" w:hAnsi="Lato Light"/>
          <w:sz w:val="22"/>
          <w:szCs w:val="22"/>
        </w:rPr>
      </w:pPr>
    </w:p>
    <w:p w14:paraId="5FD4022D" w14:textId="62E16BDA" w:rsidR="00F35D3A" w:rsidRDefault="00F35D3A" w:rsidP="006901AA">
      <w:pPr>
        <w:spacing w:after="0" w:line="276" w:lineRule="auto"/>
        <w:jc w:val="both"/>
        <w:rPr>
          <w:rFonts w:ascii="Lato Light" w:eastAsiaTheme="minorHAnsi" w:hAnsi="Lato Light"/>
          <w:sz w:val="22"/>
          <w:szCs w:val="22"/>
        </w:rPr>
      </w:pPr>
    </w:p>
    <w:p w14:paraId="7CF36635" w14:textId="421EEAE1" w:rsidR="00F35D3A" w:rsidRDefault="00F35D3A" w:rsidP="006901AA">
      <w:pPr>
        <w:spacing w:after="0" w:line="276" w:lineRule="auto"/>
        <w:jc w:val="both"/>
        <w:rPr>
          <w:rFonts w:ascii="Lato Light" w:eastAsiaTheme="minorHAnsi" w:hAnsi="Lato Light"/>
          <w:sz w:val="22"/>
          <w:szCs w:val="22"/>
        </w:rPr>
      </w:pPr>
    </w:p>
    <w:p w14:paraId="37257F7F" w14:textId="38E9E2F7" w:rsidR="00403A85" w:rsidRDefault="00403A85" w:rsidP="006901AA">
      <w:pPr>
        <w:spacing w:after="0" w:line="276" w:lineRule="auto"/>
        <w:jc w:val="both"/>
        <w:rPr>
          <w:rFonts w:ascii="Lato Light" w:eastAsiaTheme="minorHAnsi" w:hAnsi="Lato Light"/>
          <w:sz w:val="22"/>
          <w:szCs w:val="22"/>
        </w:rPr>
      </w:pPr>
    </w:p>
    <w:p w14:paraId="7FB4F0AC" w14:textId="6B2C79BC" w:rsidR="00403A85" w:rsidRDefault="00403A85" w:rsidP="006901AA">
      <w:pPr>
        <w:spacing w:after="0" w:line="276" w:lineRule="auto"/>
        <w:jc w:val="both"/>
        <w:rPr>
          <w:rFonts w:ascii="Lato Light" w:eastAsiaTheme="minorHAnsi" w:hAnsi="Lato Light"/>
          <w:sz w:val="22"/>
          <w:szCs w:val="22"/>
        </w:rPr>
      </w:pPr>
    </w:p>
    <w:p w14:paraId="24471690" w14:textId="352E63DD" w:rsidR="00403A85" w:rsidRDefault="00403A85" w:rsidP="006901AA">
      <w:pPr>
        <w:spacing w:after="0" w:line="276" w:lineRule="auto"/>
        <w:jc w:val="both"/>
        <w:rPr>
          <w:rFonts w:ascii="Lato Light" w:eastAsiaTheme="minorHAnsi" w:hAnsi="Lato Light"/>
          <w:sz w:val="22"/>
          <w:szCs w:val="22"/>
        </w:rPr>
      </w:pPr>
    </w:p>
    <w:p w14:paraId="4FB9EA2E" w14:textId="77777777" w:rsidR="00403A85" w:rsidRDefault="00403A85" w:rsidP="006901AA">
      <w:pPr>
        <w:spacing w:after="0" w:line="276" w:lineRule="auto"/>
        <w:jc w:val="both"/>
        <w:rPr>
          <w:rFonts w:ascii="Lato Light" w:eastAsiaTheme="minorHAnsi" w:hAnsi="Lato Light"/>
          <w:sz w:val="22"/>
          <w:szCs w:val="22"/>
        </w:rPr>
      </w:pPr>
    </w:p>
    <w:p w14:paraId="0FA93CDB" w14:textId="74158B13" w:rsidR="00F35D3A" w:rsidRDefault="00F35D3A" w:rsidP="006901AA">
      <w:pPr>
        <w:spacing w:after="0" w:line="276" w:lineRule="auto"/>
        <w:jc w:val="both"/>
        <w:rPr>
          <w:rFonts w:ascii="Lato Light" w:eastAsiaTheme="minorHAnsi" w:hAnsi="Lato Light"/>
          <w:sz w:val="22"/>
          <w:szCs w:val="22"/>
        </w:rPr>
      </w:pPr>
    </w:p>
    <w:p w14:paraId="798542F9" w14:textId="045D04DA" w:rsidR="00F35D3A" w:rsidRDefault="00F35D3A" w:rsidP="006901AA">
      <w:pPr>
        <w:spacing w:after="0" w:line="276" w:lineRule="auto"/>
        <w:jc w:val="both"/>
        <w:rPr>
          <w:rFonts w:ascii="Lato Light" w:eastAsiaTheme="minorHAnsi" w:hAnsi="Lato Light"/>
          <w:sz w:val="22"/>
          <w:szCs w:val="22"/>
        </w:rPr>
      </w:pPr>
    </w:p>
    <w:p w14:paraId="6A1A498F" w14:textId="793C7927" w:rsidR="005D188C" w:rsidRPr="00E67FED" w:rsidRDefault="005D188C" w:rsidP="005D188C">
      <w:pPr>
        <w:spacing w:after="0" w:line="276" w:lineRule="auto"/>
        <w:jc w:val="both"/>
        <w:rPr>
          <w:rFonts w:ascii="Lato Light" w:eastAsiaTheme="minorHAnsi" w:hAnsi="Lato Light"/>
          <w:sz w:val="22"/>
          <w:szCs w:val="22"/>
        </w:rPr>
      </w:pPr>
      <w:r>
        <w:rPr>
          <w:rFonts w:ascii="Lato Light" w:eastAsiaTheme="minorHAnsi" w:hAnsi="Lato Light"/>
          <w:sz w:val="22"/>
          <w:szCs w:val="22"/>
          <w:lang w:val="en-GB"/>
        </w:rPr>
        <w:t>Attachment No 4: Template of the agreement with the Scholarship holder</w:t>
      </w:r>
    </w:p>
    <w:p w14:paraId="60D75212" w14:textId="45E15B2A" w:rsidR="005C1472" w:rsidRDefault="005C1472" w:rsidP="006901AA">
      <w:pPr>
        <w:spacing w:after="0" w:line="276" w:lineRule="auto"/>
        <w:jc w:val="both"/>
        <w:rPr>
          <w:rFonts w:ascii="Lato Light" w:eastAsiaTheme="minorHAnsi" w:hAnsi="Lato Light"/>
          <w:sz w:val="22"/>
          <w:szCs w:val="22"/>
        </w:rPr>
      </w:pPr>
    </w:p>
    <w:p w14:paraId="3E042E7C" w14:textId="3A537645" w:rsidR="005B4054" w:rsidRDefault="005B4054" w:rsidP="007023FD">
      <w:pPr>
        <w:spacing w:after="0" w:line="276" w:lineRule="auto"/>
        <w:jc w:val="center"/>
        <w:rPr>
          <w:rFonts w:ascii="Lato Light" w:eastAsiaTheme="minorHAnsi" w:hAnsi="Lato Light"/>
          <w:sz w:val="22"/>
          <w:szCs w:val="22"/>
        </w:rPr>
      </w:pPr>
    </w:p>
    <w:p w14:paraId="30078AA8" w14:textId="77777777" w:rsidR="0021652A" w:rsidRDefault="0021652A" w:rsidP="0021652A">
      <w:pPr>
        <w:spacing w:after="0" w:line="360" w:lineRule="auto"/>
        <w:jc w:val="center"/>
        <w:rPr>
          <w:rFonts w:ascii="Lato Light" w:hAnsi="Lato Light"/>
          <w:sz w:val="22"/>
          <w:szCs w:val="22"/>
        </w:rPr>
      </w:pPr>
    </w:p>
    <w:p w14:paraId="2C5F1F6E" w14:textId="77777777" w:rsidR="0021652A" w:rsidRPr="004663EE" w:rsidRDefault="0021652A" w:rsidP="0021652A">
      <w:pPr>
        <w:spacing w:after="0" w:line="360" w:lineRule="auto"/>
        <w:jc w:val="center"/>
        <w:rPr>
          <w:rFonts w:ascii="Lato Light" w:hAnsi="Lato Light"/>
          <w:sz w:val="22"/>
          <w:szCs w:val="22"/>
        </w:rPr>
      </w:pPr>
      <w:r>
        <w:rPr>
          <w:rFonts w:ascii="Lato Light" w:hAnsi="Lato Light"/>
          <w:sz w:val="22"/>
          <w:szCs w:val="22"/>
          <w:lang w:val="en-GB"/>
        </w:rPr>
        <w:t>IDENTIFICATION CARD OF THE AGREEMENT WITH THE SCHOLARSHIP HOLDER</w:t>
      </w:r>
    </w:p>
    <w:tbl>
      <w:tblPr>
        <w:tblStyle w:val="Tabela-Siatka"/>
        <w:tblW w:w="5000" w:type="pct"/>
        <w:tblLook w:val="04A0" w:firstRow="1" w:lastRow="0" w:firstColumn="1" w:lastColumn="0" w:noHBand="0" w:noVBand="1"/>
      </w:tblPr>
      <w:tblGrid>
        <w:gridCol w:w="2544"/>
        <w:gridCol w:w="6510"/>
      </w:tblGrid>
      <w:tr w:rsidR="0021652A" w:rsidRPr="004663EE" w14:paraId="007128BF" w14:textId="77777777" w:rsidTr="00DA4B48">
        <w:tc>
          <w:tcPr>
            <w:tcW w:w="5000" w:type="pct"/>
            <w:gridSpan w:val="2"/>
            <w:shd w:val="clear" w:color="auto" w:fill="BFBFBF" w:themeFill="background1" w:themeFillShade="BF"/>
            <w:vAlign w:val="center"/>
          </w:tcPr>
          <w:p w14:paraId="584594FA" w14:textId="77777777" w:rsidR="0021652A" w:rsidRPr="004663EE" w:rsidRDefault="0021652A" w:rsidP="00DA4B48">
            <w:pPr>
              <w:spacing w:after="0" w:line="360" w:lineRule="auto"/>
              <w:jc w:val="center"/>
              <w:rPr>
                <w:rFonts w:ascii="Lato Light" w:hAnsi="Lato Light"/>
                <w:b/>
              </w:rPr>
            </w:pPr>
            <w:r>
              <w:rPr>
                <w:rFonts w:ascii="Lato Light" w:hAnsi="Lato Light"/>
                <w:b/>
                <w:bCs/>
                <w:lang w:val="en-GB"/>
              </w:rPr>
              <w:t>DETAILS OF THE AGREEMENT</w:t>
            </w:r>
          </w:p>
        </w:tc>
      </w:tr>
      <w:tr w:rsidR="0021652A" w:rsidRPr="004663EE" w14:paraId="17B5ACBF" w14:textId="77777777" w:rsidTr="00DA4B48">
        <w:tc>
          <w:tcPr>
            <w:tcW w:w="1405" w:type="pct"/>
            <w:shd w:val="clear" w:color="auto" w:fill="BFBFBF" w:themeFill="background1" w:themeFillShade="BF"/>
            <w:vAlign w:val="center"/>
          </w:tcPr>
          <w:p w14:paraId="1034C669" w14:textId="77777777" w:rsidR="0021652A" w:rsidRPr="004663EE" w:rsidRDefault="0021652A" w:rsidP="00DA4B48">
            <w:pPr>
              <w:spacing w:after="0" w:line="360" w:lineRule="auto"/>
              <w:jc w:val="center"/>
              <w:rPr>
                <w:rFonts w:ascii="Lato Light" w:hAnsi="Lato Light"/>
                <w:b/>
              </w:rPr>
            </w:pPr>
            <w:r>
              <w:rPr>
                <w:rFonts w:ascii="Lato Light" w:hAnsi="Lato Light"/>
                <w:b/>
                <w:bCs/>
                <w:lang w:val="en-GB"/>
              </w:rPr>
              <w:t>NAWA’s decision number</w:t>
            </w:r>
          </w:p>
        </w:tc>
        <w:tc>
          <w:tcPr>
            <w:tcW w:w="3595" w:type="pct"/>
            <w:vAlign w:val="center"/>
          </w:tcPr>
          <w:p w14:paraId="53AC6543" w14:textId="77777777" w:rsidR="0021652A" w:rsidRPr="004663EE" w:rsidRDefault="0021652A" w:rsidP="00DA4B48">
            <w:pPr>
              <w:spacing w:after="0" w:line="360" w:lineRule="auto"/>
              <w:jc w:val="center"/>
              <w:rPr>
                <w:rFonts w:ascii="Lato Light" w:hAnsi="Lato Light"/>
              </w:rPr>
            </w:pPr>
            <w:r>
              <w:rPr>
                <w:rFonts w:ascii="Lato Light" w:hAnsi="Lato Light"/>
                <w:lang w:val="en-GB"/>
              </w:rPr>
              <w:t>[number]</w:t>
            </w:r>
          </w:p>
        </w:tc>
      </w:tr>
      <w:tr w:rsidR="0021652A" w:rsidRPr="004663EE" w14:paraId="5C4C6852" w14:textId="77777777" w:rsidTr="00DA4B48">
        <w:tc>
          <w:tcPr>
            <w:tcW w:w="1405" w:type="pct"/>
            <w:shd w:val="clear" w:color="auto" w:fill="BFBFBF" w:themeFill="background1" w:themeFillShade="BF"/>
            <w:vAlign w:val="center"/>
          </w:tcPr>
          <w:p w14:paraId="2FB0DEAC" w14:textId="77777777" w:rsidR="0021652A" w:rsidRPr="004663EE" w:rsidRDefault="0021652A" w:rsidP="00DA4B48">
            <w:pPr>
              <w:spacing w:after="0" w:line="360" w:lineRule="auto"/>
              <w:jc w:val="center"/>
              <w:rPr>
                <w:rFonts w:ascii="Lato Light" w:hAnsi="Lato Light"/>
                <w:b/>
              </w:rPr>
            </w:pPr>
            <w:r>
              <w:rPr>
                <w:rFonts w:ascii="Lato Light" w:hAnsi="Lato Light"/>
                <w:b/>
                <w:bCs/>
                <w:lang w:val="en-GB"/>
              </w:rPr>
              <w:t>NAWA’s agreement number</w:t>
            </w:r>
          </w:p>
        </w:tc>
        <w:tc>
          <w:tcPr>
            <w:tcW w:w="3595" w:type="pct"/>
            <w:vAlign w:val="center"/>
          </w:tcPr>
          <w:p w14:paraId="2F5B4AAC" w14:textId="77777777" w:rsidR="0021652A" w:rsidRPr="004663EE" w:rsidRDefault="0021652A" w:rsidP="00DA4B48">
            <w:pPr>
              <w:spacing w:after="0" w:line="360" w:lineRule="auto"/>
              <w:jc w:val="center"/>
              <w:rPr>
                <w:rFonts w:ascii="Lato Light" w:hAnsi="Lato Light"/>
              </w:rPr>
            </w:pPr>
            <w:r>
              <w:rPr>
                <w:rFonts w:ascii="Lato Light" w:hAnsi="Lato Light"/>
                <w:lang w:val="en-GB"/>
              </w:rPr>
              <w:t>[number]</w:t>
            </w:r>
          </w:p>
        </w:tc>
      </w:tr>
      <w:tr w:rsidR="0021652A" w:rsidRPr="004663EE" w14:paraId="3F74E903" w14:textId="77777777" w:rsidTr="00DA4B48">
        <w:tc>
          <w:tcPr>
            <w:tcW w:w="1405" w:type="pct"/>
            <w:shd w:val="clear" w:color="auto" w:fill="BFBFBF" w:themeFill="background1" w:themeFillShade="BF"/>
            <w:vAlign w:val="center"/>
          </w:tcPr>
          <w:p w14:paraId="7A4B08B2" w14:textId="77777777" w:rsidR="0021652A" w:rsidRPr="004663EE" w:rsidRDefault="0021652A" w:rsidP="00DA4B48">
            <w:pPr>
              <w:spacing w:after="0" w:line="360" w:lineRule="auto"/>
              <w:jc w:val="center"/>
              <w:rPr>
                <w:rFonts w:ascii="Lato Light" w:hAnsi="Lato Light"/>
                <w:b/>
              </w:rPr>
            </w:pPr>
            <w:r>
              <w:rPr>
                <w:rFonts w:ascii="Lato Light" w:hAnsi="Lato Light"/>
                <w:b/>
                <w:bCs/>
                <w:lang w:val="en-GB"/>
              </w:rPr>
              <w:t>Starting date</w:t>
            </w:r>
          </w:p>
        </w:tc>
        <w:tc>
          <w:tcPr>
            <w:tcW w:w="3595" w:type="pct"/>
            <w:vAlign w:val="center"/>
          </w:tcPr>
          <w:p w14:paraId="2B999EFC" w14:textId="77777777" w:rsidR="0021652A" w:rsidRPr="004663EE" w:rsidRDefault="0021652A" w:rsidP="00DA4B48">
            <w:pPr>
              <w:spacing w:after="0" w:line="360" w:lineRule="auto"/>
              <w:jc w:val="center"/>
              <w:rPr>
                <w:rFonts w:ascii="Lato Light" w:hAnsi="Lato Light"/>
              </w:rPr>
            </w:pPr>
            <w:r>
              <w:rPr>
                <w:rFonts w:ascii="Lato Light" w:hAnsi="Lato Light"/>
                <w:lang w:val="en-GB"/>
              </w:rPr>
              <w:t>[date]</w:t>
            </w:r>
          </w:p>
        </w:tc>
      </w:tr>
      <w:tr w:rsidR="0021652A" w:rsidRPr="004663EE" w14:paraId="63C65D29" w14:textId="77777777" w:rsidTr="00DA4B48">
        <w:tc>
          <w:tcPr>
            <w:tcW w:w="1405" w:type="pct"/>
            <w:shd w:val="clear" w:color="auto" w:fill="BFBFBF" w:themeFill="background1" w:themeFillShade="BF"/>
            <w:vAlign w:val="center"/>
          </w:tcPr>
          <w:p w14:paraId="031BEC2A" w14:textId="77777777" w:rsidR="0021652A" w:rsidRPr="004663EE" w:rsidRDefault="0021652A" w:rsidP="00DA4B48">
            <w:pPr>
              <w:spacing w:after="0" w:line="360" w:lineRule="auto"/>
              <w:jc w:val="center"/>
              <w:rPr>
                <w:rFonts w:ascii="Lato Light" w:hAnsi="Lato Light"/>
                <w:b/>
              </w:rPr>
            </w:pPr>
            <w:r>
              <w:rPr>
                <w:rFonts w:ascii="Lato Light" w:hAnsi="Lato Light"/>
                <w:b/>
                <w:bCs/>
                <w:lang w:val="en-GB"/>
              </w:rPr>
              <w:t>Completion date</w:t>
            </w:r>
          </w:p>
        </w:tc>
        <w:tc>
          <w:tcPr>
            <w:tcW w:w="3595" w:type="pct"/>
            <w:vAlign w:val="center"/>
          </w:tcPr>
          <w:p w14:paraId="613FB317" w14:textId="77777777" w:rsidR="0021652A" w:rsidRPr="004663EE" w:rsidRDefault="0021652A" w:rsidP="00DA4B48">
            <w:pPr>
              <w:spacing w:after="0" w:line="360" w:lineRule="auto"/>
              <w:jc w:val="center"/>
              <w:rPr>
                <w:rFonts w:ascii="Lato Light" w:hAnsi="Lato Light"/>
              </w:rPr>
            </w:pPr>
            <w:r>
              <w:rPr>
                <w:rFonts w:ascii="Lato Light" w:hAnsi="Lato Light"/>
                <w:lang w:val="en-GB"/>
              </w:rPr>
              <w:t>[date]</w:t>
            </w:r>
          </w:p>
        </w:tc>
      </w:tr>
      <w:tr w:rsidR="0021652A" w:rsidRPr="004663EE" w14:paraId="724D44E2" w14:textId="77777777" w:rsidTr="00DA4B48">
        <w:tc>
          <w:tcPr>
            <w:tcW w:w="5000" w:type="pct"/>
            <w:gridSpan w:val="2"/>
            <w:shd w:val="clear" w:color="auto" w:fill="BFBFBF" w:themeFill="background1" w:themeFillShade="BF"/>
            <w:vAlign w:val="center"/>
          </w:tcPr>
          <w:p w14:paraId="4BF0DCA3" w14:textId="77777777" w:rsidR="0021652A" w:rsidRPr="004663EE" w:rsidRDefault="0021652A" w:rsidP="00DA4B48">
            <w:pPr>
              <w:spacing w:after="0" w:line="360" w:lineRule="auto"/>
              <w:jc w:val="center"/>
              <w:rPr>
                <w:rFonts w:ascii="Lato Light" w:hAnsi="Lato Light"/>
                <w:b/>
              </w:rPr>
            </w:pPr>
            <w:r>
              <w:rPr>
                <w:rFonts w:ascii="Lato Light" w:hAnsi="Lato Light"/>
                <w:b/>
                <w:bCs/>
                <w:lang w:val="en-GB"/>
              </w:rPr>
              <w:t>SCHOLARSHIP HOLDER’S DATA</w:t>
            </w:r>
          </w:p>
        </w:tc>
      </w:tr>
      <w:tr w:rsidR="0021652A" w:rsidRPr="004663EE" w14:paraId="2F0EBB22" w14:textId="77777777" w:rsidTr="00DA4B48">
        <w:tc>
          <w:tcPr>
            <w:tcW w:w="1405" w:type="pct"/>
            <w:shd w:val="clear" w:color="auto" w:fill="BFBFBF" w:themeFill="background1" w:themeFillShade="BF"/>
            <w:vAlign w:val="center"/>
          </w:tcPr>
          <w:p w14:paraId="195892FB" w14:textId="77777777" w:rsidR="0021652A" w:rsidRPr="004663EE" w:rsidRDefault="0021652A" w:rsidP="00DA4B48">
            <w:pPr>
              <w:spacing w:after="0" w:line="360" w:lineRule="auto"/>
              <w:jc w:val="center"/>
              <w:rPr>
                <w:rFonts w:ascii="Lato Light" w:hAnsi="Lato Light"/>
                <w:b/>
              </w:rPr>
            </w:pPr>
            <w:r>
              <w:rPr>
                <w:rFonts w:ascii="Lato Light" w:hAnsi="Lato Light"/>
                <w:b/>
                <w:bCs/>
                <w:lang w:val="en-GB"/>
              </w:rPr>
              <w:t>SCHOLARSHIP HOLDER</w:t>
            </w:r>
          </w:p>
        </w:tc>
        <w:tc>
          <w:tcPr>
            <w:tcW w:w="3595" w:type="pct"/>
            <w:vAlign w:val="center"/>
          </w:tcPr>
          <w:p w14:paraId="760B6AD7" w14:textId="77777777" w:rsidR="0021652A" w:rsidRPr="004663EE" w:rsidRDefault="0021652A" w:rsidP="00DA4B48">
            <w:pPr>
              <w:spacing w:after="0" w:line="360" w:lineRule="auto"/>
              <w:jc w:val="center"/>
              <w:rPr>
                <w:rFonts w:ascii="Lato Light" w:hAnsi="Lato Light"/>
              </w:rPr>
            </w:pPr>
            <w:r>
              <w:rPr>
                <w:rFonts w:ascii="Lato Light" w:hAnsi="Lato Light"/>
                <w:lang w:val="en-GB"/>
              </w:rPr>
              <w:t>[first name and surname]</w:t>
            </w:r>
          </w:p>
        </w:tc>
      </w:tr>
      <w:tr w:rsidR="0021652A" w:rsidRPr="004663EE" w14:paraId="06F5DD29" w14:textId="77777777" w:rsidTr="00DA4B48">
        <w:tc>
          <w:tcPr>
            <w:tcW w:w="1405" w:type="pct"/>
            <w:shd w:val="clear" w:color="auto" w:fill="BFBFBF" w:themeFill="background1" w:themeFillShade="BF"/>
            <w:vAlign w:val="center"/>
          </w:tcPr>
          <w:p w14:paraId="632DD919" w14:textId="77777777" w:rsidR="0021652A" w:rsidRPr="004663EE" w:rsidRDefault="0021652A" w:rsidP="00DA4B48">
            <w:pPr>
              <w:spacing w:after="0" w:line="360" w:lineRule="auto"/>
              <w:jc w:val="center"/>
              <w:rPr>
                <w:rFonts w:ascii="Lato Light" w:hAnsi="Lato Light"/>
                <w:b/>
              </w:rPr>
            </w:pPr>
            <w:r>
              <w:rPr>
                <w:rFonts w:ascii="Lato Light" w:hAnsi="Lato Light"/>
                <w:b/>
                <w:bCs/>
                <w:lang w:val="en-GB"/>
              </w:rPr>
              <w:t>Address</w:t>
            </w:r>
          </w:p>
        </w:tc>
        <w:tc>
          <w:tcPr>
            <w:tcW w:w="3595" w:type="pct"/>
            <w:vAlign w:val="center"/>
          </w:tcPr>
          <w:p w14:paraId="70EE7470" w14:textId="77777777" w:rsidR="0021652A" w:rsidRPr="004663EE" w:rsidRDefault="0021652A" w:rsidP="00DA4B48">
            <w:pPr>
              <w:spacing w:after="0" w:line="360" w:lineRule="auto"/>
              <w:jc w:val="center"/>
              <w:rPr>
                <w:rFonts w:ascii="Lato Light" w:hAnsi="Lato Light"/>
              </w:rPr>
            </w:pPr>
            <w:r>
              <w:rPr>
                <w:rFonts w:ascii="Lato Light" w:hAnsi="Lato Light"/>
                <w:lang w:val="en-GB"/>
              </w:rPr>
              <w:t>[street, building number, apartment number / place / number, postal code, place]</w:t>
            </w:r>
          </w:p>
        </w:tc>
      </w:tr>
      <w:tr w:rsidR="0021652A" w:rsidRPr="004663EE" w14:paraId="43A59B5D" w14:textId="77777777" w:rsidTr="00DA4B48">
        <w:tc>
          <w:tcPr>
            <w:tcW w:w="1405" w:type="pct"/>
            <w:shd w:val="clear" w:color="auto" w:fill="BFBFBF" w:themeFill="background1" w:themeFillShade="BF"/>
            <w:vAlign w:val="center"/>
          </w:tcPr>
          <w:p w14:paraId="213213BC" w14:textId="77777777" w:rsidR="0021652A" w:rsidRPr="004663EE" w:rsidRDefault="0021652A" w:rsidP="00DA4B48">
            <w:pPr>
              <w:spacing w:after="0" w:line="360" w:lineRule="auto"/>
              <w:jc w:val="center"/>
              <w:rPr>
                <w:rFonts w:ascii="Lato Light" w:hAnsi="Lato Light"/>
                <w:b/>
              </w:rPr>
            </w:pPr>
            <w:r>
              <w:rPr>
                <w:rFonts w:ascii="Lato Light" w:hAnsi="Lato Light"/>
                <w:b/>
                <w:bCs/>
                <w:lang w:val="en-GB"/>
              </w:rPr>
              <w:t>ID card or passport number</w:t>
            </w:r>
          </w:p>
        </w:tc>
        <w:tc>
          <w:tcPr>
            <w:tcW w:w="3595" w:type="pct"/>
            <w:vAlign w:val="center"/>
          </w:tcPr>
          <w:p w14:paraId="192BE2B9" w14:textId="77777777" w:rsidR="0021652A" w:rsidRPr="004663EE" w:rsidRDefault="0021652A" w:rsidP="00DA4B48">
            <w:pPr>
              <w:spacing w:after="0" w:line="360" w:lineRule="auto"/>
              <w:jc w:val="center"/>
              <w:rPr>
                <w:rFonts w:ascii="Lato Light" w:hAnsi="Lato Light"/>
              </w:rPr>
            </w:pPr>
            <w:r>
              <w:rPr>
                <w:rFonts w:ascii="Lato Light" w:hAnsi="Lato Light"/>
                <w:lang w:val="en-GB"/>
              </w:rPr>
              <w:t>[if applicable]</w:t>
            </w:r>
          </w:p>
        </w:tc>
      </w:tr>
      <w:tr w:rsidR="0021652A" w:rsidRPr="004663EE" w14:paraId="3E250CFB" w14:textId="77777777" w:rsidTr="00DA4B48">
        <w:tc>
          <w:tcPr>
            <w:tcW w:w="1405" w:type="pct"/>
            <w:shd w:val="clear" w:color="auto" w:fill="BFBFBF" w:themeFill="background1" w:themeFillShade="BF"/>
            <w:vAlign w:val="center"/>
          </w:tcPr>
          <w:p w14:paraId="4346158D" w14:textId="77777777" w:rsidR="0021652A" w:rsidRPr="004663EE" w:rsidRDefault="0021652A" w:rsidP="00DA4B48">
            <w:pPr>
              <w:spacing w:after="0" w:line="360" w:lineRule="auto"/>
              <w:jc w:val="center"/>
              <w:rPr>
                <w:rFonts w:ascii="Lato Light" w:hAnsi="Lato Light"/>
                <w:b/>
              </w:rPr>
            </w:pPr>
            <w:r>
              <w:rPr>
                <w:rFonts w:ascii="Lato Light" w:hAnsi="Lato Light"/>
                <w:b/>
                <w:bCs/>
                <w:lang w:val="en-GB"/>
              </w:rPr>
              <w:t>PESEL (Personal Identification Number)</w:t>
            </w:r>
          </w:p>
        </w:tc>
        <w:tc>
          <w:tcPr>
            <w:tcW w:w="3595" w:type="pct"/>
            <w:vAlign w:val="center"/>
          </w:tcPr>
          <w:p w14:paraId="72B5A919" w14:textId="77777777" w:rsidR="0021652A" w:rsidRPr="004663EE" w:rsidRDefault="0021652A" w:rsidP="00DA4B48">
            <w:pPr>
              <w:spacing w:after="0" w:line="360" w:lineRule="auto"/>
              <w:jc w:val="center"/>
              <w:rPr>
                <w:rFonts w:ascii="Lato Light" w:hAnsi="Lato Light"/>
              </w:rPr>
            </w:pPr>
            <w:r>
              <w:rPr>
                <w:rFonts w:ascii="Lato Light" w:hAnsi="Lato Light"/>
                <w:lang w:val="en-GB"/>
              </w:rPr>
              <w:t>[if applicable]</w:t>
            </w:r>
          </w:p>
        </w:tc>
      </w:tr>
    </w:tbl>
    <w:tbl>
      <w:tblPr>
        <w:tblStyle w:val="Tabela-Siatka3"/>
        <w:tblW w:w="5004" w:type="pct"/>
        <w:tblLook w:val="04A0" w:firstRow="1" w:lastRow="0" w:firstColumn="1" w:lastColumn="0" w:noHBand="0" w:noVBand="1"/>
      </w:tblPr>
      <w:tblGrid>
        <w:gridCol w:w="2546"/>
        <w:gridCol w:w="6515"/>
      </w:tblGrid>
      <w:tr w:rsidR="00AE7124" w:rsidRPr="00E968CB" w14:paraId="26581D5D" w14:textId="77777777" w:rsidTr="00DA4B48">
        <w:tc>
          <w:tcPr>
            <w:tcW w:w="5000" w:type="pct"/>
            <w:gridSpan w:val="2"/>
            <w:shd w:val="clear" w:color="auto" w:fill="BFBFBF" w:themeFill="background1" w:themeFillShade="BF"/>
            <w:vAlign w:val="center"/>
          </w:tcPr>
          <w:p w14:paraId="56E4E5FE" w14:textId="77777777" w:rsidR="00AE7124" w:rsidRPr="00E968CB" w:rsidRDefault="00AE7124" w:rsidP="00DA4B48">
            <w:pPr>
              <w:spacing w:line="276" w:lineRule="auto"/>
              <w:jc w:val="center"/>
              <w:rPr>
                <w:rFonts w:ascii="Lato Light" w:hAnsi="Lato Light"/>
                <w:b/>
                <w:color w:val="000000" w:themeColor="text1"/>
                <w:sz w:val="22"/>
                <w:szCs w:val="22"/>
              </w:rPr>
            </w:pPr>
            <w:r>
              <w:rPr>
                <w:rFonts w:ascii="Lato Light" w:hAnsi="Lato Light"/>
                <w:b/>
                <w:bCs/>
                <w:color w:val="000000" w:themeColor="text1"/>
                <w:sz w:val="22"/>
                <w:szCs w:val="22"/>
                <w:lang w:val="en-GB"/>
              </w:rPr>
              <w:t>BANK DETAILS</w:t>
            </w:r>
          </w:p>
        </w:tc>
      </w:tr>
      <w:tr w:rsidR="00AE7124" w:rsidRPr="00E968CB" w14:paraId="02ECD141" w14:textId="77777777" w:rsidTr="00DA4B48">
        <w:tc>
          <w:tcPr>
            <w:tcW w:w="1405" w:type="pct"/>
            <w:shd w:val="clear" w:color="auto" w:fill="BFBFBF" w:themeFill="background1" w:themeFillShade="BF"/>
            <w:vAlign w:val="center"/>
          </w:tcPr>
          <w:p w14:paraId="1D6B3554" w14:textId="77777777" w:rsidR="00AE7124" w:rsidRPr="00E968CB" w:rsidRDefault="00AE7124" w:rsidP="00DA4B48">
            <w:pPr>
              <w:spacing w:line="276" w:lineRule="auto"/>
              <w:jc w:val="center"/>
              <w:rPr>
                <w:rFonts w:ascii="Lato Light" w:hAnsi="Lato Light"/>
                <w:b/>
                <w:color w:val="000000" w:themeColor="text1"/>
                <w:sz w:val="22"/>
                <w:szCs w:val="22"/>
              </w:rPr>
            </w:pPr>
            <w:r>
              <w:rPr>
                <w:rFonts w:ascii="Lato Light" w:hAnsi="Lato Light"/>
                <w:b/>
                <w:bCs/>
                <w:color w:val="000000" w:themeColor="text1"/>
                <w:sz w:val="22"/>
                <w:szCs w:val="22"/>
                <w:lang w:val="en-GB"/>
              </w:rPr>
              <w:t>Account holder</w:t>
            </w:r>
          </w:p>
        </w:tc>
        <w:tc>
          <w:tcPr>
            <w:tcW w:w="3595" w:type="pct"/>
            <w:vAlign w:val="center"/>
          </w:tcPr>
          <w:p w14:paraId="34E9A85D" w14:textId="77777777" w:rsidR="00AE7124" w:rsidRPr="00E968CB" w:rsidRDefault="00AE7124" w:rsidP="00DA4B48">
            <w:pPr>
              <w:spacing w:line="276" w:lineRule="auto"/>
              <w:jc w:val="center"/>
              <w:rPr>
                <w:rFonts w:ascii="Lato Light" w:hAnsi="Lato Light"/>
                <w:color w:val="000000" w:themeColor="text1"/>
                <w:sz w:val="22"/>
                <w:szCs w:val="22"/>
              </w:rPr>
            </w:pPr>
            <w:r>
              <w:rPr>
                <w:rFonts w:ascii="Lato Light" w:hAnsi="Lato Light"/>
                <w:color w:val="000000" w:themeColor="text1"/>
                <w:sz w:val="22"/>
                <w:szCs w:val="22"/>
                <w:lang w:val="en-GB"/>
              </w:rPr>
              <w:t>[name]</w:t>
            </w:r>
          </w:p>
        </w:tc>
      </w:tr>
      <w:tr w:rsidR="00AE7124" w:rsidRPr="00E968CB" w14:paraId="1EF4D9B7" w14:textId="77777777" w:rsidTr="00DA4B48">
        <w:tc>
          <w:tcPr>
            <w:tcW w:w="1405" w:type="pct"/>
            <w:shd w:val="clear" w:color="auto" w:fill="BFBFBF" w:themeFill="background1" w:themeFillShade="BF"/>
            <w:vAlign w:val="center"/>
          </w:tcPr>
          <w:p w14:paraId="52245971" w14:textId="77777777" w:rsidR="00AE7124" w:rsidRPr="00E968CB" w:rsidRDefault="00AE7124" w:rsidP="00DA4B48">
            <w:pPr>
              <w:spacing w:line="276" w:lineRule="auto"/>
              <w:jc w:val="center"/>
              <w:rPr>
                <w:rFonts w:ascii="Lato Light" w:hAnsi="Lato Light"/>
                <w:b/>
                <w:color w:val="000000" w:themeColor="text1"/>
                <w:sz w:val="22"/>
                <w:szCs w:val="22"/>
              </w:rPr>
            </w:pPr>
            <w:r>
              <w:rPr>
                <w:rFonts w:ascii="Lato Light" w:hAnsi="Lato Light"/>
                <w:b/>
                <w:bCs/>
                <w:color w:val="000000" w:themeColor="text1"/>
                <w:sz w:val="22"/>
                <w:szCs w:val="22"/>
                <w:lang w:val="en-GB"/>
              </w:rPr>
              <w:t>Bank name</w:t>
            </w:r>
          </w:p>
        </w:tc>
        <w:tc>
          <w:tcPr>
            <w:tcW w:w="3595" w:type="pct"/>
            <w:vAlign w:val="center"/>
          </w:tcPr>
          <w:p w14:paraId="5788320C" w14:textId="77777777" w:rsidR="00AE7124" w:rsidRPr="00E968CB" w:rsidRDefault="00AE7124" w:rsidP="00DA4B48">
            <w:pPr>
              <w:spacing w:line="276" w:lineRule="auto"/>
              <w:jc w:val="center"/>
              <w:rPr>
                <w:rFonts w:ascii="Lato Light" w:hAnsi="Lato Light"/>
                <w:color w:val="000000" w:themeColor="text1"/>
                <w:sz w:val="22"/>
                <w:szCs w:val="22"/>
              </w:rPr>
            </w:pPr>
            <w:r>
              <w:rPr>
                <w:rFonts w:ascii="Lato Light" w:hAnsi="Lato Light"/>
                <w:color w:val="000000" w:themeColor="text1"/>
                <w:sz w:val="22"/>
                <w:szCs w:val="22"/>
                <w:lang w:val="en-GB"/>
              </w:rPr>
              <w:t>[name]</w:t>
            </w:r>
          </w:p>
        </w:tc>
      </w:tr>
      <w:tr w:rsidR="00AE7124" w:rsidRPr="00E968CB" w14:paraId="5481EE59" w14:textId="77777777" w:rsidTr="00DA4B48">
        <w:tc>
          <w:tcPr>
            <w:tcW w:w="1405" w:type="pct"/>
            <w:shd w:val="clear" w:color="auto" w:fill="BFBFBF" w:themeFill="background1" w:themeFillShade="BF"/>
            <w:vAlign w:val="center"/>
          </w:tcPr>
          <w:p w14:paraId="325115C7" w14:textId="77777777" w:rsidR="00AE7124" w:rsidRPr="00E968CB" w:rsidRDefault="00AE7124" w:rsidP="00DA4B48">
            <w:pPr>
              <w:spacing w:line="276" w:lineRule="auto"/>
              <w:jc w:val="center"/>
              <w:rPr>
                <w:rFonts w:ascii="Lato Light" w:hAnsi="Lato Light"/>
                <w:b/>
                <w:color w:val="000000" w:themeColor="text1"/>
                <w:sz w:val="22"/>
                <w:szCs w:val="22"/>
              </w:rPr>
            </w:pPr>
            <w:r>
              <w:rPr>
                <w:rFonts w:ascii="Lato Light" w:hAnsi="Lato Light"/>
                <w:b/>
                <w:bCs/>
                <w:color w:val="000000" w:themeColor="text1"/>
                <w:sz w:val="22"/>
                <w:szCs w:val="22"/>
                <w:lang w:val="en-GB"/>
              </w:rPr>
              <w:t>IBAN (account number)</w:t>
            </w:r>
          </w:p>
        </w:tc>
        <w:tc>
          <w:tcPr>
            <w:tcW w:w="3595" w:type="pct"/>
            <w:vAlign w:val="center"/>
          </w:tcPr>
          <w:p w14:paraId="6BBD3407" w14:textId="77777777" w:rsidR="00AE7124" w:rsidRPr="00E968CB" w:rsidRDefault="00AE7124" w:rsidP="00DA4B48">
            <w:pPr>
              <w:spacing w:line="276" w:lineRule="auto"/>
              <w:jc w:val="center"/>
              <w:rPr>
                <w:rFonts w:ascii="Lato Light" w:hAnsi="Lato Light"/>
                <w:color w:val="000000" w:themeColor="text1"/>
                <w:sz w:val="22"/>
                <w:szCs w:val="22"/>
              </w:rPr>
            </w:pPr>
            <w:r>
              <w:rPr>
                <w:rFonts w:ascii="Lato Light" w:hAnsi="Lato Light"/>
                <w:color w:val="000000" w:themeColor="text1"/>
                <w:sz w:val="22"/>
                <w:szCs w:val="22"/>
                <w:lang w:val="en-GB"/>
              </w:rPr>
              <w:t>[number]</w:t>
            </w:r>
          </w:p>
        </w:tc>
      </w:tr>
    </w:tbl>
    <w:tbl>
      <w:tblPr>
        <w:tblStyle w:val="Tabela-Siatka"/>
        <w:tblW w:w="5000" w:type="pct"/>
        <w:tblLook w:val="04A0" w:firstRow="1" w:lastRow="0" w:firstColumn="1" w:lastColumn="0" w:noHBand="0" w:noVBand="1"/>
      </w:tblPr>
      <w:tblGrid>
        <w:gridCol w:w="2545"/>
        <w:gridCol w:w="4675"/>
        <w:gridCol w:w="1834"/>
      </w:tblGrid>
      <w:tr w:rsidR="0021652A" w:rsidRPr="004663EE" w14:paraId="14B44B32" w14:textId="77777777" w:rsidTr="00DA4B48">
        <w:tc>
          <w:tcPr>
            <w:tcW w:w="5000" w:type="pct"/>
            <w:gridSpan w:val="3"/>
            <w:shd w:val="clear" w:color="auto" w:fill="BFBFBF" w:themeFill="background1" w:themeFillShade="BF"/>
            <w:vAlign w:val="center"/>
          </w:tcPr>
          <w:p w14:paraId="2E6FDE6A" w14:textId="77777777" w:rsidR="0021652A" w:rsidRPr="004663EE" w:rsidRDefault="0021652A" w:rsidP="00DA4B48">
            <w:pPr>
              <w:spacing w:after="0" w:line="360" w:lineRule="auto"/>
              <w:jc w:val="center"/>
              <w:rPr>
                <w:rFonts w:ascii="Lato Light" w:hAnsi="Lato Light"/>
                <w:b/>
              </w:rPr>
            </w:pPr>
            <w:r>
              <w:rPr>
                <w:rFonts w:ascii="Lato Light" w:hAnsi="Lato Light"/>
                <w:b/>
                <w:bCs/>
                <w:lang w:val="en-GB"/>
              </w:rPr>
              <w:t>FINANCING</w:t>
            </w:r>
          </w:p>
        </w:tc>
      </w:tr>
      <w:tr w:rsidR="0021652A" w:rsidRPr="004663EE" w14:paraId="6AA67356" w14:textId="77777777" w:rsidTr="00DA4B48">
        <w:tc>
          <w:tcPr>
            <w:tcW w:w="1405" w:type="pct"/>
            <w:shd w:val="clear" w:color="auto" w:fill="BFBFBF" w:themeFill="background1" w:themeFillShade="BF"/>
            <w:vAlign w:val="center"/>
          </w:tcPr>
          <w:p w14:paraId="63B589F7" w14:textId="77777777" w:rsidR="0021652A" w:rsidRPr="004663EE" w:rsidRDefault="0021652A" w:rsidP="00DA4B48">
            <w:pPr>
              <w:spacing w:after="0" w:line="360" w:lineRule="auto"/>
              <w:jc w:val="center"/>
              <w:rPr>
                <w:rFonts w:ascii="Lato Light" w:hAnsi="Lato Light"/>
                <w:b/>
              </w:rPr>
            </w:pPr>
            <w:r>
              <w:rPr>
                <w:rFonts w:ascii="Lato Light" w:hAnsi="Lato Light"/>
                <w:b/>
                <w:bCs/>
                <w:lang w:val="en-GB"/>
              </w:rPr>
              <w:t>Allocated funds</w:t>
            </w:r>
          </w:p>
        </w:tc>
        <w:tc>
          <w:tcPr>
            <w:tcW w:w="2582" w:type="pct"/>
            <w:vAlign w:val="center"/>
          </w:tcPr>
          <w:p w14:paraId="467AA98A" w14:textId="77777777" w:rsidR="0021652A" w:rsidRPr="004663EE" w:rsidRDefault="0021652A" w:rsidP="00DA4B48">
            <w:pPr>
              <w:spacing w:after="0" w:line="360" w:lineRule="auto"/>
              <w:jc w:val="center"/>
              <w:rPr>
                <w:rFonts w:ascii="Lato Light" w:hAnsi="Lato Light"/>
              </w:rPr>
            </w:pPr>
            <w:r>
              <w:rPr>
                <w:rFonts w:ascii="Lato Light" w:hAnsi="Lato Light"/>
                <w:lang w:val="en-GB"/>
              </w:rPr>
              <w:t>[amount]</w:t>
            </w:r>
          </w:p>
        </w:tc>
        <w:tc>
          <w:tcPr>
            <w:tcW w:w="1013" w:type="pct"/>
            <w:vAlign w:val="center"/>
          </w:tcPr>
          <w:p w14:paraId="6AC6E0AE" w14:textId="77777777" w:rsidR="0021652A" w:rsidRPr="004663EE" w:rsidRDefault="0021652A" w:rsidP="00DA4B48">
            <w:pPr>
              <w:spacing w:after="0" w:line="360" w:lineRule="auto"/>
              <w:jc w:val="center"/>
              <w:rPr>
                <w:rFonts w:ascii="Lato Light" w:hAnsi="Lato Light"/>
              </w:rPr>
            </w:pPr>
            <w:r>
              <w:rPr>
                <w:rFonts w:ascii="Lato Light" w:hAnsi="Lato Light"/>
                <w:lang w:val="en-GB"/>
              </w:rPr>
              <w:t>[currency symbol]</w:t>
            </w:r>
          </w:p>
        </w:tc>
      </w:tr>
    </w:tbl>
    <w:p w14:paraId="0EA39B76" w14:textId="77777777" w:rsidR="0021652A" w:rsidRPr="004663EE" w:rsidRDefault="0021652A" w:rsidP="0021652A">
      <w:pPr>
        <w:spacing w:after="0" w:line="360" w:lineRule="auto"/>
        <w:jc w:val="center"/>
        <w:rPr>
          <w:rFonts w:ascii="Lato Light" w:hAnsi="Lato Light"/>
          <w:sz w:val="22"/>
          <w:szCs w:val="22"/>
        </w:rPr>
      </w:pPr>
    </w:p>
    <w:p w14:paraId="358FC2F4" w14:textId="77777777" w:rsidR="0021652A" w:rsidRPr="004663EE" w:rsidRDefault="0021652A" w:rsidP="0021652A">
      <w:pPr>
        <w:spacing w:after="0" w:line="360" w:lineRule="auto"/>
        <w:jc w:val="center"/>
        <w:rPr>
          <w:rFonts w:ascii="Lato Light" w:hAnsi="Lato Light"/>
          <w:sz w:val="22"/>
          <w:szCs w:val="22"/>
        </w:rPr>
      </w:pPr>
      <w:r>
        <w:rPr>
          <w:rFonts w:ascii="Lato Light" w:hAnsi="Lato Light"/>
          <w:sz w:val="22"/>
          <w:szCs w:val="22"/>
          <w:lang w:val="en-GB"/>
        </w:rPr>
        <w:t>DECLARATION OF THE SCHOLARSHIP HOLDER</w:t>
      </w:r>
    </w:p>
    <w:p w14:paraId="6736D03F" w14:textId="77777777" w:rsidR="0021652A" w:rsidRPr="004663EE" w:rsidRDefault="0021652A" w:rsidP="0021652A">
      <w:pPr>
        <w:spacing w:after="0" w:line="360" w:lineRule="auto"/>
        <w:jc w:val="both"/>
        <w:rPr>
          <w:rFonts w:ascii="Lato Light" w:hAnsi="Lato Light"/>
          <w:sz w:val="22"/>
          <w:szCs w:val="22"/>
        </w:rPr>
      </w:pPr>
      <w:r>
        <w:rPr>
          <w:rFonts w:ascii="Lato Light" w:hAnsi="Lato Light"/>
          <w:sz w:val="22"/>
          <w:szCs w:val="22"/>
          <w:lang w:val="en-GB"/>
        </w:rPr>
        <w:t>I hereby confirm that the above data corresponds to the factual and legal situation and I acknowledge that this page of the agreement constitutes its integral part.</w:t>
      </w:r>
    </w:p>
    <w:p w14:paraId="3CDFF746" w14:textId="77777777" w:rsidR="0021652A" w:rsidRPr="004663EE" w:rsidRDefault="0021652A" w:rsidP="0021652A">
      <w:pPr>
        <w:spacing w:after="0" w:line="360" w:lineRule="auto"/>
        <w:rPr>
          <w:rFonts w:ascii="Lato Light" w:hAnsi="Lato Light"/>
          <w:sz w:val="22"/>
          <w:szCs w:val="22"/>
        </w:rPr>
      </w:pPr>
    </w:p>
    <w:p w14:paraId="771E11F7" w14:textId="53419771" w:rsidR="0021652A" w:rsidRPr="004663EE" w:rsidRDefault="0021652A" w:rsidP="0021652A">
      <w:pPr>
        <w:tabs>
          <w:tab w:val="left" w:pos="1134"/>
          <w:tab w:val="center" w:pos="6804"/>
        </w:tabs>
        <w:spacing w:after="0" w:line="360" w:lineRule="auto"/>
        <w:rPr>
          <w:rFonts w:ascii="Lato Light" w:hAnsi="Lato Light"/>
          <w:sz w:val="22"/>
          <w:szCs w:val="22"/>
        </w:rPr>
      </w:pPr>
      <w:r>
        <w:rPr>
          <w:rFonts w:ascii="Lato Light" w:hAnsi="Lato Light"/>
          <w:sz w:val="22"/>
          <w:szCs w:val="22"/>
          <w:lang w:val="en-GB"/>
        </w:rPr>
        <w:tab/>
        <w:t>…………………………………….</w:t>
      </w:r>
      <w:r>
        <w:rPr>
          <w:rFonts w:ascii="Lato Light" w:hAnsi="Lato Light"/>
          <w:sz w:val="22"/>
          <w:szCs w:val="22"/>
          <w:lang w:val="en-GB"/>
        </w:rPr>
        <w:tab/>
        <w:t xml:space="preserve">                              …………………………………….</w:t>
      </w:r>
    </w:p>
    <w:p w14:paraId="57A43341" w14:textId="66C34598" w:rsidR="0021652A" w:rsidRDefault="0021652A" w:rsidP="0021652A">
      <w:pPr>
        <w:spacing w:after="0" w:line="276" w:lineRule="auto"/>
        <w:jc w:val="both"/>
        <w:rPr>
          <w:rFonts w:ascii="Lato Light" w:eastAsia="Lato Light" w:hAnsi="Lato Light" w:cs="Lato Light"/>
          <w:sz w:val="22"/>
          <w:szCs w:val="22"/>
        </w:rPr>
      </w:pPr>
      <w:r>
        <w:rPr>
          <w:rFonts w:ascii="Lato Light" w:hAnsi="Lato Light"/>
          <w:sz w:val="22"/>
          <w:szCs w:val="22"/>
          <w:lang w:val="en-GB"/>
        </w:rPr>
        <w:tab/>
      </w:r>
      <w:r>
        <w:rPr>
          <w:rFonts w:ascii="Lato Light" w:hAnsi="Lato Light"/>
          <w:i/>
          <w:iCs/>
          <w:sz w:val="22"/>
          <w:szCs w:val="22"/>
          <w:lang w:val="en-GB"/>
        </w:rPr>
        <w:t xml:space="preserve">             Place, date</w:t>
      </w:r>
      <w:r>
        <w:rPr>
          <w:rFonts w:ascii="Lato Light" w:hAnsi="Lato Light"/>
          <w:sz w:val="22"/>
          <w:szCs w:val="22"/>
          <w:lang w:val="en-GB"/>
        </w:rPr>
        <w:tab/>
      </w:r>
      <w:r>
        <w:rPr>
          <w:rFonts w:ascii="Lato Light" w:hAnsi="Lato Light"/>
          <w:i/>
          <w:iCs/>
          <w:sz w:val="22"/>
          <w:szCs w:val="22"/>
          <w:lang w:val="en-GB"/>
        </w:rPr>
        <w:t xml:space="preserve">                                                                       Scholarship holder’s signature</w:t>
      </w:r>
    </w:p>
    <w:p w14:paraId="514F2EA3" w14:textId="77777777" w:rsidR="0021652A" w:rsidRDefault="0021652A" w:rsidP="0021652A">
      <w:pPr>
        <w:spacing w:after="0" w:line="276" w:lineRule="auto"/>
        <w:jc w:val="both"/>
        <w:rPr>
          <w:rFonts w:ascii="Lato Light" w:eastAsia="Lato Light" w:hAnsi="Lato Light" w:cs="Lato Light"/>
          <w:sz w:val="22"/>
          <w:szCs w:val="22"/>
        </w:rPr>
      </w:pPr>
    </w:p>
    <w:p w14:paraId="65BCFDE0" w14:textId="77777777" w:rsidR="0021652A" w:rsidRDefault="0021652A" w:rsidP="0021652A">
      <w:pPr>
        <w:spacing w:after="0" w:line="276" w:lineRule="auto"/>
        <w:jc w:val="both"/>
        <w:rPr>
          <w:rFonts w:ascii="Lato Light" w:eastAsia="Lato Light" w:hAnsi="Lato Light" w:cs="Lato Light"/>
          <w:sz w:val="22"/>
          <w:szCs w:val="22"/>
        </w:rPr>
      </w:pPr>
    </w:p>
    <w:p w14:paraId="1E647256" w14:textId="77777777" w:rsidR="0021652A" w:rsidRDefault="0021652A" w:rsidP="0021652A">
      <w:pPr>
        <w:spacing w:after="0" w:line="276" w:lineRule="auto"/>
        <w:jc w:val="both"/>
        <w:rPr>
          <w:rFonts w:ascii="Lato Light" w:eastAsia="Lato Light" w:hAnsi="Lato Light" w:cs="Lato Light"/>
          <w:sz w:val="22"/>
          <w:szCs w:val="22"/>
        </w:rPr>
      </w:pPr>
    </w:p>
    <w:p w14:paraId="011162F1" w14:textId="77777777" w:rsidR="0021652A" w:rsidRDefault="0021652A" w:rsidP="0021652A">
      <w:pPr>
        <w:spacing w:after="0" w:line="276" w:lineRule="auto"/>
        <w:jc w:val="both"/>
        <w:rPr>
          <w:rFonts w:ascii="Lato Light" w:eastAsia="Lato Light" w:hAnsi="Lato Light" w:cs="Lato Light"/>
          <w:sz w:val="22"/>
          <w:szCs w:val="22"/>
        </w:rPr>
      </w:pPr>
    </w:p>
    <w:p w14:paraId="130D6064" w14:textId="77777777" w:rsidR="0021652A" w:rsidRDefault="0021652A" w:rsidP="0021652A">
      <w:pPr>
        <w:spacing w:after="0" w:line="276" w:lineRule="auto"/>
        <w:jc w:val="both"/>
        <w:rPr>
          <w:rFonts w:ascii="Lato Light" w:eastAsia="Lato Light" w:hAnsi="Lato Light" w:cs="Lato Light"/>
          <w:sz w:val="22"/>
          <w:szCs w:val="22"/>
        </w:rPr>
      </w:pPr>
    </w:p>
    <w:p w14:paraId="2EED034B" w14:textId="5E68F457" w:rsidR="0021652A" w:rsidRDefault="0021652A" w:rsidP="007023FD">
      <w:pPr>
        <w:spacing w:after="0" w:line="276" w:lineRule="auto"/>
        <w:jc w:val="center"/>
        <w:rPr>
          <w:rFonts w:ascii="Lato Light" w:eastAsiaTheme="minorHAnsi" w:hAnsi="Lato Light"/>
          <w:sz w:val="22"/>
          <w:szCs w:val="22"/>
        </w:rPr>
      </w:pPr>
    </w:p>
    <w:p w14:paraId="7B7286FE" w14:textId="77777777" w:rsidR="0021652A" w:rsidRPr="00E67FED" w:rsidRDefault="0021652A" w:rsidP="007023FD">
      <w:pPr>
        <w:spacing w:after="0" w:line="276" w:lineRule="auto"/>
        <w:jc w:val="center"/>
        <w:rPr>
          <w:rFonts w:ascii="Lato Light" w:eastAsiaTheme="minorHAnsi" w:hAnsi="Lato Light"/>
          <w:sz w:val="22"/>
          <w:szCs w:val="22"/>
        </w:rPr>
      </w:pPr>
    </w:p>
    <w:p w14:paraId="127175A0" w14:textId="36906D58" w:rsidR="00E908F9" w:rsidRPr="00E67FED" w:rsidRDefault="00E908F9" w:rsidP="006901AA">
      <w:pPr>
        <w:spacing w:after="0" w:line="276" w:lineRule="auto"/>
        <w:jc w:val="both"/>
        <w:rPr>
          <w:rFonts w:ascii="Lato Light" w:eastAsiaTheme="minorHAnsi" w:hAnsi="Lato Light"/>
          <w:sz w:val="22"/>
          <w:szCs w:val="22"/>
        </w:rPr>
      </w:pPr>
    </w:p>
    <w:p w14:paraId="0B9F410F" w14:textId="77777777" w:rsidR="00E908F9" w:rsidRPr="00E67FED" w:rsidRDefault="00E908F9" w:rsidP="00E908F9">
      <w:pPr>
        <w:spacing w:line="276" w:lineRule="auto"/>
        <w:jc w:val="center"/>
        <w:rPr>
          <w:rFonts w:ascii="Lato Light" w:hAnsi="Lato Light" w:cs="Arial"/>
          <w:b/>
          <w:sz w:val="22"/>
          <w:szCs w:val="22"/>
        </w:rPr>
      </w:pPr>
      <w:r>
        <w:rPr>
          <w:rFonts w:ascii="Lato Light" w:hAnsi="Lato Light" w:cs="Arial"/>
          <w:b/>
          <w:bCs/>
          <w:sz w:val="22"/>
          <w:szCs w:val="22"/>
          <w:lang w:val="en-GB"/>
        </w:rPr>
        <w:t>AGREEMENT NO …/…</w:t>
      </w:r>
    </w:p>
    <w:p w14:paraId="778F856F" w14:textId="77777777" w:rsidR="00E908F9" w:rsidRPr="00E67FED" w:rsidRDefault="00E908F9" w:rsidP="00E908F9">
      <w:pPr>
        <w:spacing w:line="276" w:lineRule="auto"/>
        <w:jc w:val="both"/>
        <w:rPr>
          <w:rFonts w:ascii="Lato Light" w:eastAsia="Calibri" w:hAnsi="Lato Light" w:cs="Arial"/>
          <w:sz w:val="22"/>
          <w:szCs w:val="22"/>
        </w:rPr>
      </w:pPr>
    </w:p>
    <w:p w14:paraId="57FEDAE0" w14:textId="77777777" w:rsidR="00E908F9" w:rsidRPr="00E67FED" w:rsidRDefault="00E908F9" w:rsidP="00E908F9">
      <w:pPr>
        <w:spacing w:line="276" w:lineRule="auto"/>
        <w:jc w:val="both"/>
        <w:rPr>
          <w:rFonts w:ascii="Lato Light" w:eastAsia="Calibri" w:hAnsi="Lato Light" w:cs="Arial"/>
          <w:sz w:val="22"/>
          <w:szCs w:val="22"/>
        </w:rPr>
      </w:pPr>
      <w:r>
        <w:rPr>
          <w:rFonts w:ascii="Lato Light" w:eastAsia="Calibri" w:hAnsi="Lato Light" w:cs="Arial"/>
          <w:sz w:val="22"/>
          <w:szCs w:val="22"/>
          <w:lang w:val="en-GB"/>
        </w:rPr>
        <w:t>Concluded in Warsaw (hereinafter referred to as the “Agreement”), between:</w:t>
      </w:r>
    </w:p>
    <w:p w14:paraId="671F9E69" w14:textId="77777777" w:rsidR="00E908F9" w:rsidRPr="00E67FED" w:rsidRDefault="00E908F9" w:rsidP="00E908F9">
      <w:pPr>
        <w:spacing w:line="276" w:lineRule="auto"/>
        <w:jc w:val="both"/>
        <w:rPr>
          <w:rFonts w:ascii="Lato Light" w:eastAsia="Calibri" w:hAnsi="Lato Light" w:cs="Arial"/>
          <w:sz w:val="22"/>
          <w:szCs w:val="22"/>
        </w:rPr>
      </w:pPr>
    </w:p>
    <w:p w14:paraId="430D1695" w14:textId="77777777" w:rsidR="00E908F9" w:rsidRPr="00E67FED" w:rsidRDefault="00E908F9" w:rsidP="00E908F9">
      <w:pPr>
        <w:spacing w:line="276" w:lineRule="auto"/>
        <w:jc w:val="both"/>
        <w:rPr>
          <w:rFonts w:ascii="Lato Light" w:eastAsia="Calibri" w:hAnsi="Lato Light" w:cs="Arial"/>
          <w:b/>
          <w:sz w:val="22"/>
          <w:szCs w:val="22"/>
        </w:rPr>
      </w:pPr>
      <w:r>
        <w:rPr>
          <w:rFonts w:ascii="Lato Light" w:eastAsia="Calibri" w:hAnsi="Lato Light" w:cs="Arial"/>
          <w:b/>
          <w:bCs/>
          <w:sz w:val="22"/>
          <w:szCs w:val="22"/>
          <w:lang w:val="en-GB"/>
        </w:rPr>
        <w:t>The Polish National Agency for Academic Exchange established in Warsaw</w:t>
      </w:r>
      <w:r>
        <w:rPr>
          <w:rFonts w:ascii="Lato Light" w:eastAsia="Calibri" w:hAnsi="Lato Light" w:cs="Arial"/>
          <w:sz w:val="22"/>
          <w:szCs w:val="22"/>
          <w:lang w:val="en-GB"/>
        </w:rPr>
        <w:t xml:space="preserve">, ul. Polna 40, 00-635 Warszawa, NIP: 5272820369, REGON (statistical identification number): 368205180, hereinafter referred to also as the </w:t>
      </w:r>
      <w:r>
        <w:rPr>
          <w:rFonts w:ascii="Lato Light" w:eastAsia="Calibri" w:hAnsi="Lato Light" w:cs="Arial"/>
          <w:b/>
          <w:bCs/>
          <w:sz w:val="22"/>
          <w:szCs w:val="22"/>
          <w:lang w:val="en-GB"/>
        </w:rPr>
        <w:t>“Agency”</w:t>
      </w:r>
      <w:r>
        <w:rPr>
          <w:rFonts w:ascii="Lato Light" w:eastAsia="Calibri" w:hAnsi="Lato Light" w:cs="Arial"/>
          <w:sz w:val="22"/>
          <w:szCs w:val="22"/>
          <w:lang w:val="en-GB"/>
        </w:rPr>
        <w:t>,</w:t>
      </w:r>
    </w:p>
    <w:p w14:paraId="6828364E" w14:textId="77777777" w:rsidR="00E908F9" w:rsidRPr="00E67FED" w:rsidRDefault="00E908F9" w:rsidP="00E908F9">
      <w:pPr>
        <w:spacing w:line="276" w:lineRule="auto"/>
        <w:jc w:val="both"/>
        <w:rPr>
          <w:rFonts w:ascii="Lato Light" w:eastAsia="Calibri" w:hAnsi="Lato Light" w:cs="Arial"/>
          <w:sz w:val="22"/>
          <w:szCs w:val="22"/>
        </w:rPr>
      </w:pPr>
      <w:r>
        <w:rPr>
          <w:rFonts w:ascii="Lato Light" w:eastAsia="Calibri" w:hAnsi="Lato Light" w:cs="Arial"/>
          <w:sz w:val="22"/>
          <w:szCs w:val="22"/>
          <w:lang w:val="en-GB"/>
        </w:rPr>
        <w:t xml:space="preserve">represented by its legal representative for the purpose of concluding this Agreement, </w:t>
      </w:r>
    </w:p>
    <w:p w14:paraId="69B848EB" w14:textId="77777777" w:rsidR="00E908F9" w:rsidRPr="00E67FED" w:rsidRDefault="00E908F9" w:rsidP="00E908F9">
      <w:pPr>
        <w:spacing w:line="276" w:lineRule="auto"/>
        <w:jc w:val="both"/>
        <w:rPr>
          <w:rFonts w:ascii="Lato Light" w:eastAsia="Calibri" w:hAnsi="Lato Light" w:cs="Arial"/>
          <w:sz w:val="22"/>
          <w:szCs w:val="22"/>
        </w:rPr>
      </w:pPr>
      <w:r>
        <w:rPr>
          <w:rFonts w:ascii="Lato Light" w:eastAsia="Calibri" w:hAnsi="Lato Light" w:cs="Arial"/>
          <w:sz w:val="22"/>
          <w:szCs w:val="22"/>
          <w:lang w:val="en-GB"/>
        </w:rPr>
        <w:t>and</w:t>
      </w:r>
    </w:p>
    <w:p w14:paraId="5DD23F81" w14:textId="59A2A988" w:rsidR="00E908F9" w:rsidRPr="00E67FED" w:rsidRDefault="00E908F9" w:rsidP="00E908F9">
      <w:pPr>
        <w:spacing w:line="276" w:lineRule="auto"/>
        <w:jc w:val="both"/>
        <w:rPr>
          <w:rFonts w:ascii="Lato Light" w:eastAsia="Calibri" w:hAnsi="Lato Light" w:cs="Arial"/>
          <w:sz w:val="22"/>
          <w:szCs w:val="22"/>
        </w:rPr>
      </w:pPr>
      <w:r>
        <w:rPr>
          <w:rFonts w:ascii="Lato Light" w:eastAsia="Calibri" w:hAnsi="Lato Light"/>
          <w:b/>
          <w:bCs/>
          <w:sz w:val="22"/>
          <w:szCs w:val="22"/>
          <w:lang w:val="en-GB"/>
        </w:rPr>
        <w:t>[Name and surname]</w:t>
      </w:r>
      <w:r>
        <w:rPr>
          <w:rFonts w:ascii="Lato Light" w:eastAsia="Calibri" w:hAnsi="Lato Light"/>
          <w:sz w:val="22"/>
          <w:szCs w:val="22"/>
          <w:lang w:val="en-GB"/>
        </w:rPr>
        <w:t xml:space="preserve">, citizen of </w:t>
      </w:r>
      <w:r>
        <w:rPr>
          <w:rFonts w:ascii="Lato Light" w:eastAsia="Calibri" w:hAnsi="Lato Light"/>
          <w:b/>
          <w:bCs/>
          <w:sz w:val="22"/>
          <w:szCs w:val="22"/>
          <w:lang w:val="en-GB"/>
        </w:rPr>
        <w:t>[name]</w:t>
      </w:r>
      <w:r>
        <w:rPr>
          <w:rFonts w:ascii="Lato Light" w:eastAsia="Calibri" w:hAnsi="Lato Light"/>
          <w:sz w:val="22"/>
          <w:szCs w:val="22"/>
          <w:lang w:val="en-GB"/>
        </w:rPr>
        <w:t xml:space="preserve">, residing at ul. </w:t>
      </w:r>
      <w:r>
        <w:rPr>
          <w:rFonts w:ascii="Lato Light" w:eastAsia="Calibri" w:hAnsi="Lato Light"/>
          <w:b/>
          <w:bCs/>
          <w:sz w:val="22"/>
          <w:szCs w:val="22"/>
          <w:lang w:val="en-GB"/>
        </w:rPr>
        <w:t>[residence address]</w:t>
      </w:r>
      <w:r>
        <w:rPr>
          <w:rFonts w:ascii="Lato Light" w:eastAsia="Calibri" w:hAnsi="Lato Light"/>
          <w:sz w:val="22"/>
          <w:szCs w:val="22"/>
          <w:lang w:val="en-GB"/>
        </w:rPr>
        <w:t xml:space="preserve">, identity card / passport no.: </w:t>
      </w:r>
      <w:r>
        <w:rPr>
          <w:rFonts w:ascii="Lato Light" w:eastAsia="Calibri" w:hAnsi="Lato Light"/>
          <w:b/>
          <w:bCs/>
          <w:sz w:val="22"/>
          <w:szCs w:val="22"/>
          <w:lang w:val="en-GB"/>
        </w:rPr>
        <w:t>[number]</w:t>
      </w:r>
      <w:r>
        <w:rPr>
          <w:rFonts w:ascii="Lato Light" w:eastAsia="Calibri" w:hAnsi="Lato Light"/>
          <w:sz w:val="22"/>
          <w:szCs w:val="22"/>
          <w:lang w:val="en-GB"/>
        </w:rPr>
        <w:t xml:space="preserve">, using the following e-mail address: </w:t>
      </w:r>
      <w:r>
        <w:rPr>
          <w:rFonts w:ascii="Lato Light" w:eastAsia="Calibri" w:hAnsi="Lato Light"/>
          <w:b/>
          <w:bCs/>
          <w:sz w:val="22"/>
          <w:szCs w:val="22"/>
          <w:lang w:val="en-GB"/>
        </w:rPr>
        <w:t>[e-mail address]</w:t>
      </w:r>
      <w:r>
        <w:rPr>
          <w:rFonts w:ascii="Lato Light" w:eastAsia="Calibri" w:hAnsi="Lato Light"/>
          <w:sz w:val="22"/>
          <w:szCs w:val="22"/>
          <w:lang w:val="en-GB"/>
        </w:rPr>
        <w:t>, hereinafter referred to as the “</w:t>
      </w:r>
      <w:r>
        <w:rPr>
          <w:rFonts w:ascii="Lato Light" w:eastAsia="Calibri" w:hAnsi="Lato Light"/>
          <w:b/>
          <w:bCs/>
          <w:sz w:val="22"/>
          <w:szCs w:val="22"/>
          <w:lang w:val="en-GB"/>
        </w:rPr>
        <w:t>Scholarship holder</w:t>
      </w:r>
      <w:r>
        <w:rPr>
          <w:rFonts w:ascii="Lato Light" w:eastAsia="Calibri" w:hAnsi="Lato Light"/>
          <w:sz w:val="22"/>
          <w:szCs w:val="22"/>
          <w:lang w:val="en-GB"/>
        </w:rPr>
        <w:t>”,</w:t>
      </w:r>
    </w:p>
    <w:p w14:paraId="65DB136C" w14:textId="77777777" w:rsidR="00E908F9" w:rsidRPr="00E67FED" w:rsidRDefault="00E908F9" w:rsidP="00E908F9">
      <w:pPr>
        <w:spacing w:line="276" w:lineRule="auto"/>
        <w:jc w:val="both"/>
        <w:rPr>
          <w:rFonts w:ascii="Lato Light" w:eastAsia="Calibri" w:hAnsi="Lato Light" w:cs="Arial"/>
          <w:sz w:val="22"/>
          <w:szCs w:val="22"/>
        </w:rPr>
      </w:pPr>
    </w:p>
    <w:p w14:paraId="20851517" w14:textId="77777777" w:rsidR="00E908F9" w:rsidRPr="00E67FED" w:rsidRDefault="00E908F9" w:rsidP="00E908F9">
      <w:pPr>
        <w:spacing w:line="276" w:lineRule="auto"/>
        <w:jc w:val="both"/>
        <w:rPr>
          <w:rFonts w:ascii="Lato Light" w:eastAsia="Calibri" w:hAnsi="Lato Light" w:cs="Arial"/>
          <w:sz w:val="22"/>
          <w:szCs w:val="22"/>
        </w:rPr>
      </w:pPr>
      <w:r>
        <w:rPr>
          <w:rFonts w:ascii="Lato Light" w:eastAsia="Calibri" w:hAnsi="Lato Light" w:cs="Arial"/>
          <w:sz w:val="22"/>
          <w:szCs w:val="22"/>
          <w:lang w:val="en-GB"/>
        </w:rPr>
        <w:t xml:space="preserve">hereinafter jointly referred to as the </w:t>
      </w:r>
      <w:r>
        <w:rPr>
          <w:rFonts w:ascii="Lato Light" w:eastAsia="Calibri" w:hAnsi="Lato Light" w:cs="Arial"/>
          <w:b/>
          <w:bCs/>
          <w:sz w:val="22"/>
          <w:szCs w:val="22"/>
          <w:lang w:val="en-GB"/>
        </w:rPr>
        <w:t>“Parties”</w:t>
      </w:r>
      <w:r>
        <w:rPr>
          <w:rFonts w:ascii="Lato Light" w:eastAsia="Calibri" w:hAnsi="Lato Light" w:cs="Arial"/>
          <w:sz w:val="22"/>
          <w:szCs w:val="22"/>
          <w:lang w:val="en-GB"/>
        </w:rPr>
        <w:t>,</w:t>
      </w:r>
    </w:p>
    <w:p w14:paraId="2C86DAB0" w14:textId="77777777" w:rsidR="00E908F9" w:rsidRPr="00E67FED" w:rsidRDefault="00E908F9" w:rsidP="00E908F9">
      <w:pPr>
        <w:spacing w:line="276" w:lineRule="auto"/>
        <w:jc w:val="both"/>
        <w:rPr>
          <w:rFonts w:ascii="Lato Light" w:eastAsia="Calibri" w:hAnsi="Lato Light" w:cs="Arial"/>
          <w:sz w:val="22"/>
          <w:szCs w:val="22"/>
        </w:rPr>
      </w:pPr>
      <w:r>
        <w:rPr>
          <w:rFonts w:ascii="Lato Light" w:eastAsia="Calibri" w:hAnsi="Lato Light" w:cs="Arial"/>
          <w:sz w:val="22"/>
          <w:szCs w:val="22"/>
          <w:lang w:val="en-GB"/>
        </w:rPr>
        <w:t>reading as follows:</w:t>
      </w:r>
    </w:p>
    <w:p w14:paraId="4C8068C7" w14:textId="77777777" w:rsidR="00E908F9" w:rsidRPr="00E67FED" w:rsidRDefault="00E908F9" w:rsidP="00E908F9">
      <w:pPr>
        <w:spacing w:line="276" w:lineRule="auto"/>
        <w:jc w:val="center"/>
        <w:rPr>
          <w:rFonts w:ascii="Lato Light" w:eastAsia="Calibri" w:hAnsi="Lato Light" w:cs="Arial"/>
          <w:b/>
          <w:sz w:val="22"/>
          <w:szCs w:val="22"/>
        </w:rPr>
      </w:pPr>
      <w:r>
        <w:rPr>
          <w:rFonts w:ascii="Lato Light" w:eastAsia="Calibri" w:hAnsi="Lato Light" w:cs="Arial"/>
          <w:b/>
          <w:bCs/>
          <w:sz w:val="22"/>
          <w:szCs w:val="22"/>
          <w:lang w:val="en-GB"/>
        </w:rPr>
        <w:t>§1</w:t>
      </w:r>
    </w:p>
    <w:p w14:paraId="75408823" w14:textId="77777777" w:rsidR="00E908F9" w:rsidRPr="00E67FED" w:rsidRDefault="00E908F9" w:rsidP="00E908F9">
      <w:pPr>
        <w:spacing w:line="276" w:lineRule="auto"/>
        <w:jc w:val="center"/>
        <w:rPr>
          <w:rFonts w:ascii="Lato Light" w:eastAsia="Calibri" w:hAnsi="Lato Light" w:cs="Arial"/>
          <w:b/>
          <w:sz w:val="22"/>
          <w:szCs w:val="22"/>
        </w:rPr>
      </w:pPr>
      <w:r>
        <w:rPr>
          <w:rFonts w:ascii="Lato Light" w:eastAsia="Calibri" w:hAnsi="Lato Light" w:cs="Arial"/>
          <w:b/>
          <w:bCs/>
          <w:sz w:val="22"/>
          <w:szCs w:val="22"/>
          <w:lang w:val="en-GB"/>
        </w:rPr>
        <w:t>Subject of the Agreement</w:t>
      </w:r>
    </w:p>
    <w:p w14:paraId="47B38B7E" w14:textId="746BF6C9" w:rsidR="00E908F9" w:rsidRPr="00E67FED" w:rsidRDefault="00E908F9" w:rsidP="00DE768F">
      <w:pPr>
        <w:pStyle w:val="Akapitzlist"/>
        <w:numPr>
          <w:ilvl w:val="0"/>
          <w:numId w:val="11"/>
        </w:numPr>
        <w:spacing w:after="0" w:line="276" w:lineRule="auto"/>
        <w:ind w:left="567" w:hanging="567"/>
        <w:jc w:val="both"/>
        <w:rPr>
          <w:rFonts w:ascii="Lato Light" w:eastAsia="Calibri" w:hAnsi="Lato Light" w:cs="Arial"/>
          <w:sz w:val="22"/>
          <w:szCs w:val="22"/>
        </w:rPr>
      </w:pPr>
      <w:r>
        <w:rPr>
          <w:rFonts w:ascii="Lato Light" w:eastAsia="Calibri" w:hAnsi="Lato Light" w:cs="Arial"/>
          <w:sz w:val="22"/>
          <w:szCs w:val="22"/>
          <w:lang w:val="en-GB"/>
        </w:rPr>
        <w:t>The subject of the Agreement is the implementation of the Poland my first choice scholarship Programme (hereinafter referred to as the “Programme”), co-financed by the Agency in line with the Decision No. [</w:t>
      </w:r>
      <w:r>
        <w:rPr>
          <w:rFonts w:ascii="Lato Light" w:eastAsia="Calibri" w:hAnsi="Lato Light" w:cs="Arial"/>
          <w:b/>
          <w:bCs/>
          <w:sz w:val="22"/>
          <w:szCs w:val="22"/>
          <w:lang w:val="en-GB"/>
        </w:rPr>
        <w:t>number</w:t>
      </w:r>
      <w:r>
        <w:rPr>
          <w:rFonts w:ascii="Lato Light" w:eastAsia="Calibri" w:hAnsi="Lato Light" w:cs="Arial"/>
          <w:sz w:val="22"/>
          <w:szCs w:val="22"/>
          <w:lang w:val="en-GB"/>
        </w:rPr>
        <w:t xml:space="preserve">] of </w:t>
      </w:r>
      <w:r>
        <w:rPr>
          <w:rFonts w:ascii="Lato Light" w:eastAsia="Calibri" w:hAnsi="Lato Light" w:cs="Arial"/>
          <w:b/>
          <w:bCs/>
          <w:sz w:val="22"/>
          <w:szCs w:val="22"/>
          <w:lang w:val="en-GB"/>
        </w:rPr>
        <w:t>[date],</w:t>
      </w:r>
      <w:r>
        <w:rPr>
          <w:rFonts w:ascii="Lato Light" w:eastAsia="Calibri" w:hAnsi="Lato Light" w:cs="Arial"/>
          <w:sz w:val="22"/>
          <w:szCs w:val="22"/>
          <w:lang w:val="en-GB"/>
        </w:rPr>
        <w:t xml:space="preserve"> by the Scholarship Holder.</w:t>
      </w:r>
    </w:p>
    <w:p w14:paraId="4DFB4673" w14:textId="77777777" w:rsidR="00E908F9" w:rsidRPr="00E67FED" w:rsidRDefault="00E908F9" w:rsidP="00DE768F">
      <w:pPr>
        <w:pStyle w:val="Akapitzlist"/>
        <w:numPr>
          <w:ilvl w:val="0"/>
          <w:numId w:val="11"/>
        </w:numPr>
        <w:spacing w:after="0" w:line="276" w:lineRule="auto"/>
        <w:ind w:left="567" w:hanging="567"/>
        <w:jc w:val="both"/>
        <w:rPr>
          <w:rFonts w:ascii="Lato Light" w:eastAsia="Calibri" w:hAnsi="Lato Light" w:cs="Arial"/>
          <w:sz w:val="22"/>
          <w:szCs w:val="22"/>
        </w:rPr>
      </w:pPr>
      <w:r>
        <w:rPr>
          <w:rFonts w:ascii="Lato Light" w:eastAsia="Calibri" w:hAnsi="Lato Light" w:cs="Arial"/>
          <w:sz w:val="22"/>
          <w:szCs w:val="22"/>
          <w:lang w:val="en-GB"/>
        </w:rPr>
        <w:t>The programme will be carried out in accordance with the rules provided for in this Agreement.</w:t>
      </w:r>
    </w:p>
    <w:p w14:paraId="3BCA9646" w14:textId="08F51749" w:rsidR="00E908F9" w:rsidRPr="00E67FED" w:rsidRDefault="00E908F9" w:rsidP="00DE768F">
      <w:pPr>
        <w:pStyle w:val="Akapitzlist"/>
        <w:numPr>
          <w:ilvl w:val="0"/>
          <w:numId w:val="11"/>
        </w:numPr>
        <w:spacing w:after="0" w:line="276" w:lineRule="auto"/>
        <w:ind w:left="567" w:hanging="567"/>
        <w:jc w:val="both"/>
        <w:rPr>
          <w:rFonts w:ascii="Lato Light" w:eastAsia="Calibri" w:hAnsi="Lato Light" w:cs="Arial"/>
          <w:sz w:val="22"/>
          <w:szCs w:val="22"/>
        </w:rPr>
      </w:pPr>
      <w:r>
        <w:rPr>
          <w:rFonts w:ascii="Lato Light" w:eastAsia="Calibri" w:hAnsi="Lato Light" w:cs="Arial"/>
          <w:sz w:val="22"/>
          <w:szCs w:val="22"/>
          <w:lang w:val="en-GB"/>
        </w:rPr>
        <w:t>The programme covers the completion of the studies by the Scholarship holder within the time period specified in the Regulations.</w:t>
      </w:r>
    </w:p>
    <w:p w14:paraId="65F3D5DE" w14:textId="1A033BB0" w:rsidR="00E908F9" w:rsidRPr="00E67FED" w:rsidRDefault="00E908F9" w:rsidP="00DE768F">
      <w:pPr>
        <w:pStyle w:val="Akapitzlist"/>
        <w:numPr>
          <w:ilvl w:val="0"/>
          <w:numId w:val="11"/>
        </w:numPr>
        <w:spacing w:after="0" w:line="276" w:lineRule="auto"/>
        <w:ind w:left="567" w:hanging="567"/>
        <w:jc w:val="both"/>
        <w:rPr>
          <w:rFonts w:ascii="Lato Light" w:eastAsia="Calibri" w:hAnsi="Lato Light" w:cs="Arial"/>
          <w:sz w:val="22"/>
          <w:szCs w:val="22"/>
        </w:rPr>
      </w:pPr>
      <w:r>
        <w:rPr>
          <w:rFonts w:ascii="Lato Light" w:eastAsia="Calibri" w:hAnsi="Lato Light" w:cs="Arial"/>
          <w:sz w:val="22"/>
          <w:szCs w:val="22"/>
          <w:lang w:val="en-GB"/>
        </w:rPr>
        <w:t>The Agency Director awarded the Scholarship holder funds which are meant to allow him to complete the Programme, whose maximum amount totals PLN [</w:t>
      </w:r>
      <w:r>
        <w:rPr>
          <w:rFonts w:ascii="Lato Light" w:eastAsia="Calibri" w:hAnsi="Lato Light" w:cs="Arial"/>
          <w:b/>
          <w:bCs/>
          <w:sz w:val="22"/>
          <w:szCs w:val="22"/>
          <w:lang w:val="en-GB"/>
        </w:rPr>
        <w:t>amount</w:t>
      </w:r>
      <w:r>
        <w:rPr>
          <w:rFonts w:ascii="Lato Light" w:eastAsia="Calibri" w:hAnsi="Lato Light" w:cs="Arial"/>
          <w:sz w:val="22"/>
          <w:szCs w:val="22"/>
          <w:lang w:val="en-GB"/>
        </w:rPr>
        <w:t>] (say: [</w:t>
      </w:r>
      <w:r>
        <w:rPr>
          <w:rFonts w:ascii="Lato Light" w:eastAsia="Calibri" w:hAnsi="Lato Light" w:cs="Arial"/>
          <w:b/>
          <w:bCs/>
          <w:sz w:val="22"/>
          <w:szCs w:val="22"/>
          <w:lang w:val="en-GB"/>
        </w:rPr>
        <w:t>value</w:t>
      </w:r>
      <w:r>
        <w:rPr>
          <w:rFonts w:ascii="Lato Light" w:eastAsia="Calibri" w:hAnsi="Lato Light" w:cs="Arial"/>
          <w:sz w:val="22"/>
          <w:szCs w:val="22"/>
          <w:lang w:val="en-GB"/>
        </w:rPr>
        <w:t>] PLN .../100).</w:t>
      </w:r>
    </w:p>
    <w:p w14:paraId="70CFCF91" w14:textId="069CB4C0" w:rsidR="00E908F9" w:rsidRPr="00E67FED" w:rsidRDefault="0098329D" w:rsidP="00DE768F">
      <w:pPr>
        <w:pStyle w:val="Akapitzlist"/>
        <w:numPr>
          <w:ilvl w:val="0"/>
          <w:numId w:val="11"/>
        </w:numPr>
        <w:spacing w:after="0" w:line="276" w:lineRule="auto"/>
        <w:ind w:left="567" w:hanging="567"/>
        <w:jc w:val="both"/>
        <w:rPr>
          <w:rFonts w:ascii="Lato Light" w:eastAsia="Calibri" w:hAnsi="Lato Light" w:cs="Arial"/>
          <w:sz w:val="22"/>
          <w:szCs w:val="22"/>
        </w:rPr>
      </w:pPr>
      <w:r>
        <w:rPr>
          <w:rFonts w:ascii="Lato Light" w:eastAsia="Calibri" w:hAnsi="Lato Light" w:cs="Arial"/>
          <w:sz w:val="22"/>
          <w:szCs w:val="22"/>
          <w:lang w:val="en-GB"/>
        </w:rPr>
        <w:t xml:space="preserve">The funds referred to in paragraph 4 have been awarded for completing the second-cycle studies: for the period of </w:t>
      </w:r>
      <w:r>
        <w:rPr>
          <w:rFonts w:ascii="Lato Light" w:eastAsia="Calibri" w:hAnsi="Lato Light" w:cs="Arial"/>
          <w:b/>
          <w:bCs/>
          <w:sz w:val="22"/>
          <w:szCs w:val="22"/>
          <w:lang w:val="en-GB"/>
        </w:rPr>
        <w:t xml:space="preserve">[number] </w:t>
      </w:r>
      <w:r>
        <w:rPr>
          <w:rFonts w:ascii="Lato Light" w:eastAsia="Calibri" w:hAnsi="Lato Light" w:cs="Arial"/>
          <w:sz w:val="22"/>
          <w:szCs w:val="22"/>
          <w:lang w:val="en-GB"/>
        </w:rPr>
        <w:t xml:space="preserve">months from </w:t>
      </w:r>
      <w:r>
        <w:rPr>
          <w:rFonts w:ascii="Lato Light" w:eastAsia="Calibri" w:hAnsi="Lato Light" w:cs="Arial"/>
          <w:b/>
          <w:bCs/>
          <w:sz w:val="22"/>
          <w:szCs w:val="22"/>
          <w:lang w:val="en-GB"/>
        </w:rPr>
        <w:t>[date]</w:t>
      </w:r>
      <w:r>
        <w:rPr>
          <w:rFonts w:ascii="Lato Light" w:eastAsia="Calibri" w:hAnsi="Lato Light" w:cs="Arial"/>
          <w:sz w:val="22"/>
          <w:szCs w:val="22"/>
          <w:lang w:val="en-GB"/>
        </w:rPr>
        <w:t xml:space="preserve"> until </w:t>
      </w:r>
      <w:r>
        <w:rPr>
          <w:rFonts w:ascii="Lato Light" w:eastAsia="Calibri" w:hAnsi="Lato Light" w:cs="Arial"/>
          <w:b/>
          <w:bCs/>
          <w:sz w:val="22"/>
          <w:szCs w:val="22"/>
          <w:lang w:val="en-GB"/>
        </w:rPr>
        <w:t xml:space="preserve">[date] </w:t>
      </w:r>
      <w:r>
        <w:rPr>
          <w:rFonts w:ascii="Lato Light" w:eastAsia="Calibri" w:hAnsi="Lato Light" w:cs="Arial"/>
          <w:sz w:val="22"/>
          <w:szCs w:val="22"/>
          <w:lang w:val="en-GB"/>
        </w:rPr>
        <w:t xml:space="preserve">the maximum amount of PLN </w:t>
      </w:r>
      <w:r>
        <w:rPr>
          <w:rFonts w:ascii="Lato Light" w:eastAsia="Calibri" w:hAnsi="Lato Light" w:cs="Arial"/>
          <w:b/>
          <w:bCs/>
          <w:sz w:val="22"/>
          <w:szCs w:val="22"/>
          <w:lang w:val="en-GB"/>
        </w:rPr>
        <w:t>[amount]</w:t>
      </w:r>
      <w:r>
        <w:rPr>
          <w:rFonts w:ascii="Lato Light" w:eastAsia="Calibri" w:hAnsi="Lato Light" w:cs="Arial"/>
          <w:sz w:val="22"/>
          <w:szCs w:val="22"/>
          <w:lang w:val="en-GB"/>
        </w:rPr>
        <w:t xml:space="preserve"> (say: </w:t>
      </w:r>
      <w:r>
        <w:rPr>
          <w:rFonts w:ascii="Lato Light" w:eastAsia="Calibri" w:hAnsi="Lato Light" w:cs="Arial"/>
          <w:b/>
          <w:bCs/>
          <w:sz w:val="22"/>
          <w:szCs w:val="22"/>
          <w:lang w:val="en-GB"/>
        </w:rPr>
        <w:t>[value]</w:t>
      </w:r>
      <w:r>
        <w:rPr>
          <w:rFonts w:ascii="Lato Light" w:eastAsia="Calibri" w:hAnsi="Lato Light" w:cs="Arial"/>
          <w:sz w:val="22"/>
          <w:szCs w:val="22"/>
          <w:lang w:val="en-GB"/>
        </w:rPr>
        <w:t xml:space="preserve"> PLN .../100).</w:t>
      </w:r>
    </w:p>
    <w:p w14:paraId="6F5AE9FB" w14:textId="77777777" w:rsidR="00E908F9" w:rsidRPr="00E67FED" w:rsidRDefault="00E908F9" w:rsidP="00E908F9">
      <w:pPr>
        <w:pStyle w:val="Akapitzlist"/>
        <w:spacing w:after="0" w:line="276" w:lineRule="auto"/>
        <w:ind w:left="0"/>
        <w:jc w:val="both"/>
        <w:rPr>
          <w:rFonts w:ascii="Lato Light" w:eastAsia="Calibri" w:hAnsi="Lato Light" w:cs="Arial"/>
          <w:sz w:val="22"/>
          <w:szCs w:val="22"/>
        </w:rPr>
      </w:pPr>
    </w:p>
    <w:p w14:paraId="0DCF2937" w14:textId="77777777" w:rsidR="00E908F9" w:rsidRPr="00E67FED" w:rsidRDefault="00E908F9" w:rsidP="00E908F9">
      <w:pPr>
        <w:spacing w:line="276" w:lineRule="auto"/>
        <w:jc w:val="center"/>
        <w:rPr>
          <w:rFonts w:ascii="Lato Light" w:eastAsia="Calibri" w:hAnsi="Lato Light" w:cs="Arial"/>
          <w:b/>
          <w:sz w:val="22"/>
          <w:szCs w:val="22"/>
        </w:rPr>
      </w:pPr>
      <w:r>
        <w:rPr>
          <w:rFonts w:ascii="Lato Light" w:eastAsia="Calibri" w:hAnsi="Lato Light" w:cs="Arial"/>
          <w:b/>
          <w:bCs/>
          <w:sz w:val="22"/>
          <w:szCs w:val="22"/>
          <w:lang w:val="en-GB"/>
        </w:rPr>
        <w:t>§2</w:t>
      </w:r>
    </w:p>
    <w:p w14:paraId="5F6CCD2A" w14:textId="77777777" w:rsidR="00E908F9" w:rsidRPr="00E67FED" w:rsidRDefault="00E908F9" w:rsidP="00E908F9">
      <w:pPr>
        <w:spacing w:line="276" w:lineRule="auto"/>
        <w:jc w:val="center"/>
        <w:rPr>
          <w:rFonts w:ascii="Lato Light" w:eastAsia="Calibri" w:hAnsi="Lato Light" w:cs="Arial"/>
          <w:b/>
          <w:sz w:val="22"/>
          <w:szCs w:val="22"/>
        </w:rPr>
      </w:pPr>
      <w:r>
        <w:rPr>
          <w:rFonts w:ascii="Lato Light" w:eastAsia="Calibri" w:hAnsi="Lato Light" w:cs="Arial"/>
          <w:b/>
          <w:bCs/>
          <w:sz w:val="22"/>
          <w:szCs w:val="22"/>
          <w:lang w:val="en-GB"/>
        </w:rPr>
        <w:t>Terms and conditions of the Agreement</w:t>
      </w:r>
    </w:p>
    <w:p w14:paraId="6C07A836" w14:textId="09159659" w:rsidR="00E908F9" w:rsidRPr="00E67FED" w:rsidRDefault="00E908F9" w:rsidP="00DE768F">
      <w:pPr>
        <w:pStyle w:val="Akapitzlist"/>
        <w:numPr>
          <w:ilvl w:val="0"/>
          <w:numId w:val="12"/>
        </w:numPr>
        <w:spacing w:after="0" w:line="276" w:lineRule="auto"/>
        <w:ind w:left="567" w:hanging="567"/>
        <w:jc w:val="both"/>
        <w:rPr>
          <w:rFonts w:ascii="Lato Light" w:eastAsia="Calibri" w:hAnsi="Lato Light" w:cs="Arial"/>
          <w:sz w:val="22"/>
          <w:szCs w:val="22"/>
        </w:rPr>
      </w:pPr>
      <w:r>
        <w:rPr>
          <w:rFonts w:ascii="Lato Light" w:eastAsia="Calibri" w:hAnsi="Lato Light" w:cs="Arial"/>
          <w:sz w:val="22"/>
          <w:szCs w:val="22"/>
          <w:lang w:val="en-GB"/>
        </w:rPr>
        <w:t>The Agency and the Scholarship holder undertake to execute the Agreement on the basis of:</w:t>
      </w:r>
    </w:p>
    <w:p w14:paraId="7CCD054B" w14:textId="77777777" w:rsidR="00E908F9" w:rsidRPr="00E67FED" w:rsidRDefault="00E908F9" w:rsidP="00DE768F">
      <w:pPr>
        <w:pStyle w:val="Akapitzlist"/>
        <w:numPr>
          <w:ilvl w:val="1"/>
          <w:numId w:val="19"/>
        </w:numPr>
        <w:spacing w:after="0" w:line="276" w:lineRule="auto"/>
        <w:ind w:left="1134" w:hanging="567"/>
        <w:jc w:val="both"/>
        <w:rPr>
          <w:rFonts w:ascii="Lato Light" w:eastAsia="Calibri" w:hAnsi="Lato Light" w:cs="Arial"/>
          <w:sz w:val="22"/>
          <w:szCs w:val="22"/>
        </w:rPr>
      </w:pPr>
      <w:r>
        <w:rPr>
          <w:rFonts w:ascii="Lato Light" w:eastAsia="Calibri" w:hAnsi="Lato Light" w:cs="Arial"/>
          <w:sz w:val="22"/>
          <w:szCs w:val="22"/>
          <w:lang w:val="en-GB"/>
        </w:rPr>
        <w:t>generally applicable provisions of the law,</w:t>
      </w:r>
    </w:p>
    <w:p w14:paraId="6050FAD1" w14:textId="77777777" w:rsidR="00E908F9" w:rsidRPr="00E67FED" w:rsidRDefault="00E908F9" w:rsidP="00DE768F">
      <w:pPr>
        <w:pStyle w:val="Akapitzlist"/>
        <w:numPr>
          <w:ilvl w:val="1"/>
          <w:numId w:val="19"/>
        </w:numPr>
        <w:spacing w:after="0" w:line="276" w:lineRule="auto"/>
        <w:ind w:left="1134" w:hanging="567"/>
        <w:jc w:val="both"/>
        <w:rPr>
          <w:rFonts w:ascii="Lato Light" w:eastAsia="Calibri" w:hAnsi="Lato Light" w:cs="Arial"/>
          <w:sz w:val="22"/>
          <w:szCs w:val="22"/>
        </w:rPr>
      </w:pPr>
      <w:r>
        <w:rPr>
          <w:rFonts w:ascii="Lato Light" w:eastAsia="Calibri" w:hAnsi="Lato Light" w:cs="Arial"/>
          <w:sz w:val="22"/>
          <w:szCs w:val="22"/>
          <w:lang w:val="en-GB"/>
        </w:rPr>
        <w:t>provisions of the Agreement;</w:t>
      </w:r>
    </w:p>
    <w:p w14:paraId="1DB30569" w14:textId="4D403B04" w:rsidR="00E908F9" w:rsidRPr="00E67FED" w:rsidRDefault="00E908F9" w:rsidP="00DE768F">
      <w:pPr>
        <w:pStyle w:val="Akapitzlist"/>
        <w:numPr>
          <w:ilvl w:val="1"/>
          <w:numId w:val="19"/>
        </w:numPr>
        <w:spacing w:after="0" w:line="276" w:lineRule="auto"/>
        <w:ind w:left="1134" w:hanging="567"/>
        <w:jc w:val="both"/>
        <w:rPr>
          <w:rFonts w:ascii="Lato Light" w:eastAsia="Calibri" w:hAnsi="Lato Light" w:cs="Arial"/>
          <w:sz w:val="22"/>
          <w:szCs w:val="22"/>
        </w:rPr>
      </w:pPr>
      <w:r>
        <w:rPr>
          <w:rFonts w:ascii="Lato Light" w:eastAsia="Calibri" w:hAnsi="Lato Light" w:cs="Arial"/>
          <w:sz w:val="22"/>
          <w:szCs w:val="22"/>
          <w:lang w:val="en-GB"/>
        </w:rPr>
        <w:t>the Scholarship holder’s application submitted in the call for applications under the Programme,</w:t>
      </w:r>
    </w:p>
    <w:p w14:paraId="77E34CAE" w14:textId="77777777" w:rsidR="00E908F9" w:rsidRPr="00E67FED" w:rsidRDefault="00E908F9" w:rsidP="00DE768F">
      <w:pPr>
        <w:pStyle w:val="Akapitzlist"/>
        <w:numPr>
          <w:ilvl w:val="1"/>
          <w:numId w:val="19"/>
        </w:numPr>
        <w:spacing w:after="0" w:line="276" w:lineRule="auto"/>
        <w:ind w:left="1134" w:hanging="567"/>
        <w:jc w:val="both"/>
        <w:rPr>
          <w:rFonts w:ascii="Lato Light" w:eastAsia="Calibri" w:hAnsi="Lato Light" w:cs="Arial"/>
          <w:sz w:val="22"/>
          <w:szCs w:val="22"/>
        </w:rPr>
      </w:pPr>
      <w:r>
        <w:rPr>
          <w:rFonts w:ascii="Lato Light" w:eastAsia="Calibri" w:hAnsi="Lato Light" w:cs="Arial"/>
          <w:sz w:val="22"/>
          <w:szCs w:val="22"/>
          <w:lang w:val="en-GB"/>
        </w:rPr>
        <w:t>the Regulations of the Programme applicable as at the date of the conclusion of the Agreement.</w:t>
      </w:r>
    </w:p>
    <w:p w14:paraId="6601B09C" w14:textId="77777777" w:rsidR="00E908F9" w:rsidRPr="00E67FED" w:rsidRDefault="00E908F9" w:rsidP="00DE768F">
      <w:pPr>
        <w:pStyle w:val="Akapitzlist"/>
        <w:numPr>
          <w:ilvl w:val="0"/>
          <w:numId w:val="12"/>
        </w:numPr>
        <w:spacing w:after="0" w:line="276" w:lineRule="auto"/>
        <w:ind w:left="567" w:hanging="567"/>
        <w:jc w:val="both"/>
        <w:rPr>
          <w:rFonts w:ascii="Lato Light" w:eastAsia="Calibri" w:hAnsi="Lato Light" w:cs="Arial"/>
          <w:sz w:val="22"/>
          <w:szCs w:val="22"/>
        </w:rPr>
      </w:pPr>
      <w:r>
        <w:rPr>
          <w:rFonts w:ascii="Lato Light" w:eastAsia="Calibri" w:hAnsi="Lato Light" w:cs="Arial"/>
          <w:sz w:val="22"/>
          <w:szCs w:val="22"/>
          <w:lang w:val="en-GB"/>
        </w:rPr>
        <w:t>Declarations submitted in the call for applications under the Programme shall be binding for the duration of the Agreement.</w:t>
      </w:r>
    </w:p>
    <w:p w14:paraId="69E1452F" w14:textId="07BC3565" w:rsidR="00E908F9" w:rsidRPr="00E67FED" w:rsidRDefault="00E908F9" w:rsidP="00DE768F">
      <w:pPr>
        <w:pStyle w:val="Akapitzlist"/>
        <w:numPr>
          <w:ilvl w:val="0"/>
          <w:numId w:val="12"/>
        </w:numPr>
        <w:spacing w:after="0" w:line="276" w:lineRule="auto"/>
        <w:ind w:left="567" w:hanging="567"/>
        <w:jc w:val="both"/>
        <w:rPr>
          <w:rFonts w:ascii="Lato Light" w:eastAsia="Calibri" w:hAnsi="Lato Light" w:cs="Arial"/>
          <w:sz w:val="22"/>
          <w:szCs w:val="22"/>
        </w:rPr>
      </w:pPr>
      <w:r>
        <w:rPr>
          <w:rFonts w:ascii="Lato Light" w:eastAsia="Calibri" w:hAnsi="Lato Light" w:cs="Arial"/>
          <w:sz w:val="22"/>
          <w:szCs w:val="22"/>
          <w:lang w:val="en-GB"/>
        </w:rPr>
        <w:t>The Agency shall not be liable for any damages incurred by the Scholarship holder or third parties arising from the performance of the Agreement.</w:t>
      </w:r>
    </w:p>
    <w:p w14:paraId="0228073A" w14:textId="77777777" w:rsidR="00E908F9" w:rsidRPr="00E67FED" w:rsidRDefault="00E908F9" w:rsidP="00E908F9">
      <w:pPr>
        <w:spacing w:line="276" w:lineRule="auto"/>
        <w:rPr>
          <w:rFonts w:ascii="Lato Light" w:eastAsia="Calibri" w:hAnsi="Lato Light" w:cs="Arial"/>
          <w:sz w:val="22"/>
          <w:szCs w:val="22"/>
        </w:rPr>
      </w:pPr>
    </w:p>
    <w:p w14:paraId="54A9E5CE" w14:textId="77777777" w:rsidR="00E908F9" w:rsidRPr="00E67FED" w:rsidRDefault="00E908F9" w:rsidP="00E908F9">
      <w:pPr>
        <w:spacing w:line="276" w:lineRule="auto"/>
        <w:jc w:val="center"/>
        <w:rPr>
          <w:rFonts w:ascii="Lato Light" w:eastAsia="Calibri" w:hAnsi="Lato Light" w:cs="Arial"/>
          <w:b/>
          <w:sz w:val="22"/>
          <w:szCs w:val="22"/>
        </w:rPr>
      </w:pPr>
      <w:r>
        <w:rPr>
          <w:rFonts w:ascii="Lato Light" w:eastAsia="Calibri" w:hAnsi="Lato Light" w:cs="Arial"/>
          <w:b/>
          <w:bCs/>
          <w:sz w:val="22"/>
          <w:szCs w:val="22"/>
          <w:lang w:val="en-GB"/>
        </w:rPr>
        <w:t>§3</w:t>
      </w:r>
    </w:p>
    <w:p w14:paraId="14E1F059" w14:textId="25848DAF" w:rsidR="00E908F9" w:rsidRPr="00E67FED" w:rsidRDefault="00E908F9" w:rsidP="00E908F9">
      <w:pPr>
        <w:spacing w:line="276" w:lineRule="auto"/>
        <w:jc w:val="center"/>
        <w:rPr>
          <w:rFonts w:ascii="Lato Light" w:eastAsia="Calibri" w:hAnsi="Lato Light" w:cs="Arial"/>
          <w:b/>
          <w:sz w:val="22"/>
          <w:szCs w:val="22"/>
        </w:rPr>
      </w:pPr>
      <w:r>
        <w:rPr>
          <w:rFonts w:ascii="Lato Light" w:eastAsia="Calibri" w:hAnsi="Lato Light" w:cs="Arial"/>
          <w:b/>
          <w:bCs/>
          <w:sz w:val="22"/>
          <w:szCs w:val="22"/>
          <w:lang w:val="en-GB"/>
        </w:rPr>
        <w:t>Obligations of the Scholarship holder</w:t>
      </w:r>
    </w:p>
    <w:p w14:paraId="3ACE4F03" w14:textId="693C43A5" w:rsidR="00E908F9" w:rsidRPr="00E67FED" w:rsidRDefault="00E908F9" w:rsidP="00E908F9">
      <w:pPr>
        <w:spacing w:line="276" w:lineRule="auto"/>
        <w:jc w:val="both"/>
        <w:rPr>
          <w:rFonts w:ascii="Lato Light" w:eastAsia="Calibri" w:hAnsi="Lato Light" w:cs="Arial"/>
          <w:sz w:val="22"/>
          <w:szCs w:val="22"/>
        </w:rPr>
      </w:pPr>
      <w:r>
        <w:rPr>
          <w:rFonts w:ascii="Lato Light" w:eastAsia="Calibri" w:hAnsi="Lato Light" w:cs="Arial"/>
          <w:sz w:val="22"/>
          <w:szCs w:val="22"/>
          <w:lang w:val="en-GB"/>
        </w:rPr>
        <w:t>Under the Agreement, the Scholarship holder shall, in particular, undertake the following:</w:t>
      </w:r>
    </w:p>
    <w:p w14:paraId="56B5D275" w14:textId="0F81FFF4" w:rsidR="00E908F9" w:rsidRPr="00E67FED" w:rsidRDefault="00E908F9" w:rsidP="00DE768F">
      <w:pPr>
        <w:pStyle w:val="Akapitzlist"/>
        <w:numPr>
          <w:ilvl w:val="0"/>
          <w:numId w:val="13"/>
        </w:numPr>
        <w:spacing w:after="160" w:line="276" w:lineRule="auto"/>
        <w:jc w:val="both"/>
        <w:rPr>
          <w:rFonts w:ascii="Lato Light" w:eastAsia="Calibri" w:hAnsi="Lato Light" w:cs="Arial"/>
          <w:sz w:val="22"/>
          <w:szCs w:val="22"/>
        </w:rPr>
      </w:pPr>
      <w:r>
        <w:rPr>
          <w:rFonts w:ascii="Lato Light" w:eastAsia="Calibri" w:hAnsi="Lato Light" w:cs="Arial"/>
          <w:sz w:val="22"/>
          <w:szCs w:val="22"/>
          <w:lang w:val="en-GB"/>
        </w:rPr>
        <w:t>legalise their stay in Poland for a definite period of time and present at the HEI a document certifying the legality of the stay by 30 November of each year;</w:t>
      </w:r>
    </w:p>
    <w:p w14:paraId="1857BE07" w14:textId="7FFC3EFB" w:rsidR="00E908F9" w:rsidRPr="00E67FED" w:rsidRDefault="00E908F9" w:rsidP="00DE768F">
      <w:pPr>
        <w:pStyle w:val="Akapitzlist"/>
        <w:numPr>
          <w:ilvl w:val="0"/>
          <w:numId w:val="13"/>
        </w:numPr>
        <w:autoSpaceDE w:val="0"/>
        <w:autoSpaceDN w:val="0"/>
        <w:adjustRightInd w:val="0"/>
        <w:spacing w:after="160" w:line="276" w:lineRule="auto"/>
        <w:jc w:val="both"/>
        <w:rPr>
          <w:rFonts w:ascii="Lato Light" w:hAnsi="Lato Light" w:cs="Calibri"/>
          <w:sz w:val="22"/>
          <w:szCs w:val="22"/>
        </w:rPr>
      </w:pPr>
      <w:r>
        <w:rPr>
          <w:rFonts w:ascii="Lato Light" w:eastAsia="Calibri" w:hAnsi="Lato Light" w:cs="Arial"/>
          <w:sz w:val="22"/>
          <w:szCs w:val="22"/>
          <w:lang w:val="en-GB"/>
        </w:rPr>
        <w:t>attend regularly the classes provided for in the studies’ curriculum;</w:t>
      </w:r>
    </w:p>
    <w:p w14:paraId="7921DF1E" w14:textId="6FB5F02A" w:rsidR="00E908F9" w:rsidRPr="00E67FED" w:rsidRDefault="00E908F9" w:rsidP="00DE768F">
      <w:pPr>
        <w:pStyle w:val="Akapitzlist"/>
        <w:numPr>
          <w:ilvl w:val="0"/>
          <w:numId w:val="13"/>
        </w:numPr>
        <w:autoSpaceDE w:val="0"/>
        <w:autoSpaceDN w:val="0"/>
        <w:adjustRightInd w:val="0"/>
        <w:spacing w:after="160" w:line="276" w:lineRule="auto"/>
        <w:jc w:val="both"/>
        <w:rPr>
          <w:rFonts w:ascii="Lato Light" w:hAnsi="Lato Light" w:cs="Calibri"/>
          <w:sz w:val="22"/>
          <w:szCs w:val="22"/>
        </w:rPr>
      </w:pPr>
      <w:r>
        <w:rPr>
          <w:rFonts w:ascii="Lato Light" w:hAnsi="Lato Light"/>
          <w:sz w:val="22"/>
          <w:szCs w:val="22"/>
          <w:lang w:val="en-GB"/>
        </w:rPr>
        <w:t>observe the provisions of these Regulations, the scholarship agreement and the documents referred to therein, as well as the rules governing the completion of studies, pursuant to the provisions in force at the HEI offering such studies;</w:t>
      </w:r>
    </w:p>
    <w:p w14:paraId="2379742B" w14:textId="300DF8E2" w:rsidR="00E908F9" w:rsidRPr="00E67FED" w:rsidRDefault="00E908F9" w:rsidP="00DE768F">
      <w:pPr>
        <w:pStyle w:val="Akapitzlist"/>
        <w:numPr>
          <w:ilvl w:val="0"/>
          <w:numId w:val="13"/>
        </w:numPr>
        <w:spacing w:after="160" w:line="276" w:lineRule="auto"/>
        <w:jc w:val="both"/>
        <w:rPr>
          <w:rFonts w:ascii="Lato Light" w:eastAsia="Calibri" w:hAnsi="Lato Light" w:cs="Arial"/>
          <w:sz w:val="22"/>
          <w:szCs w:val="22"/>
        </w:rPr>
      </w:pPr>
      <w:r>
        <w:rPr>
          <w:rFonts w:ascii="Lato Light" w:hAnsi="Lato Light"/>
          <w:sz w:val="22"/>
          <w:szCs w:val="22"/>
          <w:lang w:val="en-GB"/>
        </w:rPr>
        <w:t>submit certificates after the first semester of studies during a given academic year and yearly reports in due time;</w:t>
      </w:r>
    </w:p>
    <w:p w14:paraId="056A4940" w14:textId="77777777" w:rsidR="00E908F9" w:rsidRPr="00E67FED" w:rsidRDefault="00E908F9" w:rsidP="00DE768F">
      <w:pPr>
        <w:pStyle w:val="Akapitzlist"/>
        <w:numPr>
          <w:ilvl w:val="0"/>
          <w:numId w:val="13"/>
        </w:numPr>
        <w:spacing w:after="160" w:line="276" w:lineRule="auto"/>
        <w:jc w:val="both"/>
        <w:rPr>
          <w:rFonts w:ascii="Lato Light" w:eastAsia="Calibri" w:hAnsi="Lato Light" w:cs="Arial"/>
          <w:sz w:val="22"/>
          <w:szCs w:val="22"/>
        </w:rPr>
      </w:pPr>
      <w:r>
        <w:rPr>
          <w:rFonts w:ascii="Lato Light" w:eastAsia="Calibri" w:hAnsi="Lato Light" w:cs="Arial"/>
          <w:sz w:val="22"/>
          <w:szCs w:val="22"/>
          <w:lang w:val="en-GB"/>
        </w:rPr>
        <w:t>participate in events organised by the Agency;</w:t>
      </w:r>
    </w:p>
    <w:p w14:paraId="5988D57E" w14:textId="3B49E2AE" w:rsidR="00E908F9" w:rsidRPr="00E67FED" w:rsidRDefault="00E908F9" w:rsidP="00DE768F">
      <w:pPr>
        <w:pStyle w:val="Akapitzlist"/>
        <w:numPr>
          <w:ilvl w:val="0"/>
          <w:numId w:val="13"/>
        </w:numPr>
        <w:spacing w:after="160" w:line="276" w:lineRule="auto"/>
        <w:jc w:val="both"/>
        <w:rPr>
          <w:rFonts w:ascii="Lato Light" w:eastAsia="Calibri" w:hAnsi="Lato Light" w:cs="Arial"/>
          <w:sz w:val="22"/>
          <w:szCs w:val="22"/>
        </w:rPr>
      </w:pPr>
      <w:r>
        <w:rPr>
          <w:rFonts w:ascii="Lato Light" w:eastAsia="Calibri" w:hAnsi="Lato Light" w:cs="Arial"/>
          <w:sz w:val="22"/>
          <w:szCs w:val="22"/>
          <w:lang w:val="en-GB"/>
        </w:rPr>
        <w:t>participate in Programme evaluation – fill in the evaluation questionnaire and participate in other evaluation activities conducted by the Agency;</w:t>
      </w:r>
    </w:p>
    <w:p w14:paraId="65E2F99C" w14:textId="0F6CC416" w:rsidR="00430762" w:rsidRPr="002A0509" w:rsidRDefault="00E908F9" w:rsidP="002A0509">
      <w:pPr>
        <w:pStyle w:val="Akapitzlist"/>
        <w:numPr>
          <w:ilvl w:val="0"/>
          <w:numId w:val="13"/>
        </w:numPr>
        <w:tabs>
          <w:tab w:val="left" w:pos="426"/>
        </w:tabs>
        <w:autoSpaceDE w:val="0"/>
        <w:autoSpaceDN w:val="0"/>
        <w:adjustRightInd w:val="0"/>
        <w:spacing w:after="0" w:line="276" w:lineRule="auto"/>
        <w:jc w:val="both"/>
        <w:rPr>
          <w:rFonts w:ascii="Lato Light" w:hAnsi="Lato Light" w:cs="Calibri"/>
          <w:sz w:val="22"/>
          <w:szCs w:val="22"/>
        </w:rPr>
      </w:pPr>
      <w:r>
        <w:rPr>
          <w:rFonts w:ascii="Lato Light" w:hAnsi="Lato Light"/>
          <w:sz w:val="22"/>
          <w:szCs w:val="22"/>
          <w:lang w:val="en-GB"/>
        </w:rPr>
        <w:t>have health insurance and provide the HEI with a confirmation of having health insurance by 30 November of each year. A Scholarship holder originating from the EU Member States is obliged to have the European Health Insurance Card, provided he/she is covered by insurance in their country. The Scholarship holder who is not holding the European Health Insurance Card may insure himself/herself voluntarily by signing an agreement with the National Health Fund;</w:t>
      </w:r>
    </w:p>
    <w:p w14:paraId="2B06EB8E" w14:textId="559BF73C" w:rsidR="00506DD2" w:rsidRDefault="00E908F9" w:rsidP="00DE768F">
      <w:pPr>
        <w:pStyle w:val="Akapitzlist"/>
        <w:numPr>
          <w:ilvl w:val="0"/>
          <w:numId w:val="13"/>
        </w:numPr>
        <w:spacing w:after="160" w:line="276" w:lineRule="auto"/>
        <w:jc w:val="both"/>
        <w:rPr>
          <w:rFonts w:ascii="Lato Light" w:eastAsia="Calibri" w:hAnsi="Lato Light" w:cs="Arial"/>
          <w:sz w:val="22"/>
          <w:szCs w:val="22"/>
        </w:rPr>
      </w:pPr>
      <w:r>
        <w:rPr>
          <w:rFonts w:ascii="Lato Light" w:eastAsia="Calibri" w:hAnsi="Lato Light" w:cs="Arial"/>
          <w:sz w:val="22"/>
          <w:szCs w:val="22"/>
          <w:lang w:val="en-GB"/>
        </w:rPr>
        <w:t>inform the Agency about any events and situations that may affect the Scholarship holder’s performance under the Programme, including being granted a student leave.</w:t>
      </w:r>
    </w:p>
    <w:p w14:paraId="69F08D6A" w14:textId="77777777" w:rsidR="00D10E56" w:rsidRPr="00E67FED" w:rsidRDefault="00D10E56" w:rsidP="00B4018B">
      <w:pPr>
        <w:pStyle w:val="Akapitzlist"/>
        <w:spacing w:after="160" w:line="276" w:lineRule="auto"/>
        <w:ind w:left="360"/>
        <w:jc w:val="both"/>
        <w:rPr>
          <w:rFonts w:ascii="Lato Light" w:eastAsia="Calibri" w:hAnsi="Lato Light" w:cs="Arial"/>
          <w:sz w:val="22"/>
          <w:szCs w:val="22"/>
        </w:rPr>
      </w:pPr>
    </w:p>
    <w:p w14:paraId="2A2C4264" w14:textId="14B76E27" w:rsidR="00F21937" w:rsidRPr="00E67FED" w:rsidRDefault="00F21937" w:rsidP="00F21937">
      <w:pPr>
        <w:spacing w:line="276" w:lineRule="auto"/>
        <w:jc w:val="center"/>
        <w:rPr>
          <w:rFonts w:ascii="Lato Light" w:hAnsi="Lato Light"/>
          <w:b/>
          <w:sz w:val="22"/>
          <w:szCs w:val="22"/>
        </w:rPr>
      </w:pPr>
      <w:r>
        <w:rPr>
          <w:rFonts w:ascii="Lato Light" w:hAnsi="Lato Light"/>
          <w:b/>
          <w:bCs/>
          <w:sz w:val="22"/>
          <w:szCs w:val="22"/>
          <w:lang w:val="en-GB"/>
        </w:rPr>
        <w:t>§4</w:t>
      </w:r>
    </w:p>
    <w:p w14:paraId="1AE71065" w14:textId="77A4E72F" w:rsidR="00F21937" w:rsidRPr="00E67FED" w:rsidRDefault="00F21937" w:rsidP="00B4018B">
      <w:pPr>
        <w:spacing w:line="276" w:lineRule="auto"/>
        <w:jc w:val="center"/>
        <w:rPr>
          <w:rFonts w:ascii="Lato Light" w:hAnsi="Lato Light"/>
          <w:sz w:val="22"/>
          <w:szCs w:val="22"/>
        </w:rPr>
      </w:pPr>
      <w:r>
        <w:rPr>
          <w:rFonts w:ascii="Lato Light" w:hAnsi="Lato Light"/>
          <w:b/>
          <w:bCs/>
          <w:sz w:val="22"/>
          <w:szCs w:val="22"/>
          <w:lang w:val="en-GB"/>
        </w:rPr>
        <w:t>Manner and procedure for overseeing the performance of the Agreement by the Agency</w:t>
      </w:r>
    </w:p>
    <w:p w14:paraId="2D6CAC50" w14:textId="77777777" w:rsidR="00F21937" w:rsidRPr="004B0DDE" w:rsidRDefault="00F21937" w:rsidP="00DE768F">
      <w:pPr>
        <w:pStyle w:val="Akapitzlist"/>
        <w:numPr>
          <w:ilvl w:val="0"/>
          <w:numId w:val="24"/>
        </w:numPr>
        <w:spacing w:after="0" w:line="276" w:lineRule="auto"/>
        <w:ind w:left="567" w:hanging="567"/>
        <w:jc w:val="both"/>
        <w:rPr>
          <w:rFonts w:ascii="Lato Light" w:hAnsi="Lato Light"/>
          <w:sz w:val="22"/>
          <w:szCs w:val="22"/>
        </w:rPr>
      </w:pPr>
      <w:r>
        <w:rPr>
          <w:rFonts w:ascii="Lato Light" w:hAnsi="Lato Light"/>
          <w:sz w:val="22"/>
          <w:szCs w:val="22"/>
          <w:lang w:val="en-GB"/>
        </w:rPr>
        <w:t>The Agency shall supervise the appropriate execution of the Agreement.</w:t>
      </w:r>
    </w:p>
    <w:p w14:paraId="3D1B46B0" w14:textId="77777777" w:rsidR="00F21937" w:rsidRPr="004B0DDE" w:rsidRDefault="00F21937" w:rsidP="00DE768F">
      <w:pPr>
        <w:pStyle w:val="Akapitzlist"/>
        <w:numPr>
          <w:ilvl w:val="0"/>
          <w:numId w:val="24"/>
        </w:numPr>
        <w:spacing w:after="0" w:line="276" w:lineRule="auto"/>
        <w:ind w:left="567" w:hanging="567"/>
        <w:jc w:val="both"/>
        <w:rPr>
          <w:rFonts w:ascii="Lato Light" w:hAnsi="Lato Light"/>
          <w:sz w:val="22"/>
          <w:szCs w:val="22"/>
        </w:rPr>
      </w:pPr>
      <w:r>
        <w:rPr>
          <w:rFonts w:ascii="Lato Light" w:hAnsi="Lato Light"/>
          <w:sz w:val="22"/>
          <w:szCs w:val="22"/>
          <w:lang w:val="en-GB"/>
        </w:rPr>
        <w:t>The supervision shall cover in particular:</w:t>
      </w:r>
    </w:p>
    <w:p w14:paraId="5A73AEAB" w14:textId="778E7F7F" w:rsidR="00F21937" w:rsidRPr="004B0DDE" w:rsidRDefault="00F21937" w:rsidP="00DE768F">
      <w:pPr>
        <w:pStyle w:val="Akapitzlist"/>
        <w:numPr>
          <w:ilvl w:val="1"/>
          <w:numId w:val="24"/>
        </w:numPr>
        <w:spacing w:after="0" w:line="276" w:lineRule="auto"/>
        <w:ind w:left="1134" w:hanging="567"/>
        <w:jc w:val="both"/>
        <w:rPr>
          <w:rFonts w:ascii="Lato Light" w:hAnsi="Lato Light"/>
          <w:sz w:val="22"/>
          <w:szCs w:val="22"/>
        </w:rPr>
      </w:pPr>
      <w:r>
        <w:rPr>
          <w:rFonts w:ascii="Lato Light" w:hAnsi="Lato Light"/>
          <w:i/>
          <w:iCs/>
          <w:sz w:val="22"/>
          <w:szCs w:val="22"/>
          <w:lang w:val="en-GB"/>
        </w:rPr>
        <w:t>ad-hoc</w:t>
      </w:r>
      <w:r>
        <w:rPr>
          <w:rFonts w:ascii="Lato Light" w:hAnsi="Lato Light"/>
          <w:sz w:val="22"/>
          <w:szCs w:val="22"/>
          <w:lang w:val="en-GB"/>
        </w:rPr>
        <w:t xml:space="preserve"> supervision, in particular the Agency’s right to request from the Scholarship holder explanations, information, requests for any documentation related to the Programme, within a period set by the Agency of not less than 7 days from the date of the request;</w:t>
      </w:r>
    </w:p>
    <w:p w14:paraId="2300C312" w14:textId="5B7737E4" w:rsidR="00F21937" w:rsidRPr="004B0DDE" w:rsidRDefault="00455994" w:rsidP="00DE768F">
      <w:pPr>
        <w:pStyle w:val="Akapitzlist"/>
        <w:numPr>
          <w:ilvl w:val="1"/>
          <w:numId w:val="24"/>
        </w:numPr>
        <w:spacing w:after="0" w:line="276" w:lineRule="auto"/>
        <w:ind w:left="1134" w:hanging="567"/>
        <w:jc w:val="both"/>
        <w:rPr>
          <w:rFonts w:ascii="Lato Light" w:hAnsi="Lato Light"/>
          <w:sz w:val="22"/>
          <w:szCs w:val="22"/>
        </w:rPr>
      </w:pPr>
      <w:r>
        <w:rPr>
          <w:rFonts w:ascii="Lato Light" w:hAnsi="Lato Light"/>
          <w:sz w:val="22"/>
          <w:szCs w:val="22"/>
          <w:lang w:val="en-GB"/>
        </w:rPr>
        <w:t>evaluation of the reports;</w:t>
      </w:r>
    </w:p>
    <w:p w14:paraId="6F48410F" w14:textId="0E4FC2E4" w:rsidR="00F21937" w:rsidRPr="004B0DDE" w:rsidRDefault="00F21937" w:rsidP="00DE768F">
      <w:pPr>
        <w:pStyle w:val="Akapitzlist"/>
        <w:numPr>
          <w:ilvl w:val="1"/>
          <w:numId w:val="24"/>
        </w:numPr>
        <w:spacing w:after="0" w:line="276" w:lineRule="auto"/>
        <w:ind w:left="1134" w:hanging="567"/>
        <w:jc w:val="both"/>
        <w:rPr>
          <w:rFonts w:ascii="Lato Light" w:hAnsi="Lato Light"/>
          <w:sz w:val="22"/>
          <w:szCs w:val="22"/>
        </w:rPr>
      </w:pPr>
      <w:r>
        <w:rPr>
          <w:rFonts w:ascii="Lato Light" w:hAnsi="Lato Light"/>
          <w:sz w:val="22"/>
          <w:szCs w:val="22"/>
          <w:lang w:val="en-GB"/>
        </w:rPr>
        <w:t>the Agency Director’s right to suspend financing under the Programme in line with §5 of the Agreement;</w:t>
      </w:r>
    </w:p>
    <w:p w14:paraId="41F4CD24" w14:textId="579D9D17" w:rsidR="00F21937" w:rsidRPr="004B0DDE" w:rsidRDefault="00F21937" w:rsidP="00DE768F">
      <w:pPr>
        <w:pStyle w:val="Akapitzlist"/>
        <w:numPr>
          <w:ilvl w:val="1"/>
          <w:numId w:val="24"/>
        </w:numPr>
        <w:spacing w:after="0" w:line="276" w:lineRule="auto"/>
        <w:ind w:left="1134" w:hanging="567"/>
        <w:jc w:val="both"/>
        <w:rPr>
          <w:rFonts w:ascii="Lato Light" w:hAnsi="Lato Light"/>
          <w:sz w:val="22"/>
          <w:szCs w:val="22"/>
        </w:rPr>
      </w:pPr>
      <w:r>
        <w:rPr>
          <w:rFonts w:ascii="Lato Light" w:hAnsi="Lato Light"/>
          <w:sz w:val="22"/>
          <w:szCs w:val="22"/>
          <w:lang w:val="en-GB"/>
        </w:rPr>
        <w:t>authorisation of the Agency Director to terminate the Agreement, in accordance with §9 of the Agreement.</w:t>
      </w:r>
    </w:p>
    <w:p w14:paraId="676EBF1C" w14:textId="36B4470A" w:rsidR="00F21937" w:rsidRPr="004B0DDE" w:rsidRDefault="00EE0296" w:rsidP="00DE768F">
      <w:pPr>
        <w:pStyle w:val="Akapitzlist"/>
        <w:numPr>
          <w:ilvl w:val="0"/>
          <w:numId w:val="24"/>
        </w:numPr>
        <w:spacing w:after="0" w:line="276" w:lineRule="auto"/>
        <w:ind w:left="567" w:hanging="567"/>
        <w:jc w:val="both"/>
        <w:rPr>
          <w:rFonts w:ascii="Lato Light" w:hAnsi="Lato Light"/>
          <w:sz w:val="22"/>
          <w:szCs w:val="22"/>
        </w:rPr>
      </w:pPr>
      <w:r>
        <w:rPr>
          <w:rFonts w:ascii="Lato Light" w:hAnsi="Lato Light"/>
          <w:sz w:val="22"/>
          <w:szCs w:val="22"/>
          <w:lang w:val="en-GB"/>
        </w:rPr>
        <w:t>The Scholarship holder shall immediately inform the Agency of any problems or irregularities in the execution of the Agreement that threaten or may threaten the proper performance of the Agreement.</w:t>
      </w:r>
    </w:p>
    <w:p w14:paraId="6464B9FE" w14:textId="77777777" w:rsidR="00E908F9" w:rsidRPr="00E67FED" w:rsidRDefault="00E908F9" w:rsidP="00E908F9">
      <w:pPr>
        <w:spacing w:line="276" w:lineRule="auto"/>
        <w:jc w:val="center"/>
        <w:rPr>
          <w:rFonts w:ascii="Lato Light" w:eastAsia="Calibri" w:hAnsi="Lato Light" w:cs="Arial"/>
          <w:b/>
          <w:sz w:val="22"/>
          <w:szCs w:val="22"/>
        </w:rPr>
      </w:pPr>
    </w:p>
    <w:p w14:paraId="074042C8" w14:textId="6D90B7F2" w:rsidR="00E908F9" w:rsidRPr="00E67FED" w:rsidRDefault="00E908F9" w:rsidP="00E908F9">
      <w:pPr>
        <w:spacing w:line="276" w:lineRule="auto"/>
        <w:jc w:val="center"/>
        <w:rPr>
          <w:rFonts w:ascii="Lato Light" w:eastAsia="Calibri" w:hAnsi="Lato Light" w:cs="Arial"/>
          <w:b/>
          <w:sz w:val="22"/>
          <w:szCs w:val="22"/>
        </w:rPr>
      </w:pPr>
      <w:r>
        <w:rPr>
          <w:rFonts w:ascii="Lato Light" w:eastAsia="Calibri" w:hAnsi="Lato Light" w:cs="Arial"/>
          <w:b/>
          <w:bCs/>
          <w:sz w:val="22"/>
          <w:szCs w:val="22"/>
          <w:lang w:val="en-GB"/>
        </w:rPr>
        <w:t>§5</w:t>
      </w:r>
    </w:p>
    <w:p w14:paraId="474EAFA6" w14:textId="77777777" w:rsidR="00E908F9" w:rsidRPr="00E67FED" w:rsidRDefault="00E908F9" w:rsidP="00E908F9">
      <w:pPr>
        <w:spacing w:line="276" w:lineRule="auto"/>
        <w:jc w:val="center"/>
        <w:rPr>
          <w:rFonts w:ascii="Lato Light" w:eastAsia="Calibri" w:hAnsi="Lato Light" w:cs="Arial"/>
          <w:b/>
          <w:sz w:val="22"/>
          <w:szCs w:val="22"/>
        </w:rPr>
      </w:pPr>
      <w:r>
        <w:rPr>
          <w:rFonts w:ascii="Lato Light" w:eastAsia="Calibri" w:hAnsi="Lato Light" w:cs="Arial"/>
          <w:b/>
          <w:bCs/>
          <w:sz w:val="22"/>
          <w:szCs w:val="22"/>
          <w:lang w:val="en-GB"/>
        </w:rPr>
        <w:t>Rules of financing. Rules for suspending financing</w:t>
      </w:r>
    </w:p>
    <w:p w14:paraId="38B724E1" w14:textId="77777777" w:rsidR="00771B9D" w:rsidRPr="00E67FED" w:rsidRDefault="00E908F9" w:rsidP="00E908F9">
      <w:pPr>
        <w:spacing w:after="0" w:line="276" w:lineRule="auto"/>
        <w:ind w:left="426" w:hanging="426"/>
        <w:jc w:val="both"/>
        <w:rPr>
          <w:rFonts w:ascii="Lato Light" w:hAnsi="Lato Light"/>
          <w:sz w:val="22"/>
          <w:szCs w:val="22"/>
        </w:rPr>
      </w:pPr>
      <w:r>
        <w:rPr>
          <w:rFonts w:ascii="Lato Light" w:hAnsi="Lato Light"/>
          <w:sz w:val="22"/>
          <w:szCs w:val="22"/>
          <w:lang w:val="en-GB"/>
        </w:rPr>
        <w:t>1.</w:t>
      </w:r>
      <w:r>
        <w:rPr>
          <w:rFonts w:ascii="Lato Light" w:hAnsi="Lato Light"/>
          <w:sz w:val="22"/>
          <w:szCs w:val="22"/>
          <w:lang w:val="en-GB"/>
        </w:rPr>
        <w:tab/>
        <w:t xml:space="preserve">The Agency Director’s scholarship shall be granted for the duration of the period of studies specified in the Regulations, i.e. for the number of semesters indicated in the regulations applicable to given studies. </w:t>
      </w:r>
    </w:p>
    <w:p w14:paraId="1C699B21" w14:textId="14CCEFC8" w:rsidR="00645FA5" w:rsidRDefault="00771B9D" w:rsidP="00645FA5">
      <w:pPr>
        <w:spacing w:after="0" w:line="276" w:lineRule="auto"/>
        <w:ind w:left="426" w:hanging="426"/>
        <w:jc w:val="both"/>
        <w:rPr>
          <w:rFonts w:ascii="Lato Light" w:hAnsi="Lato Light"/>
          <w:sz w:val="22"/>
          <w:szCs w:val="22"/>
        </w:rPr>
      </w:pPr>
      <w:r>
        <w:rPr>
          <w:rFonts w:ascii="Lato Light" w:hAnsi="Lato Light"/>
          <w:sz w:val="22"/>
          <w:szCs w:val="22"/>
          <w:lang w:val="en-GB"/>
        </w:rPr>
        <w:t>2.   The Agency Director’s scholarship shall be paid out once a month to the individual account of the Scholarship holder kept in a bank located in Poland.</w:t>
      </w:r>
    </w:p>
    <w:tbl>
      <w:tblPr>
        <w:tblW w:w="9072" w:type="dxa"/>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4A0" w:firstRow="1" w:lastRow="0" w:firstColumn="1" w:lastColumn="0" w:noHBand="0" w:noVBand="1"/>
      </w:tblPr>
      <w:tblGrid>
        <w:gridCol w:w="9072"/>
      </w:tblGrid>
      <w:tr w:rsidR="00645FA5" w14:paraId="3FB43988" w14:textId="77777777" w:rsidTr="00645FA5">
        <w:trPr>
          <w:trHeight w:val="1965"/>
        </w:trPr>
        <w:tc>
          <w:tcPr>
            <w:tcW w:w="9072" w:type="dxa"/>
            <w:tcBorders>
              <w:top w:val="single" w:sz="4" w:space="0" w:color="808080"/>
              <w:left w:val="single" w:sz="4" w:space="0" w:color="808080"/>
              <w:bottom w:val="single" w:sz="4" w:space="0" w:color="808080"/>
              <w:right w:val="single" w:sz="4" w:space="0" w:color="808080"/>
            </w:tcBorders>
            <w:hideMark/>
          </w:tcPr>
          <w:p w14:paraId="1A70F9C9" w14:textId="77777777" w:rsidR="00645FA5" w:rsidRDefault="00645FA5">
            <w:pPr>
              <w:tabs>
                <w:tab w:val="left" w:leader="dot" w:pos="8789"/>
              </w:tabs>
              <w:spacing w:before="120"/>
              <w:rPr>
                <w:rFonts w:ascii="Lato Light" w:hAnsi="Lato Light" w:cstheme="majorHAnsi"/>
              </w:rPr>
            </w:pPr>
            <w:r>
              <w:rPr>
                <w:rFonts w:ascii="Lato Light" w:hAnsi="Lato Light" w:cstheme="majorHAnsi"/>
                <w:lang w:val="en-GB"/>
              </w:rPr>
              <w:t xml:space="preserve">    Bank account holder: </w:t>
            </w:r>
            <w:r>
              <w:rPr>
                <w:rFonts w:ascii="Lato Light" w:hAnsi="Lato Light" w:cstheme="majorHAnsi"/>
                <w:lang w:val="en-GB"/>
              </w:rPr>
              <w:tab/>
            </w:r>
          </w:p>
          <w:p w14:paraId="7B2B61B8" w14:textId="77777777" w:rsidR="00645FA5" w:rsidRDefault="00645FA5">
            <w:pPr>
              <w:tabs>
                <w:tab w:val="left" w:leader="dot" w:pos="8789"/>
              </w:tabs>
              <w:ind w:left="143"/>
              <w:rPr>
                <w:rFonts w:ascii="Lato Light" w:hAnsi="Lato Light" w:cstheme="majorHAnsi"/>
              </w:rPr>
            </w:pPr>
            <w:r>
              <w:rPr>
                <w:lang w:val="en-GB"/>
              </w:rPr>
              <w:tab/>
            </w:r>
          </w:p>
          <w:p w14:paraId="4A50B78B" w14:textId="77777777" w:rsidR="00645FA5" w:rsidRDefault="00645FA5">
            <w:pPr>
              <w:tabs>
                <w:tab w:val="left" w:leader="dot" w:pos="8789"/>
              </w:tabs>
              <w:spacing w:before="120"/>
              <w:ind w:left="143"/>
              <w:rPr>
                <w:rFonts w:ascii="Lato Light" w:hAnsi="Lato Light" w:cstheme="majorHAnsi"/>
              </w:rPr>
            </w:pPr>
            <w:r>
              <w:rPr>
                <w:rFonts w:ascii="Lato Light" w:hAnsi="Lato Light" w:cstheme="majorHAnsi"/>
                <w:lang w:val="en-GB"/>
              </w:rPr>
              <w:t xml:space="preserve">Bank name: </w:t>
            </w:r>
            <w:r>
              <w:rPr>
                <w:rFonts w:ascii="Lato Light" w:hAnsi="Lato Light" w:cstheme="majorHAnsi"/>
                <w:lang w:val="en-GB"/>
              </w:rPr>
              <w:tab/>
            </w:r>
          </w:p>
          <w:p w14:paraId="159E3853" w14:textId="77777777" w:rsidR="00645FA5" w:rsidRDefault="00645FA5">
            <w:pPr>
              <w:tabs>
                <w:tab w:val="left" w:leader="dot" w:pos="4395"/>
                <w:tab w:val="left" w:pos="5387"/>
                <w:tab w:val="left" w:leader="dot" w:pos="8789"/>
              </w:tabs>
              <w:spacing w:before="120"/>
              <w:ind w:left="143"/>
              <w:rPr>
                <w:rFonts w:ascii="Lato Light" w:hAnsi="Lato Light" w:cstheme="majorHAnsi"/>
              </w:rPr>
            </w:pPr>
            <w:r>
              <w:rPr>
                <w:rFonts w:ascii="Lato Light" w:hAnsi="Lato Light" w:cstheme="majorHAnsi"/>
                <w:lang w:val="en-GB"/>
              </w:rPr>
              <w:t>…………………………………………………………………………………………………………………</w:t>
            </w:r>
          </w:p>
          <w:p w14:paraId="71E3800C" w14:textId="77777777" w:rsidR="00645FA5" w:rsidRDefault="00645FA5">
            <w:pPr>
              <w:tabs>
                <w:tab w:val="left" w:pos="3053"/>
                <w:tab w:val="left" w:leader="dot" w:pos="8789"/>
              </w:tabs>
              <w:spacing w:before="120"/>
              <w:ind w:left="143"/>
            </w:pPr>
            <w:r>
              <w:rPr>
                <w:rFonts w:ascii="Lato Light" w:hAnsi="Lato Light" w:cstheme="majorHAnsi"/>
                <w:lang w:val="en-GB"/>
              </w:rPr>
              <w:t xml:space="preserve">IBAN – full account number </w:t>
            </w:r>
            <w:r>
              <w:rPr>
                <w:rFonts w:ascii="Lato Light" w:hAnsi="Lato Light" w:cstheme="majorHAnsi"/>
                <w:lang w:val="en-GB"/>
              </w:rPr>
              <w:tab/>
            </w:r>
            <w:r>
              <w:rPr>
                <w:rFonts w:ascii="Lato Light" w:hAnsi="Lato Light" w:cstheme="majorHAnsi"/>
                <w:lang w:val="en-GB"/>
              </w:rPr>
              <w:tab/>
            </w:r>
          </w:p>
        </w:tc>
      </w:tr>
    </w:tbl>
    <w:p w14:paraId="6F0EF7D3" w14:textId="4D5EBE67" w:rsidR="00F914CD" w:rsidRDefault="00F914CD" w:rsidP="00E908F9">
      <w:pPr>
        <w:spacing w:after="0" w:line="276" w:lineRule="auto"/>
        <w:ind w:left="426" w:hanging="426"/>
        <w:jc w:val="both"/>
        <w:rPr>
          <w:rFonts w:ascii="Lato Light" w:hAnsi="Lato Light"/>
          <w:sz w:val="22"/>
          <w:szCs w:val="22"/>
        </w:rPr>
      </w:pPr>
    </w:p>
    <w:p w14:paraId="1D0EFFBB" w14:textId="433E5C46" w:rsidR="001A4116" w:rsidRDefault="00F914CD" w:rsidP="001A4116">
      <w:pPr>
        <w:spacing w:after="0" w:line="276" w:lineRule="auto"/>
        <w:ind w:left="426" w:hanging="426"/>
        <w:jc w:val="both"/>
        <w:rPr>
          <w:rFonts w:ascii="Lato Light" w:eastAsia="Times New Roman" w:hAnsi="Lato Light"/>
          <w:sz w:val="22"/>
          <w:szCs w:val="22"/>
        </w:rPr>
      </w:pPr>
      <w:r>
        <w:rPr>
          <w:rFonts w:ascii="Lato Light" w:hAnsi="Lato Light"/>
          <w:sz w:val="22"/>
          <w:szCs w:val="22"/>
          <w:lang w:val="en-GB"/>
        </w:rPr>
        <w:t xml:space="preserve">3.   The Scholarship is co-financed by the European Social Fund under the Operational Programme Knowledge Education Development. </w:t>
      </w:r>
    </w:p>
    <w:p w14:paraId="089B05B1" w14:textId="35F83EEF" w:rsidR="00F30F9A" w:rsidRPr="00E67FED" w:rsidRDefault="00CA4E06" w:rsidP="001A4116">
      <w:pPr>
        <w:spacing w:after="0" w:line="276" w:lineRule="auto"/>
        <w:ind w:left="426" w:hanging="426"/>
        <w:jc w:val="both"/>
        <w:rPr>
          <w:rFonts w:ascii="Lato Light" w:hAnsi="Lato Light"/>
          <w:sz w:val="22"/>
          <w:szCs w:val="22"/>
        </w:rPr>
      </w:pPr>
      <w:r>
        <w:rPr>
          <w:rFonts w:ascii="Lato Light" w:hAnsi="Lato Light"/>
          <w:sz w:val="22"/>
          <w:szCs w:val="22"/>
          <w:lang w:val="en-GB"/>
        </w:rPr>
        <w:t xml:space="preserve">4.  The Agency’s Scholarship holder shall be obliged to collect a living allowance scholarship from a single source only, i.e. exclusively from the funds granted to them in view of the fact that they are Scholarship holders under the Programme. The living allowance scholarship can be collected by Scholarship holders found eligible for scholarship exchanges abroad or for study exchanges under inter-HEI exchange they were directed to by their home HEI, provided that they respect the principle of single funding. The Scholarship holder applying to have his scholarship maintained during their visit co-financed from other funds shall be obliged to file an application to NAWA for the continued pay out of the scholarship along with the relevant justification, opinion of the home HEI and confirmation of the source of financing clearly indicating that there is no risk of double financing of activities from the financing provided under at least one fund, programme, instrument or initiative supported by the Union budget. </w:t>
      </w:r>
    </w:p>
    <w:p w14:paraId="00723530" w14:textId="5DF23F42" w:rsidR="00E908F9" w:rsidRPr="00E67FED" w:rsidRDefault="00771B9D" w:rsidP="00DE768F">
      <w:pPr>
        <w:spacing w:after="0" w:line="276" w:lineRule="auto"/>
        <w:ind w:left="426" w:hanging="426"/>
        <w:jc w:val="both"/>
        <w:rPr>
          <w:rFonts w:ascii="Lato Light" w:hAnsi="Lato Light"/>
          <w:sz w:val="22"/>
          <w:szCs w:val="22"/>
        </w:rPr>
      </w:pPr>
      <w:r>
        <w:rPr>
          <w:rFonts w:ascii="Lato Light" w:hAnsi="Lato Light"/>
          <w:sz w:val="22"/>
          <w:szCs w:val="22"/>
          <w:lang w:val="en-GB"/>
        </w:rPr>
        <w:t>5.</w:t>
      </w:r>
      <w:r>
        <w:rPr>
          <w:rFonts w:ascii="Lato Light" w:hAnsi="Lato Light"/>
          <w:sz w:val="22"/>
          <w:szCs w:val="22"/>
          <w:lang w:val="en-GB"/>
        </w:rPr>
        <w:tab/>
        <w:t>Pursuant to the Agreement, the Scholarship holder is entitled to receive scholarship in the amount of PLN 2,000 (say: two thousand PLN 00/100) per month of being enrolled in second-cycle studies.</w:t>
      </w:r>
    </w:p>
    <w:p w14:paraId="686611D6" w14:textId="4144C2DD" w:rsidR="00F30F9A" w:rsidRPr="00E67FED" w:rsidRDefault="00994F7F" w:rsidP="00F30F9A">
      <w:pPr>
        <w:spacing w:after="0" w:line="276" w:lineRule="auto"/>
        <w:ind w:left="426" w:hanging="426"/>
        <w:jc w:val="both"/>
        <w:rPr>
          <w:rFonts w:ascii="Lato Light" w:hAnsi="Lato Light"/>
          <w:sz w:val="22"/>
          <w:szCs w:val="22"/>
        </w:rPr>
      </w:pPr>
      <w:r>
        <w:rPr>
          <w:rFonts w:ascii="Lato Light" w:hAnsi="Lato Light"/>
          <w:sz w:val="22"/>
          <w:szCs w:val="22"/>
          <w:lang w:val="en-GB"/>
        </w:rPr>
        <w:t>6.</w:t>
      </w:r>
      <w:r>
        <w:rPr>
          <w:rFonts w:ascii="Lato Light" w:hAnsi="Lato Light"/>
          <w:sz w:val="22"/>
          <w:szCs w:val="22"/>
          <w:lang w:val="en-GB"/>
        </w:rPr>
        <w:tab/>
        <w:t xml:space="preserve">The scholarship shall be granted for a single form of education, as well as for one field of studies. The Scholarship holder’s simultaneous undertaking of another form of education or parallel fields of study shall proceed with the consent and on conditions set by the HEI, however, without the option to collect scholarship and additional financing from the Agency. </w:t>
      </w:r>
    </w:p>
    <w:p w14:paraId="50DAB301" w14:textId="5D3F3FD8" w:rsidR="00F30F9A" w:rsidRPr="00E67FED" w:rsidRDefault="00994F7F" w:rsidP="00F30F9A">
      <w:pPr>
        <w:spacing w:after="0" w:line="276" w:lineRule="auto"/>
        <w:ind w:left="426" w:hanging="426"/>
        <w:jc w:val="both"/>
        <w:rPr>
          <w:rFonts w:ascii="Lato Light" w:hAnsi="Lato Light"/>
          <w:sz w:val="22"/>
          <w:szCs w:val="22"/>
        </w:rPr>
      </w:pPr>
      <w:r>
        <w:rPr>
          <w:rFonts w:ascii="Lato Light" w:hAnsi="Lato Light"/>
          <w:sz w:val="22"/>
          <w:szCs w:val="22"/>
          <w:lang w:val="en-GB"/>
        </w:rPr>
        <w:t xml:space="preserve">7.    The Scholarship shall be paid out for the maximum of 12 months, in a given academic year starting from the first month of classes during studies; in particular in the case of issuing a decision on granting financing during a given academic year, the scholarship shall be granted for a period shorter than 12 months in that academic year. </w:t>
      </w:r>
    </w:p>
    <w:p w14:paraId="2E303986" w14:textId="6F29D01F" w:rsidR="008F4220" w:rsidRPr="00E67FED" w:rsidRDefault="00994F7F" w:rsidP="00F30F9A">
      <w:pPr>
        <w:spacing w:after="0" w:line="276" w:lineRule="auto"/>
        <w:ind w:left="426" w:hanging="426"/>
        <w:jc w:val="both"/>
        <w:rPr>
          <w:rFonts w:ascii="Lato Light" w:hAnsi="Lato Light"/>
          <w:sz w:val="22"/>
          <w:szCs w:val="22"/>
        </w:rPr>
      </w:pPr>
      <w:r>
        <w:rPr>
          <w:rFonts w:ascii="Lato Light" w:hAnsi="Lato Light"/>
          <w:sz w:val="22"/>
          <w:szCs w:val="22"/>
          <w:lang w:val="en-GB"/>
        </w:rPr>
        <w:t>8.   In order to continue to receive the scholarship during the second semester of a given year, the Scholarship holder has to submit a certificate received from the HEI referred to in §7(1).</w:t>
      </w:r>
    </w:p>
    <w:p w14:paraId="37DBD53A" w14:textId="1B4E71D3" w:rsidR="00F30F9A" w:rsidRPr="00E67FED" w:rsidRDefault="00994F7F" w:rsidP="00F30F9A">
      <w:pPr>
        <w:spacing w:after="0" w:line="276" w:lineRule="auto"/>
        <w:ind w:left="426" w:hanging="426"/>
        <w:jc w:val="both"/>
        <w:rPr>
          <w:rFonts w:ascii="Lato Light" w:hAnsi="Lato Light"/>
          <w:sz w:val="22"/>
          <w:szCs w:val="22"/>
        </w:rPr>
      </w:pPr>
      <w:r>
        <w:rPr>
          <w:rFonts w:ascii="Lato Light" w:hAnsi="Lato Light"/>
          <w:sz w:val="22"/>
          <w:szCs w:val="22"/>
          <w:lang w:val="en-GB"/>
        </w:rPr>
        <w:t>9.</w:t>
      </w:r>
      <w:r>
        <w:rPr>
          <w:rFonts w:ascii="Lato Light" w:hAnsi="Lato Light"/>
          <w:sz w:val="22"/>
          <w:szCs w:val="22"/>
          <w:lang w:val="en-GB"/>
        </w:rPr>
        <w:tab/>
        <w:t>In order to continue to receive the scholarship in the following academic year, the Beneficiary is required to submit a correct and complete report referred to in §7(2).</w:t>
      </w:r>
    </w:p>
    <w:p w14:paraId="58597192" w14:textId="7A0F7BBB" w:rsidR="00E908F9" w:rsidRPr="00E67FED" w:rsidRDefault="00994F7F" w:rsidP="00F30F9A">
      <w:pPr>
        <w:spacing w:after="0" w:line="276" w:lineRule="auto"/>
        <w:ind w:left="426" w:hanging="426"/>
        <w:jc w:val="both"/>
        <w:rPr>
          <w:rFonts w:ascii="Lato Light" w:hAnsi="Lato Light"/>
          <w:sz w:val="22"/>
          <w:szCs w:val="22"/>
        </w:rPr>
      </w:pPr>
      <w:r>
        <w:rPr>
          <w:rFonts w:ascii="Lato Light" w:hAnsi="Lato Light"/>
          <w:sz w:val="22"/>
          <w:szCs w:val="22"/>
          <w:lang w:val="en-GB"/>
        </w:rPr>
        <w:t>10.   The condition for payout of the funds granted under the Agreement is that the Agency must have financial resources allocated to the implementation of the Poland my first choice scholarship Programme. The Agency shall not be held responsible for the actions or neglect of the HEI.</w:t>
      </w:r>
    </w:p>
    <w:p w14:paraId="7A66E133" w14:textId="5AB61A50" w:rsidR="00E908F9" w:rsidRPr="00E67FED" w:rsidRDefault="00E908F9" w:rsidP="00E908F9">
      <w:pPr>
        <w:spacing w:after="0" w:line="276" w:lineRule="auto"/>
        <w:jc w:val="both"/>
        <w:rPr>
          <w:rFonts w:ascii="Lato Light" w:hAnsi="Lato Light"/>
          <w:sz w:val="22"/>
          <w:szCs w:val="22"/>
        </w:rPr>
      </w:pPr>
      <w:r>
        <w:rPr>
          <w:rFonts w:ascii="Lato Light" w:hAnsi="Lato Light"/>
          <w:sz w:val="22"/>
          <w:szCs w:val="22"/>
          <w:lang w:val="en-GB"/>
        </w:rPr>
        <w:t>11. The payout of the scholarship shall be suspended if the Scholarship holder:</w:t>
      </w:r>
    </w:p>
    <w:p w14:paraId="23A3AD9D" w14:textId="5265A48F" w:rsidR="00D3038D" w:rsidRPr="00E67FED" w:rsidRDefault="00E908F9" w:rsidP="00DE768F">
      <w:pPr>
        <w:spacing w:after="0" w:line="276" w:lineRule="auto"/>
        <w:ind w:left="567" w:hanging="141"/>
        <w:jc w:val="both"/>
        <w:rPr>
          <w:rFonts w:ascii="Lato Light" w:hAnsi="Lato Light"/>
          <w:sz w:val="22"/>
          <w:szCs w:val="22"/>
        </w:rPr>
      </w:pPr>
      <w:r>
        <w:rPr>
          <w:rFonts w:ascii="Lato Light" w:hAnsi="Lato Light"/>
          <w:sz w:val="22"/>
          <w:szCs w:val="22"/>
          <w:lang w:val="en-GB"/>
        </w:rPr>
        <w:t>i.</w:t>
      </w:r>
      <w:r>
        <w:rPr>
          <w:rFonts w:ascii="Lato Light" w:hAnsi="Lato Light"/>
          <w:sz w:val="22"/>
          <w:szCs w:val="22"/>
          <w:lang w:val="en-GB"/>
        </w:rPr>
        <w:tab/>
        <w:t>fails to submit the certificate after every first semester during a given year of studies,</w:t>
      </w:r>
    </w:p>
    <w:p w14:paraId="41432AAC" w14:textId="689A98E0" w:rsidR="00D3038D" w:rsidRPr="00E67FED" w:rsidRDefault="00F30F9A" w:rsidP="00E908F9">
      <w:pPr>
        <w:spacing w:after="0" w:line="276" w:lineRule="auto"/>
        <w:ind w:firstLine="426"/>
        <w:jc w:val="both"/>
        <w:rPr>
          <w:rFonts w:ascii="Lato Light" w:hAnsi="Lato Light"/>
          <w:sz w:val="22"/>
          <w:szCs w:val="22"/>
        </w:rPr>
      </w:pPr>
      <w:r>
        <w:rPr>
          <w:rFonts w:ascii="Lato Light" w:hAnsi="Lato Light"/>
          <w:sz w:val="22"/>
          <w:szCs w:val="22"/>
          <w:lang w:val="en-GB"/>
        </w:rPr>
        <w:t>ii. fails to obtain credit for completing the first semester of each year of studies,</w:t>
      </w:r>
    </w:p>
    <w:p w14:paraId="57DA68B2" w14:textId="5A803FC7" w:rsidR="00E908F9" w:rsidRPr="00E67FED" w:rsidRDefault="00D3038D" w:rsidP="00E908F9">
      <w:pPr>
        <w:spacing w:after="0" w:line="276" w:lineRule="auto"/>
        <w:ind w:firstLine="426"/>
        <w:jc w:val="both"/>
        <w:rPr>
          <w:rFonts w:ascii="Lato Light" w:hAnsi="Lato Light"/>
          <w:sz w:val="22"/>
          <w:szCs w:val="22"/>
        </w:rPr>
      </w:pPr>
      <w:r>
        <w:rPr>
          <w:rFonts w:ascii="Lato Light" w:hAnsi="Lato Light"/>
          <w:sz w:val="22"/>
          <w:szCs w:val="22"/>
          <w:lang w:val="en-GB"/>
        </w:rPr>
        <w:t>iii. is on a student leave (or a similar justified leave of absence),</w:t>
      </w:r>
    </w:p>
    <w:p w14:paraId="7DBBD321" w14:textId="5D6EB9F1" w:rsidR="00F30F9A" w:rsidRPr="00E67FED" w:rsidRDefault="00F30F9A" w:rsidP="00F30F9A">
      <w:pPr>
        <w:spacing w:after="0" w:line="276" w:lineRule="auto"/>
        <w:ind w:left="426"/>
        <w:jc w:val="both"/>
        <w:rPr>
          <w:rFonts w:ascii="Lato Light" w:hAnsi="Lato Light"/>
          <w:sz w:val="22"/>
          <w:szCs w:val="22"/>
        </w:rPr>
      </w:pPr>
      <w:r>
        <w:rPr>
          <w:rFonts w:ascii="Lato Light" w:hAnsi="Lato Light"/>
          <w:sz w:val="22"/>
          <w:szCs w:val="22"/>
          <w:lang w:val="en-GB"/>
        </w:rPr>
        <w:t>iv.</w:t>
      </w:r>
      <w:r>
        <w:rPr>
          <w:rFonts w:ascii="Lato Light" w:hAnsi="Lato Light"/>
          <w:sz w:val="22"/>
          <w:szCs w:val="22"/>
          <w:lang w:val="en-GB"/>
        </w:rPr>
        <w:tab/>
        <w:t xml:space="preserve">stays outside of Poland for more than 30 days – except for making a visit with the HEI’s approval and which is in line with the principle of single financing indicated in part 6(4) of the Programme Regulations.  </w:t>
      </w:r>
    </w:p>
    <w:p w14:paraId="2B8BCF88" w14:textId="6BD48479" w:rsidR="00E908F9" w:rsidRPr="00E67FED" w:rsidRDefault="00E908F9" w:rsidP="00F30F9A">
      <w:pPr>
        <w:spacing w:after="0" w:line="276" w:lineRule="auto"/>
        <w:ind w:left="284"/>
        <w:jc w:val="both"/>
        <w:rPr>
          <w:rFonts w:ascii="Lato Light" w:hAnsi="Lato Light"/>
          <w:sz w:val="22"/>
          <w:szCs w:val="22"/>
        </w:rPr>
      </w:pPr>
      <w:r>
        <w:rPr>
          <w:rFonts w:ascii="Lato Light" w:hAnsi="Lato Light"/>
          <w:sz w:val="22"/>
          <w:szCs w:val="22"/>
          <w:lang w:val="en-GB"/>
        </w:rPr>
        <w:t>Once the reasons for suspending the scholarship cease to apply, the Scholarship holder may request the Agency, through the HEI, to reinstate the scholarship.</w:t>
      </w:r>
    </w:p>
    <w:p w14:paraId="5F0226A3" w14:textId="71C07DDB" w:rsidR="00065299" w:rsidRPr="00E67FED" w:rsidRDefault="00E908F9" w:rsidP="005840E2">
      <w:pPr>
        <w:tabs>
          <w:tab w:val="left" w:pos="426"/>
        </w:tabs>
        <w:spacing w:after="0" w:line="276" w:lineRule="auto"/>
        <w:ind w:left="284" w:hanging="284"/>
        <w:jc w:val="both"/>
        <w:rPr>
          <w:rFonts w:ascii="Lato Light" w:hAnsi="Lato Light"/>
          <w:sz w:val="22"/>
          <w:szCs w:val="22"/>
        </w:rPr>
      </w:pPr>
      <w:r>
        <w:rPr>
          <w:rFonts w:ascii="Lato Light" w:hAnsi="Lato Light"/>
          <w:sz w:val="22"/>
          <w:szCs w:val="22"/>
          <w:lang w:val="en-GB"/>
        </w:rPr>
        <w:t>12. The NAWA Director establishes the conditions of financing education, i.e. exemption from study fees for the duration of the period of scholarship suspension, with regard to public HEIs; in the case of private HEIs, such conditions are determined by the HEI in which the Scholarship holder receives his/her education.</w:t>
      </w:r>
    </w:p>
    <w:p w14:paraId="3C44526D" w14:textId="77777777" w:rsidR="00E908F9" w:rsidRPr="00E67FED" w:rsidRDefault="00E908F9" w:rsidP="00E908F9">
      <w:pPr>
        <w:spacing w:after="0" w:line="276" w:lineRule="auto"/>
        <w:ind w:left="426" w:hanging="426"/>
        <w:jc w:val="both"/>
        <w:rPr>
          <w:rFonts w:ascii="Lato Light" w:hAnsi="Lato Light"/>
          <w:sz w:val="22"/>
          <w:szCs w:val="22"/>
        </w:rPr>
      </w:pPr>
    </w:p>
    <w:p w14:paraId="241AE535" w14:textId="56A87229" w:rsidR="00E908F9" w:rsidRPr="00E67FED" w:rsidRDefault="00E908F9" w:rsidP="00E908F9">
      <w:pPr>
        <w:spacing w:line="276" w:lineRule="auto"/>
        <w:jc w:val="center"/>
        <w:rPr>
          <w:rFonts w:ascii="Lato Light" w:eastAsia="Calibri" w:hAnsi="Lato Light" w:cs="Arial"/>
          <w:b/>
          <w:sz w:val="22"/>
          <w:szCs w:val="22"/>
        </w:rPr>
      </w:pPr>
      <w:r>
        <w:rPr>
          <w:rFonts w:ascii="Lato Light" w:eastAsia="Calibri" w:hAnsi="Lato Light" w:cs="Arial"/>
          <w:b/>
          <w:bCs/>
          <w:sz w:val="22"/>
          <w:szCs w:val="22"/>
          <w:lang w:val="en-GB"/>
        </w:rPr>
        <w:t>§6</w:t>
      </w:r>
    </w:p>
    <w:p w14:paraId="36D7F247" w14:textId="77777777" w:rsidR="00E908F9" w:rsidRPr="00E67FED" w:rsidRDefault="00E908F9" w:rsidP="00E908F9">
      <w:pPr>
        <w:spacing w:line="276" w:lineRule="auto"/>
        <w:jc w:val="center"/>
        <w:rPr>
          <w:rFonts w:ascii="Lato Light" w:eastAsia="Calibri" w:hAnsi="Lato Light" w:cs="Arial"/>
          <w:b/>
          <w:sz w:val="22"/>
          <w:szCs w:val="22"/>
        </w:rPr>
      </w:pPr>
      <w:r>
        <w:rPr>
          <w:rFonts w:ascii="Lato Light" w:eastAsia="Calibri" w:hAnsi="Lato Light" w:cs="Arial"/>
          <w:b/>
          <w:bCs/>
          <w:sz w:val="22"/>
          <w:szCs w:val="22"/>
          <w:lang w:val="en-GB"/>
        </w:rPr>
        <w:t>Insurance</w:t>
      </w:r>
    </w:p>
    <w:p w14:paraId="3D7772FA" w14:textId="2030EF78" w:rsidR="00034C38" w:rsidRPr="00E67FED" w:rsidRDefault="00EE0296" w:rsidP="00DE768F">
      <w:pPr>
        <w:pStyle w:val="Akapitzlist"/>
        <w:numPr>
          <w:ilvl w:val="0"/>
          <w:numId w:val="16"/>
        </w:numPr>
        <w:spacing w:after="0" w:line="276" w:lineRule="auto"/>
        <w:ind w:left="567" w:hanging="567"/>
        <w:jc w:val="both"/>
        <w:rPr>
          <w:rFonts w:ascii="Lato Light" w:eastAsia="Calibri" w:hAnsi="Lato Light" w:cs="Arial"/>
          <w:sz w:val="22"/>
          <w:szCs w:val="22"/>
        </w:rPr>
      </w:pPr>
      <w:r>
        <w:rPr>
          <w:rFonts w:ascii="Lato Light" w:eastAsia="Calibri" w:hAnsi="Lato Light" w:cs="Arial"/>
          <w:sz w:val="22"/>
          <w:szCs w:val="22"/>
          <w:lang w:val="en-GB"/>
        </w:rPr>
        <w:t>The Scholarship holder starting his/her education in Poland shall be obliged to hold the following health insurance:</w:t>
      </w:r>
    </w:p>
    <w:p w14:paraId="71DE527B" w14:textId="2E609E8E" w:rsidR="00034C38" w:rsidRPr="002A0509" w:rsidRDefault="00EE0296" w:rsidP="002A0509">
      <w:pPr>
        <w:pStyle w:val="Akapitzlist"/>
        <w:numPr>
          <w:ilvl w:val="1"/>
          <w:numId w:val="16"/>
        </w:numPr>
        <w:spacing w:after="0" w:line="276" w:lineRule="auto"/>
        <w:jc w:val="both"/>
        <w:rPr>
          <w:rFonts w:ascii="Lato Light" w:eastAsia="Calibri" w:hAnsi="Lato Light" w:cs="Arial"/>
          <w:sz w:val="22"/>
          <w:szCs w:val="22"/>
        </w:rPr>
      </w:pPr>
      <w:r>
        <w:rPr>
          <w:rFonts w:ascii="Lato Light" w:eastAsia="Calibri" w:hAnsi="Lato Light" w:cs="Arial"/>
          <w:sz w:val="22"/>
          <w:szCs w:val="22"/>
          <w:lang w:val="en-GB"/>
        </w:rPr>
        <w:t>Scholarship holder being a citizen of a European Union Member State, shall be obliged to hold the European Health Insurance Card, provided he/she is insured in that Member State;</w:t>
      </w:r>
    </w:p>
    <w:p w14:paraId="790F2FBE" w14:textId="4012A467" w:rsidR="00034C38" w:rsidRPr="00E67FED" w:rsidRDefault="00EE0296" w:rsidP="00DE768F">
      <w:pPr>
        <w:pStyle w:val="Akapitzlist"/>
        <w:numPr>
          <w:ilvl w:val="1"/>
          <w:numId w:val="16"/>
        </w:numPr>
        <w:spacing w:after="0" w:line="276" w:lineRule="auto"/>
        <w:jc w:val="both"/>
        <w:rPr>
          <w:rFonts w:ascii="Lato Light" w:eastAsia="Calibri" w:hAnsi="Lato Light" w:cs="Arial"/>
          <w:sz w:val="22"/>
          <w:szCs w:val="22"/>
        </w:rPr>
      </w:pPr>
      <w:r>
        <w:rPr>
          <w:rFonts w:ascii="Lato Light" w:eastAsia="Calibri" w:hAnsi="Lato Light" w:cs="Arial"/>
          <w:sz w:val="22"/>
          <w:szCs w:val="22"/>
          <w:lang w:val="en-GB"/>
        </w:rPr>
        <w:t>Scholarship holder not holding the European Health Insurance Card may insure himself/herself voluntarily by signing an agreement with the National Health Fund.</w:t>
      </w:r>
    </w:p>
    <w:p w14:paraId="37C89107" w14:textId="2639DC23" w:rsidR="00E908F9" w:rsidRPr="00E67FED" w:rsidRDefault="00EE0296" w:rsidP="00DE768F">
      <w:pPr>
        <w:pStyle w:val="Akapitzlist"/>
        <w:numPr>
          <w:ilvl w:val="0"/>
          <w:numId w:val="16"/>
        </w:numPr>
        <w:spacing w:after="0" w:line="276" w:lineRule="auto"/>
        <w:ind w:left="567" w:hanging="567"/>
        <w:jc w:val="both"/>
        <w:rPr>
          <w:rFonts w:ascii="Lato Light" w:eastAsia="Calibri" w:hAnsi="Lato Light" w:cs="Arial"/>
          <w:sz w:val="22"/>
          <w:szCs w:val="22"/>
        </w:rPr>
      </w:pPr>
      <w:r>
        <w:rPr>
          <w:rFonts w:ascii="Lato Light" w:eastAsia="Calibri" w:hAnsi="Lato Light" w:cs="Arial"/>
          <w:sz w:val="22"/>
          <w:szCs w:val="22"/>
          <w:lang w:val="en-GB"/>
        </w:rPr>
        <w:t xml:space="preserve">By 30 November of each year, the Scholarship holder shall be obliged to provide the HEI with a confirmation of holding health insurance. </w:t>
      </w:r>
    </w:p>
    <w:p w14:paraId="24709A5A" w14:textId="77777777" w:rsidR="00E908F9" w:rsidRPr="00E67FED" w:rsidRDefault="00E908F9" w:rsidP="00E908F9">
      <w:pPr>
        <w:spacing w:line="276" w:lineRule="auto"/>
        <w:jc w:val="both"/>
        <w:rPr>
          <w:rFonts w:ascii="Lato Light" w:eastAsia="Calibri" w:hAnsi="Lato Light" w:cs="Arial"/>
          <w:sz w:val="22"/>
          <w:szCs w:val="22"/>
        </w:rPr>
      </w:pPr>
    </w:p>
    <w:p w14:paraId="0EDE3C40" w14:textId="17306B22" w:rsidR="00E908F9" w:rsidRPr="004B0DDE" w:rsidRDefault="00E908F9" w:rsidP="00F30F9A">
      <w:pPr>
        <w:jc w:val="center"/>
        <w:rPr>
          <w:rFonts w:ascii="Lato Light" w:eastAsia="Calibri" w:hAnsi="Lato Light"/>
          <w:b/>
          <w:sz w:val="22"/>
          <w:szCs w:val="22"/>
        </w:rPr>
      </w:pPr>
      <w:r>
        <w:rPr>
          <w:rFonts w:ascii="Lato Light" w:eastAsia="Calibri" w:hAnsi="Lato Light"/>
          <w:b/>
          <w:bCs/>
          <w:sz w:val="22"/>
          <w:szCs w:val="22"/>
          <w:lang w:val="en-GB"/>
        </w:rPr>
        <w:t>§7</w:t>
      </w:r>
    </w:p>
    <w:p w14:paraId="300FA91F" w14:textId="79BACB55" w:rsidR="00F30F9A" w:rsidRPr="004B0DDE" w:rsidRDefault="00E908F9" w:rsidP="00F30F9A">
      <w:pPr>
        <w:jc w:val="center"/>
        <w:rPr>
          <w:rFonts w:ascii="Lato Light" w:eastAsiaTheme="majorEastAsia" w:hAnsi="Lato Light" w:cstheme="majorBidi"/>
          <w:b/>
          <w:bCs/>
          <w:sz w:val="22"/>
          <w:szCs w:val="22"/>
        </w:rPr>
      </w:pPr>
      <w:r>
        <w:rPr>
          <w:rFonts w:ascii="Lato Light" w:eastAsia="Calibri" w:hAnsi="Lato Light"/>
          <w:b/>
          <w:bCs/>
          <w:sz w:val="22"/>
          <w:szCs w:val="22"/>
          <w:lang w:val="en-GB"/>
        </w:rPr>
        <w:t>Scholarship holder’s reports</w:t>
      </w:r>
    </w:p>
    <w:p w14:paraId="21E732D5" w14:textId="0E176ADA" w:rsidR="008F4220" w:rsidRPr="00E67FED" w:rsidRDefault="008F4220" w:rsidP="00DE768F">
      <w:pPr>
        <w:pStyle w:val="Akapitzlist"/>
        <w:numPr>
          <w:ilvl w:val="2"/>
          <w:numId w:val="19"/>
        </w:numPr>
        <w:ind w:left="567" w:hanging="567"/>
        <w:jc w:val="both"/>
        <w:rPr>
          <w:rFonts w:ascii="Lato Light" w:eastAsiaTheme="majorEastAsia" w:hAnsi="Lato Light" w:cstheme="majorBidi"/>
          <w:bCs/>
          <w:sz w:val="22"/>
          <w:szCs w:val="22"/>
        </w:rPr>
      </w:pPr>
      <w:r>
        <w:rPr>
          <w:rFonts w:ascii="Lato Light" w:hAnsi="Lato Light"/>
          <w:sz w:val="22"/>
          <w:szCs w:val="22"/>
          <w:lang w:val="en-GB"/>
        </w:rPr>
        <w:t>For the duration of studies, NAWA Scholarship holders shall be obliged to submit certificates</w:t>
      </w:r>
      <w:r>
        <w:rPr>
          <w:sz w:val="22"/>
          <w:szCs w:val="22"/>
          <w:lang w:val="en-GB"/>
        </w:rPr>
        <w:t xml:space="preserve"> </w:t>
      </w:r>
      <w:r>
        <w:rPr>
          <w:rFonts w:ascii="Lato Light" w:hAnsi="Lato Light"/>
          <w:sz w:val="22"/>
          <w:szCs w:val="22"/>
          <w:lang w:val="en-GB"/>
        </w:rPr>
        <w:t>after every first semester of a given year of studies confirming that they have been admitted to the next semester of studies and presenting their grade average obtained in the previous semester by:</w:t>
      </w:r>
    </w:p>
    <w:p w14:paraId="6A78E3BB" w14:textId="77777777" w:rsidR="0081345C" w:rsidRDefault="008F4220" w:rsidP="0081345C">
      <w:pPr>
        <w:pStyle w:val="Akapitzlist"/>
        <w:numPr>
          <w:ilvl w:val="0"/>
          <w:numId w:val="47"/>
        </w:numPr>
        <w:tabs>
          <w:tab w:val="left" w:pos="1134"/>
        </w:tabs>
        <w:ind w:left="1276" w:hanging="567"/>
        <w:jc w:val="both"/>
        <w:rPr>
          <w:rFonts w:ascii="Lato Light" w:eastAsiaTheme="majorEastAsia" w:hAnsi="Lato Light" w:cstheme="majorBidi"/>
          <w:bCs/>
          <w:sz w:val="22"/>
          <w:szCs w:val="22"/>
        </w:rPr>
      </w:pPr>
      <w:r>
        <w:rPr>
          <w:rFonts w:ascii="Lato Light" w:eastAsiaTheme="majorEastAsia" w:hAnsi="Lato Light" w:cstheme="majorBidi"/>
          <w:sz w:val="22"/>
          <w:szCs w:val="22"/>
          <w:lang w:val="en-GB"/>
        </w:rPr>
        <w:t xml:space="preserve">15 March of a given year in the case of the winter semester, or </w:t>
      </w:r>
    </w:p>
    <w:p w14:paraId="3807B70E" w14:textId="3CBAEF3E" w:rsidR="008F4220" w:rsidRPr="0081345C" w:rsidRDefault="008F4220" w:rsidP="0081345C">
      <w:pPr>
        <w:pStyle w:val="Akapitzlist"/>
        <w:numPr>
          <w:ilvl w:val="0"/>
          <w:numId w:val="47"/>
        </w:numPr>
        <w:tabs>
          <w:tab w:val="left" w:pos="1134"/>
        </w:tabs>
        <w:ind w:left="1276" w:hanging="567"/>
        <w:jc w:val="both"/>
        <w:rPr>
          <w:rFonts w:ascii="Lato Light" w:eastAsiaTheme="majorEastAsia" w:hAnsi="Lato Light" w:cstheme="majorBidi"/>
          <w:bCs/>
          <w:sz w:val="22"/>
          <w:szCs w:val="22"/>
        </w:rPr>
      </w:pPr>
      <w:r>
        <w:rPr>
          <w:rFonts w:ascii="Lato Light" w:eastAsiaTheme="majorEastAsia" w:hAnsi="Lato Light" w:cstheme="majorBidi"/>
          <w:sz w:val="22"/>
          <w:szCs w:val="22"/>
          <w:lang w:val="en-GB"/>
        </w:rPr>
        <w:t>15 October of a given year in the case of the summer semester.</w:t>
      </w:r>
    </w:p>
    <w:p w14:paraId="1B0676C5" w14:textId="264B3762" w:rsidR="008F4220" w:rsidRPr="00E67FED" w:rsidRDefault="008F4220" w:rsidP="00DE768F">
      <w:pPr>
        <w:pStyle w:val="Akapitzlist"/>
        <w:numPr>
          <w:ilvl w:val="2"/>
          <w:numId w:val="19"/>
        </w:numPr>
        <w:tabs>
          <w:tab w:val="left" w:pos="567"/>
          <w:tab w:val="left" w:pos="2124"/>
          <w:tab w:val="left" w:pos="2832"/>
          <w:tab w:val="left" w:pos="3540"/>
          <w:tab w:val="left" w:pos="4248"/>
          <w:tab w:val="left" w:pos="4956"/>
          <w:tab w:val="left" w:pos="5460"/>
        </w:tabs>
        <w:spacing w:after="0" w:line="276" w:lineRule="auto"/>
        <w:ind w:left="567" w:hanging="567"/>
        <w:jc w:val="both"/>
        <w:rPr>
          <w:rFonts w:ascii="Lato Light" w:eastAsiaTheme="majorEastAsia" w:hAnsi="Lato Light" w:cstheme="majorBidi"/>
          <w:bCs/>
          <w:sz w:val="22"/>
          <w:szCs w:val="22"/>
        </w:rPr>
      </w:pPr>
      <w:r>
        <w:rPr>
          <w:rFonts w:ascii="Lato Light" w:eastAsiaTheme="majorEastAsia" w:hAnsi="Lato Light" w:cstheme="majorBidi"/>
          <w:sz w:val="22"/>
          <w:szCs w:val="22"/>
          <w:lang w:val="en-GB"/>
        </w:rPr>
        <w:t>In the course of their education, NAWA’s Scholarship holders shall be obliged to submit annual reports for the past academic year by:</w:t>
      </w:r>
    </w:p>
    <w:p w14:paraId="62071F82" w14:textId="0F59EBB0" w:rsidR="008F4220" w:rsidRPr="00C75CA4" w:rsidRDefault="008F4220" w:rsidP="00C75CA4">
      <w:pPr>
        <w:pStyle w:val="Akapitzlist"/>
        <w:numPr>
          <w:ilvl w:val="0"/>
          <w:numId w:val="48"/>
        </w:numPr>
        <w:tabs>
          <w:tab w:val="left" w:pos="0"/>
          <w:tab w:val="left" w:pos="1134"/>
          <w:tab w:val="left" w:pos="2124"/>
          <w:tab w:val="left" w:pos="2832"/>
          <w:tab w:val="left" w:pos="3540"/>
          <w:tab w:val="left" w:pos="4248"/>
          <w:tab w:val="left" w:pos="4956"/>
          <w:tab w:val="left" w:pos="5460"/>
        </w:tabs>
        <w:spacing w:after="0" w:line="276" w:lineRule="auto"/>
        <w:ind w:left="1134" w:hanging="425"/>
        <w:jc w:val="both"/>
        <w:rPr>
          <w:rFonts w:ascii="Lato Light" w:eastAsiaTheme="majorEastAsia" w:hAnsi="Lato Light" w:cstheme="majorBidi"/>
          <w:bCs/>
          <w:sz w:val="22"/>
          <w:szCs w:val="22"/>
        </w:rPr>
      </w:pPr>
      <w:r>
        <w:rPr>
          <w:rFonts w:ascii="Lato Light" w:eastAsiaTheme="majorEastAsia" w:hAnsi="Lato Light" w:cstheme="majorBidi"/>
          <w:sz w:val="22"/>
          <w:szCs w:val="22"/>
          <w:lang w:val="en-GB"/>
        </w:rPr>
        <w:t xml:space="preserve">15 October of a given year (if their studies start from the winter semester) or </w:t>
      </w:r>
    </w:p>
    <w:p w14:paraId="4650A40E" w14:textId="41629ED4" w:rsidR="008F4220" w:rsidRPr="00C75CA4" w:rsidRDefault="008F4220" w:rsidP="00C75CA4">
      <w:pPr>
        <w:pStyle w:val="Akapitzlist"/>
        <w:numPr>
          <w:ilvl w:val="0"/>
          <w:numId w:val="48"/>
        </w:numPr>
        <w:tabs>
          <w:tab w:val="left" w:pos="0"/>
          <w:tab w:val="left" w:pos="1134"/>
          <w:tab w:val="left" w:pos="2124"/>
          <w:tab w:val="left" w:pos="2832"/>
          <w:tab w:val="left" w:pos="3540"/>
          <w:tab w:val="left" w:pos="4248"/>
          <w:tab w:val="left" w:pos="4956"/>
          <w:tab w:val="left" w:pos="5460"/>
        </w:tabs>
        <w:spacing w:after="0" w:line="276" w:lineRule="auto"/>
        <w:ind w:left="1276" w:hanging="567"/>
        <w:jc w:val="both"/>
        <w:rPr>
          <w:rFonts w:ascii="Lato Light" w:eastAsiaTheme="majorEastAsia" w:hAnsi="Lato Light" w:cstheme="majorBidi"/>
          <w:bCs/>
          <w:sz w:val="22"/>
          <w:szCs w:val="22"/>
        </w:rPr>
      </w:pPr>
      <w:r>
        <w:rPr>
          <w:rFonts w:ascii="Lato Light" w:eastAsiaTheme="majorEastAsia" w:hAnsi="Lato Light" w:cstheme="majorBidi"/>
          <w:sz w:val="22"/>
          <w:szCs w:val="22"/>
          <w:lang w:val="en-GB"/>
        </w:rPr>
        <w:t>15 March of a given year (if their studies start from the summer semester)</w:t>
      </w:r>
    </w:p>
    <w:p w14:paraId="5DFBDA9D" w14:textId="17A8D790" w:rsidR="00DC15B0" w:rsidRPr="00E67FED" w:rsidRDefault="008F4220" w:rsidP="00DC15B0">
      <w:pPr>
        <w:tabs>
          <w:tab w:val="left" w:pos="284"/>
          <w:tab w:val="left" w:pos="567"/>
          <w:tab w:val="left" w:pos="1416"/>
          <w:tab w:val="left" w:pos="2124"/>
          <w:tab w:val="left" w:pos="2832"/>
          <w:tab w:val="left" w:pos="3540"/>
          <w:tab w:val="left" w:pos="4248"/>
          <w:tab w:val="left" w:pos="4956"/>
          <w:tab w:val="left" w:pos="5460"/>
        </w:tabs>
        <w:spacing w:after="0" w:line="276" w:lineRule="auto"/>
        <w:ind w:left="426"/>
        <w:jc w:val="both"/>
        <w:rPr>
          <w:rFonts w:ascii="Lato Light" w:eastAsiaTheme="majorEastAsia" w:hAnsi="Lato Light" w:cstheme="majorBidi"/>
          <w:bCs/>
          <w:sz w:val="22"/>
          <w:szCs w:val="22"/>
        </w:rPr>
      </w:pPr>
      <w:r>
        <w:rPr>
          <w:rFonts w:ascii="Lato Light" w:eastAsiaTheme="majorEastAsia" w:hAnsi="Lato Light" w:cstheme="majorBidi"/>
          <w:sz w:val="22"/>
          <w:szCs w:val="22"/>
          <w:lang w:val="en-GB"/>
        </w:rPr>
        <w:t>which shall contain in particular information about their progress in completing the studies curriculum and their other academic and scientific activity during the past academic year, receiving credit for the past academic year and the achieved grade average during this year.</w:t>
      </w:r>
    </w:p>
    <w:p w14:paraId="57A2B65B" w14:textId="5CE54FF9" w:rsidR="00DC15B0" w:rsidRPr="00E67FED" w:rsidRDefault="008F4220" w:rsidP="00DE768F">
      <w:pPr>
        <w:pStyle w:val="Akapitzlist"/>
        <w:numPr>
          <w:ilvl w:val="2"/>
          <w:numId w:val="19"/>
        </w:numPr>
        <w:tabs>
          <w:tab w:val="left" w:pos="426"/>
          <w:tab w:val="left" w:pos="567"/>
          <w:tab w:val="left" w:pos="1416"/>
          <w:tab w:val="left" w:pos="2124"/>
          <w:tab w:val="left" w:pos="2832"/>
          <w:tab w:val="left" w:pos="3540"/>
          <w:tab w:val="left" w:pos="4248"/>
          <w:tab w:val="left" w:pos="4956"/>
          <w:tab w:val="left" w:pos="5460"/>
        </w:tabs>
        <w:spacing w:after="0" w:line="276" w:lineRule="auto"/>
        <w:ind w:hanging="2340"/>
        <w:jc w:val="both"/>
        <w:rPr>
          <w:rFonts w:ascii="Lato Light" w:hAnsi="Lato Light" w:cs="Calibri"/>
          <w:sz w:val="22"/>
          <w:szCs w:val="22"/>
        </w:rPr>
      </w:pPr>
      <w:r>
        <w:rPr>
          <w:rFonts w:ascii="Lato Light" w:eastAsiaTheme="majorEastAsia" w:hAnsi="Lato Light" w:cstheme="majorBidi"/>
          <w:sz w:val="22"/>
          <w:szCs w:val="22"/>
          <w:lang w:val="en-GB"/>
        </w:rPr>
        <w:t>The first certificate has to be submitted following the completion of the first semester of studies.</w:t>
      </w:r>
    </w:p>
    <w:p w14:paraId="21958CE7" w14:textId="5F5AF032" w:rsidR="00E908F9" w:rsidRPr="00E67FED" w:rsidRDefault="008F4220" w:rsidP="00DE768F">
      <w:pPr>
        <w:pStyle w:val="Akapitzlist"/>
        <w:numPr>
          <w:ilvl w:val="2"/>
          <w:numId w:val="19"/>
        </w:numPr>
        <w:tabs>
          <w:tab w:val="left" w:pos="426"/>
          <w:tab w:val="left" w:pos="567"/>
          <w:tab w:val="left" w:pos="1416"/>
          <w:tab w:val="left" w:pos="2124"/>
          <w:tab w:val="left" w:pos="2832"/>
          <w:tab w:val="left" w:pos="3540"/>
          <w:tab w:val="left" w:pos="4248"/>
          <w:tab w:val="left" w:pos="4956"/>
          <w:tab w:val="left" w:pos="5460"/>
        </w:tabs>
        <w:spacing w:after="0" w:line="276" w:lineRule="auto"/>
        <w:ind w:left="426" w:hanging="426"/>
        <w:jc w:val="both"/>
        <w:rPr>
          <w:rFonts w:ascii="Lato Light" w:hAnsi="Lato Light" w:cs="Calibri"/>
          <w:sz w:val="22"/>
          <w:szCs w:val="22"/>
        </w:rPr>
      </w:pPr>
      <w:r>
        <w:rPr>
          <w:rFonts w:ascii="Lato Light" w:eastAsiaTheme="majorEastAsia" w:hAnsi="Lato Light" w:cstheme="majorBidi"/>
          <w:sz w:val="22"/>
          <w:szCs w:val="22"/>
          <w:lang w:val="en-GB"/>
        </w:rPr>
        <w:t xml:space="preserve">The first report has to be submitted following the completion of the first year of studies. </w:t>
      </w:r>
    </w:p>
    <w:p w14:paraId="66A8F010" w14:textId="77777777" w:rsidR="00DC15B0" w:rsidRPr="00E67FED" w:rsidRDefault="00DC15B0" w:rsidP="00DE768F">
      <w:pPr>
        <w:pStyle w:val="Akapitzlist"/>
        <w:numPr>
          <w:ilvl w:val="2"/>
          <w:numId w:val="19"/>
        </w:numPr>
        <w:ind w:left="426" w:hanging="426"/>
        <w:jc w:val="both"/>
        <w:rPr>
          <w:rFonts w:ascii="Lato Light" w:hAnsi="Lato Light"/>
          <w:sz w:val="22"/>
          <w:szCs w:val="22"/>
        </w:rPr>
      </w:pPr>
      <w:r>
        <w:rPr>
          <w:rFonts w:ascii="Lato Light" w:hAnsi="Lato Light"/>
          <w:sz w:val="22"/>
          <w:szCs w:val="22"/>
          <w:lang w:val="en-GB"/>
        </w:rPr>
        <w:t xml:space="preserve">The certificate has to be submitted to NAWA by e-mail, traditional mail or in person. </w:t>
      </w:r>
    </w:p>
    <w:p w14:paraId="338470E4" w14:textId="2E986B44" w:rsidR="00455969" w:rsidRPr="00455969" w:rsidRDefault="00DC15B0" w:rsidP="00DE768F">
      <w:pPr>
        <w:pStyle w:val="Akapitzlist"/>
        <w:numPr>
          <w:ilvl w:val="2"/>
          <w:numId w:val="19"/>
        </w:numPr>
        <w:spacing w:after="0" w:line="276" w:lineRule="auto"/>
        <w:ind w:left="426" w:hanging="426"/>
        <w:jc w:val="both"/>
        <w:rPr>
          <w:rFonts w:ascii="Lato Light" w:hAnsi="Lato Light"/>
          <w:iCs/>
          <w:sz w:val="22"/>
          <w:szCs w:val="22"/>
        </w:rPr>
      </w:pPr>
      <w:r>
        <w:rPr>
          <w:rFonts w:ascii="Lato Light" w:hAnsi="Lato Light"/>
          <w:sz w:val="22"/>
          <w:szCs w:val="22"/>
          <w:lang w:val="en-GB"/>
        </w:rPr>
        <w:t>Scholarship holders shall be informed about the means of submitting the report via NAWA’s website or by e-mail.</w:t>
      </w:r>
    </w:p>
    <w:p w14:paraId="5CEC3D88" w14:textId="4ECEBFDF" w:rsidR="00D95CDD" w:rsidRPr="00E67FED" w:rsidRDefault="00D95CDD" w:rsidP="00DE768F">
      <w:pPr>
        <w:pStyle w:val="Akapitzlist"/>
        <w:numPr>
          <w:ilvl w:val="2"/>
          <w:numId w:val="19"/>
        </w:numPr>
        <w:spacing w:after="0" w:line="276" w:lineRule="auto"/>
        <w:ind w:left="426" w:hanging="426"/>
        <w:jc w:val="both"/>
        <w:rPr>
          <w:rFonts w:ascii="Lato Light" w:hAnsi="Lato Light"/>
          <w:iCs/>
          <w:sz w:val="22"/>
          <w:szCs w:val="22"/>
        </w:rPr>
      </w:pPr>
      <w:r>
        <w:rPr>
          <w:rFonts w:ascii="Lato Light" w:hAnsi="Lato Light"/>
          <w:sz w:val="22"/>
          <w:szCs w:val="22"/>
          <w:lang w:val="en-GB"/>
        </w:rPr>
        <w:t>The report shall be subject to verification conducted by the Agency’s employees. The Agency may decide to submit the Report for evaluation by external experts appointed by the Agency Director.</w:t>
      </w:r>
    </w:p>
    <w:p w14:paraId="186B2888" w14:textId="4E3FFB55" w:rsidR="00DC15B0" w:rsidRPr="00E67FED" w:rsidRDefault="008F4220" w:rsidP="00DE768F">
      <w:pPr>
        <w:pStyle w:val="Akapitzlist"/>
        <w:numPr>
          <w:ilvl w:val="2"/>
          <w:numId w:val="19"/>
        </w:numPr>
        <w:spacing w:after="0" w:line="276" w:lineRule="auto"/>
        <w:ind w:left="426" w:hanging="426"/>
        <w:jc w:val="both"/>
        <w:rPr>
          <w:rFonts w:ascii="Lato Light" w:hAnsi="Lato Light" w:cs="Calibri"/>
          <w:sz w:val="22"/>
          <w:szCs w:val="22"/>
        </w:rPr>
      </w:pPr>
      <w:r>
        <w:rPr>
          <w:rFonts w:ascii="Lato Light" w:eastAsiaTheme="majorEastAsia" w:hAnsi="Lato Light" w:cstheme="majorBidi"/>
          <w:sz w:val="22"/>
          <w:szCs w:val="22"/>
          <w:lang w:val="en-GB"/>
        </w:rPr>
        <w:t xml:space="preserve">Submission of the certificate confirming that the Scholarship holder received the credit for the first semester of a given year of studies shall constitute a prerequisite for paying out the scholarship in a given academic year. The Scholarship holder who fails to submit the certificate confirming that he/she received the credit for the previous semester in due time shall be deprived of the right to receive scholarship from NAWA during the next semester. Should they receive scholarship they were not entitled to, the Scholarship holder may be called to return the funds received. </w:t>
      </w:r>
    </w:p>
    <w:p w14:paraId="09A937C5" w14:textId="77777777" w:rsidR="00DC15B0" w:rsidRPr="00E67FED" w:rsidRDefault="008F4220" w:rsidP="00DE768F">
      <w:pPr>
        <w:pStyle w:val="Akapitzlist"/>
        <w:numPr>
          <w:ilvl w:val="2"/>
          <w:numId w:val="19"/>
        </w:numPr>
        <w:spacing w:after="0" w:line="276" w:lineRule="auto"/>
        <w:ind w:left="426" w:hanging="426"/>
        <w:jc w:val="both"/>
        <w:rPr>
          <w:rFonts w:ascii="Lato Light" w:hAnsi="Lato Light" w:cs="Calibri"/>
          <w:sz w:val="22"/>
          <w:szCs w:val="22"/>
        </w:rPr>
      </w:pPr>
      <w:r>
        <w:rPr>
          <w:rFonts w:ascii="Lato Light" w:eastAsiaTheme="majorEastAsia" w:hAnsi="Lato Light" w:cstheme="majorBidi"/>
          <w:sz w:val="22"/>
          <w:szCs w:val="22"/>
          <w:lang w:val="en-GB"/>
        </w:rPr>
        <w:t xml:space="preserve">Sending a correctly filled in and complete report as well as receiving the credit for the given academic year shall be the condition for commencing scholarship payments in the following academic year. </w:t>
      </w:r>
    </w:p>
    <w:p w14:paraId="578F77FE" w14:textId="33A739F8" w:rsidR="00DC15B0" w:rsidRPr="00E67FED" w:rsidRDefault="00E908F9" w:rsidP="00DE768F">
      <w:pPr>
        <w:pStyle w:val="Akapitzlist"/>
        <w:numPr>
          <w:ilvl w:val="2"/>
          <w:numId w:val="19"/>
        </w:numPr>
        <w:spacing w:after="160" w:line="276" w:lineRule="auto"/>
        <w:ind w:left="426" w:hanging="426"/>
        <w:jc w:val="both"/>
        <w:rPr>
          <w:rFonts w:ascii="Lato Light" w:eastAsia="Calibri" w:hAnsi="Lato Light" w:cs="Arial"/>
          <w:sz w:val="22"/>
          <w:szCs w:val="22"/>
        </w:rPr>
      </w:pPr>
      <w:r>
        <w:rPr>
          <w:rFonts w:ascii="Lato Light" w:hAnsi="Lato Light"/>
          <w:sz w:val="22"/>
          <w:szCs w:val="22"/>
          <w:lang w:val="en-GB"/>
        </w:rPr>
        <w:t xml:space="preserve">If an incorrect or incomplete report was submitted, the Scholarship holder shall be obliged to correct or supplement the report within 14 days from the date of receiving the information about the need for correcting or supplementing the report. </w:t>
      </w:r>
    </w:p>
    <w:p w14:paraId="50A477A0" w14:textId="73CC9361" w:rsidR="00E908F9" w:rsidRPr="00E67FED" w:rsidRDefault="00EE0296" w:rsidP="00DE768F">
      <w:pPr>
        <w:pStyle w:val="Akapitzlist"/>
        <w:numPr>
          <w:ilvl w:val="2"/>
          <w:numId w:val="19"/>
        </w:numPr>
        <w:spacing w:after="160" w:line="276" w:lineRule="auto"/>
        <w:ind w:left="426" w:hanging="426"/>
        <w:jc w:val="both"/>
        <w:rPr>
          <w:rFonts w:ascii="Lato Light" w:eastAsia="Calibri" w:hAnsi="Lato Light" w:cs="Arial"/>
          <w:sz w:val="22"/>
          <w:szCs w:val="22"/>
        </w:rPr>
      </w:pPr>
      <w:r>
        <w:rPr>
          <w:rFonts w:ascii="Lato Light" w:hAnsi="Lato Light"/>
          <w:sz w:val="22"/>
          <w:szCs w:val="22"/>
          <w:lang w:val="en-GB"/>
        </w:rPr>
        <w:t xml:space="preserve">The Scholarship holder who fails to submit the report from the course of his studies which confirms that he/she received credit for the last academic year in due time shall be deprived of the right to receive scholarship from the Agency in the coming academic year. Should they receive scholarship they were not entitled to, the Scholarship holder may be called to return the funds received. </w:t>
      </w:r>
    </w:p>
    <w:p w14:paraId="7559A5F8" w14:textId="613AD0FC" w:rsidR="00E908F9" w:rsidRPr="00E67FED" w:rsidRDefault="00E908F9" w:rsidP="00E908F9">
      <w:pPr>
        <w:spacing w:line="276" w:lineRule="auto"/>
        <w:jc w:val="center"/>
        <w:rPr>
          <w:rFonts w:ascii="Lato Light" w:eastAsia="Calibri" w:hAnsi="Lato Light" w:cs="Arial"/>
          <w:b/>
          <w:sz w:val="22"/>
          <w:szCs w:val="22"/>
        </w:rPr>
      </w:pPr>
      <w:r>
        <w:rPr>
          <w:rFonts w:ascii="Lato Light" w:eastAsia="Calibri" w:hAnsi="Lato Light" w:cs="Arial"/>
          <w:b/>
          <w:bCs/>
          <w:sz w:val="22"/>
          <w:szCs w:val="22"/>
          <w:lang w:val="en-GB"/>
        </w:rPr>
        <w:t>§8</w:t>
      </w:r>
    </w:p>
    <w:p w14:paraId="0B410738" w14:textId="5FE7E948" w:rsidR="00E908F9" w:rsidRPr="00E67FED" w:rsidRDefault="00E908F9" w:rsidP="00E908F9">
      <w:pPr>
        <w:spacing w:line="276" w:lineRule="auto"/>
        <w:jc w:val="center"/>
        <w:rPr>
          <w:rFonts w:ascii="Lato Light" w:eastAsia="Calibri" w:hAnsi="Lato Light" w:cs="Arial"/>
          <w:b/>
          <w:sz w:val="22"/>
          <w:szCs w:val="22"/>
        </w:rPr>
      </w:pPr>
      <w:r>
        <w:rPr>
          <w:rFonts w:ascii="Lato Light" w:eastAsia="Calibri" w:hAnsi="Lato Light" w:cs="Arial"/>
          <w:b/>
          <w:bCs/>
          <w:sz w:val="22"/>
          <w:szCs w:val="22"/>
          <w:lang w:val="en-GB"/>
        </w:rPr>
        <w:t>Rules of evaluation under the Programme</w:t>
      </w:r>
    </w:p>
    <w:p w14:paraId="58BEA704" w14:textId="0A3EF384" w:rsidR="00E908F9" w:rsidRPr="00E67FED" w:rsidRDefault="00EE0296" w:rsidP="00DE768F">
      <w:pPr>
        <w:pStyle w:val="Akapitzlist"/>
        <w:numPr>
          <w:ilvl w:val="0"/>
          <w:numId w:val="14"/>
        </w:numPr>
        <w:spacing w:after="160" w:line="276" w:lineRule="auto"/>
        <w:jc w:val="both"/>
        <w:rPr>
          <w:rFonts w:ascii="Lato Light" w:eastAsia="Calibri" w:hAnsi="Lato Light" w:cs="Arial"/>
          <w:sz w:val="22"/>
          <w:szCs w:val="22"/>
        </w:rPr>
      </w:pPr>
      <w:r>
        <w:rPr>
          <w:rFonts w:ascii="Lato Light" w:eastAsia="Calibri" w:hAnsi="Lato Light" w:cs="Arial"/>
          <w:sz w:val="22"/>
          <w:szCs w:val="22"/>
          <w:lang w:val="en-GB"/>
        </w:rPr>
        <w:t xml:space="preserve">The Scholarship holder shall be obliged to participate in the Programme’s evaluation studies conducted or commissioned by the Agency. </w:t>
      </w:r>
    </w:p>
    <w:p w14:paraId="251A1CB8" w14:textId="2C10CB6C" w:rsidR="00E908F9" w:rsidRPr="00E67FED" w:rsidRDefault="00EE0296" w:rsidP="00DE768F">
      <w:pPr>
        <w:pStyle w:val="Akapitzlist"/>
        <w:numPr>
          <w:ilvl w:val="0"/>
          <w:numId w:val="14"/>
        </w:numPr>
        <w:spacing w:after="160" w:line="276" w:lineRule="auto"/>
        <w:jc w:val="both"/>
        <w:rPr>
          <w:rFonts w:ascii="Lato Light" w:eastAsia="Calibri" w:hAnsi="Lato Light" w:cs="Arial"/>
          <w:sz w:val="22"/>
          <w:szCs w:val="22"/>
        </w:rPr>
      </w:pPr>
      <w:r>
        <w:rPr>
          <w:rFonts w:ascii="Lato Light" w:eastAsia="Calibri" w:hAnsi="Lato Light" w:cs="Arial"/>
          <w:sz w:val="22"/>
          <w:szCs w:val="22"/>
          <w:lang w:val="en-GB"/>
        </w:rPr>
        <w:t>Once a year the Scholarship holder shall be obliged to complete an online evaluation survey which the Agency conducts when it drafts the report after the end of every academic year.</w:t>
      </w:r>
    </w:p>
    <w:p w14:paraId="75CC97A1" w14:textId="1B58B81E" w:rsidR="00E908F9" w:rsidRPr="00E67FED" w:rsidRDefault="00EE0296" w:rsidP="00DE768F">
      <w:pPr>
        <w:pStyle w:val="Akapitzlist"/>
        <w:numPr>
          <w:ilvl w:val="0"/>
          <w:numId w:val="14"/>
        </w:numPr>
        <w:spacing w:after="160" w:line="276" w:lineRule="auto"/>
        <w:jc w:val="both"/>
        <w:rPr>
          <w:rFonts w:ascii="Lato Light" w:eastAsia="Calibri" w:hAnsi="Lato Light" w:cs="Arial"/>
          <w:sz w:val="22"/>
          <w:szCs w:val="22"/>
        </w:rPr>
      </w:pPr>
      <w:r>
        <w:rPr>
          <w:rFonts w:ascii="Lato Light" w:eastAsia="Calibri" w:hAnsi="Lato Light" w:cs="Arial"/>
          <w:sz w:val="22"/>
          <w:szCs w:val="22"/>
          <w:lang w:val="en-GB"/>
        </w:rPr>
        <w:t xml:space="preserve">The Scholarship holder shall undertake to complete an online survey which the Agency may conduct within 2 years from the scholarship collection period running its course, with the aim of identifying patterns of professional development and education since the Programme’s completion.  </w:t>
      </w:r>
    </w:p>
    <w:p w14:paraId="44E2050F" w14:textId="3ED69015" w:rsidR="00E908F9" w:rsidRPr="00E67FED" w:rsidRDefault="00E908F9" w:rsidP="00DE768F">
      <w:pPr>
        <w:pStyle w:val="Akapitzlist"/>
        <w:numPr>
          <w:ilvl w:val="0"/>
          <w:numId w:val="14"/>
        </w:numPr>
        <w:spacing w:after="0" w:line="276" w:lineRule="auto"/>
        <w:jc w:val="both"/>
        <w:rPr>
          <w:rFonts w:ascii="Lato Light" w:eastAsia="Calibri" w:hAnsi="Lato Light" w:cs="Arial"/>
          <w:sz w:val="22"/>
          <w:szCs w:val="22"/>
        </w:rPr>
      </w:pPr>
      <w:r>
        <w:rPr>
          <w:rFonts w:ascii="Lato Light" w:eastAsia="Calibri" w:hAnsi="Lato Light" w:cs="Arial"/>
          <w:sz w:val="22"/>
          <w:szCs w:val="22"/>
          <w:lang w:val="en-GB"/>
        </w:rPr>
        <w:t xml:space="preserve">The Agency ensures full confidentiality of the opinions and information provided by the Scholarship holder under Programme evaluation and guarantees that the data obtained from the Scholarship holder in the course of the evaluation shall have no effect on the conditions according to which his scholarship is paid out. </w:t>
      </w:r>
    </w:p>
    <w:p w14:paraId="2DE8D6CF" w14:textId="77777777" w:rsidR="00E908F9" w:rsidRPr="00E67FED" w:rsidRDefault="00E908F9" w:rsidP="00E908F9">
      <w:pPr>
        <w:spacing w:line="276" w:lineRule="auto"/>
        <w:rPr>
          <w:rFonts w:ascii="Lato Light" w:eastAsia="Calibri" w:hAnsi="Lato Light" w:cs="Arial"/>
          <w:sz w:val="22"/>
          <w:szCs w:val="22"/>
        </w:rPr>
      </w:pPr>
    </w:p>
    <w:p w14:paraId="58858C2E" w14:textId="28702DC3" w:rsidR="00E908F9" w:rsidRPr="00E67FED" w:rsidRDefault="00E908F9" w:rsidP="00E908F9">
      <w:pPr>
        <w:pStyle w:val="Akapitzlist"/>
        <w:spacing w:after="0" w:line="276" w:lineRule="auto"/>
        <w:ind w:left="0"/>
        <w:jc w:val="center"/>
        <w:rPr>
          <w:rFonts w:ascii="Lato Light" w:eastAsia="Calibri" w:hAnsi="Lato Light" w:cs="Arial"/>
          <w:b/>
          <w:sz w:val="22"/>
          <w:szCs w:val="22"/>
        </w:rPr>
      </w:pPr>
      <w:r>
        <w:rPr>
          <w:rFonts w:ascii="Lato Light" w:eastAsia="Calibri" w:hAnsi="Lato Light" w:cs="Arial"/>
          <w:b/>
          <w:bCs/>
          <w:sz w:val="22"/>
          <w:szCs w:val="22"/>
          <w:lang w:val="en-GB"/>
        </w:rPr>
        <w:t>§9</w:t>
      </w:r>
    </w:p>
    <w:p w14:paraId="165F9768" w14:textId="5D74CB42" w:rsidR="00E908F9" w:rsidRPr="00E67FED" w:rsidRDefault="00E908F9" w:rsidP="00E908F9">
      <w:pPr>
        <w:spacing w:line="276" w:lineRule="auto"/>
        <w:jc w:val="center"/>
        <w:rPr>
          <w:rFonts w:ascii="Lato Light" w:eastAsia="Calibri" w:hAnsi="Lato Light" w:cs="Arial"/>
          <w:b/>
          <w:sz w:val="22"/>
          <w:szCs w:val="22"/>
        </w:rPr>
      </w:pPr>
      <w:r>
        <w:rPr>
          <w:rFonts w:ascii="Lato Light" w:eastAsia="Calibri" w:hAnsi="Lato Light" w:cs="Arial"/>
          <w:b/>
          <w:bCs/>
          <w:sz w:val="22"/>
          <w:szCs w:val="22"/>
          <w:lang w:val="en-GB"/>
        </w:rPr>
        <w:t>Rules of Agreement termination, force majeure</w:t>
      </w:r>
    </w:p>
    <w:p w14:paraId="6C402A53" w14:textId="486240C8" w:rsidR="00E908F9" w:rsidRPr="00E67FED" w:rsidRDefault="00E908F9" w:rsidP="00DE768F">
      <w:pPr>
        <w:pStyle w:val="Akapitzlist"/>
        <w:numPr>
          <w:ilvl w:val="0"/>
          <w:numId w:val="17"/>
        </w:numPr>
        <w:spacing w:after="0" w:line="276" w:lineRule="auto"/>
        <w:jc w:val="both"/>
        <w:rPr>
          <w:rFonts w:ascii="Lato Light" w:eastAsia="Calibri" w:hAnsi="Lato Light" w:cs="Arial"/>
          <w:sz w:val="22"/>
          <w:szCs w:val="22"/>
        </w:rPr>
      </w:pPr>
      <w:r>
        <w:rPr>
          <w:rFonts w:ascii="Lato Light" w:eastAsia="Calibri" w:hAnsi="Lato Light" w:cs="Arial"/>
          <w:sz w:val="22"/>
          <w:szCs w:val="22"/>
          <w:lang w:val="en-GB"/>
        </w:rPr>
        <w:t>The Agency may terminate the Agreement and suspend the right to collect scholarship with immediate effect if the Scholarship holder:</w:t>
      </w:r>
    </w:p>
    <w:p w14:paraId="74A49F2C" w14:textId="106F39F2" w:rsidR="00E908F9" w:rsidRPr="00E67FED" w:rsidRDefault="00686EF4" w:rsidP="00DE768F">
      <w:pPr>
        <w:pStyle w:val="Akapitzlist"/>
        <w:numPr>
          <w:ilvl w:val="0"/>
          <w:numId w:val="20"/>
        </w:numPr>
        <w:spacing w:after="160" w:line="276" w:lineRule="auto"/>
        <w:jc w:val="both"/>
        <w:rPr>
          <w:rFonts w:ascii="Lato Light" w:eastAsia="Calibri" w:hAnsi="Lato Light" w:cs="Arial"/>
          <w:sz w:val="22"/>
          <w:szCs w:val="22"/>
        </w:rPr>
      </w:pPr>
      <w:r>
        <w:rPr>
          <w:rFonts w:ascii="Lato Light" w:eastAsia="Calibri" w:hAnsi="Lato Light" w:cs="Arial"/>
          <w:sz w:val="22"/>
          <w:szCs w:val="22"/>
          <w:lang w:val="en-GB"/>
        </w:rPr>
        <w:t>fails to obtain credit for completing a year of studies,</w:t>
      </w:r>
    </w:p>
    <w:p w14:paraId="6A7B3FE9" w14:textId="7C5E6CA1" w:rsidR="00E908F9" w:rsidRPr="00E67FED" w:rsidRDefault="00E908F9" w:rsidP="00DE768F">
      <w:pPr>
        <w:pStyle w:val="Akapitzlist"/>
        <w:numPr>
          <w:ilvl w:val="0"/>
          <w:numId w:val="20"/>
        </w:numPr>
        <w:spacing w:after="160" w:line="276" w:lineRule="auto"/>
        <w:jc w:val="both"/>
        <w:rPr>
          <w:rFonts w:ascii="Lato Light" w:eastAsia="Calibri" w:hAnsi="Lato Light" w:cs="Arial"/>
          <w:sz w:val="22"/>
          <w:szCs w:val="22"/>
        </w:rPr>
      </w:pPr>
      <w:r>
        <w:rPr>
          <w:rFonts w:ascii="Lato Light" w:eastAsia="Calibri" w:hAnsi="Lato Light" w:cs="Arial"/>
          <w:sz w:val="22"/>
          <w:szCs w:val="22"/>
          <w:lang w:val="en-GB"/>
        </w:rPr>
        <w:t>was removed from the student list by the HEI,</w:t>
      </w:r>
    </w:p>
    <w:p w14:paraId="154FC143" w14:textId="77777777" w:rsidR="00E908F9" w:rsidRPr="00E67FED" w:rsidRDefault="00E908F9" w:rsidP="00DE768F">
      <w:pPr>
        <w:pStyle w:val="Akapitzlist"/>
        <w:numPr>
          <w:ilvl w:val="0"/>
          <w:numId w:val="20"/>
        </w:numPr>
        <w:spacing w:after="160" w:line="276" w:lineRule="auto"/>
        <w:jc w:val="both"/>
        <w:rPr>
          <w:rFonts w:ascii="Lato Light" w:eastAsia="Calibri" w:hAnsi="Lato Light" w:cs="Arial"/>
          <w:sz w:val="22"/>
          <w:szCs w:val="22"/>
        </w:rPr>
      </w:pPr>
      <w:r>
        <w:rPr>
          <w:rFonts w:ascii="Lato Light" w:eastAsia="Calibri" w:hAnsi="Lato Light" w:cs="Arial"/>
          <w:sz w:val="22"/>
          <w:szCs w:val="22"/>
          <w:lang w:val="en-GB"/>
        </w:rPr>
        <w:t>provided incorrect information on the basis of which funds have been granted to the Beneficiary,</w:t>
      </w:r>
    </w:p>
    <w:p w14:paraId="2FB5E53B" w14:textId="77777777" w:rsidR="00E908F9" w:rsidRPr="00E67FED" w:rsidRDefault="00E908F9" w:rsidP="00DE768F">
      <w:pPr>
        <w:pStyle w:val="Akapitzlist"/>
        <w:numPr>
          <w:ilvl w:val="0"/>
          <w:numId w:val="20"/>
        </w:numPr>
        <w:spacing w:after="160" w:line="276" w:lineRule="auto"/>
        <w:jc w:val="both"/>
        <w:rPr>
          <w:rFonts w:ascii="Lato Light" w:eastAsia="Calibri" w:hAnsi="Lato Light" w:cs="Arial"/>
          <w:sz w:val="22"/>
          <w:szCs w:val="22"/>
        </w:rPr>
      </w:pPr>
      <w:r>
        <w:rPr>
          <w:rFonts w:ascii="Lato Light" w:eastAsia="Calibri" w:hAnsi="Lato Light" w:cs="Arial"/>
          <w:sz w:val="22"/>
          <w:szCs w:val="22"/>
          <w:lang w:val="en-GB"/>
        </w:rPr>
        <w:t>in the course of education they obtained a permanent residence permit or Polish citizenship,</w:t>
      </w:r>
    </w:p>
    <w:p w14:paraId="7027E39E" w14:textId="77777777" w:rsidR="00E908F9" w:rsidRPr="00E67FED" w:rsidRDefault="00E908F9" w:rsidP="00DE768F">
      <w:pPr>
        <w:pStyle w:val="Akapitzlist"/>
        <w:numPr>
          <w:ilvl w:val="0"/>
          <w:numId w:val="20"/>
        </w:numPr>
        <w:spacing w:after="160" w:line="276" w:lineRule="auto"/>
        <w:jc w:val="both"/>
        <w:rPr>
          <w:rFonts w:ascii="Lato Light" w:eastAsia="Calibri" w:hAnsi="Lato Light" w:cs="Arial"/>
          <w:sz w:val="22"/>
          <w:szCs w:val="22"/>
        </w:rPr>
      </w:pPr>
      <w:r>
        <w:rPr>
          <w:rFonts w:ascii="Lato Light" w:eastAsia="Calibri" w:hAnsi="Lato Light" w:cs="Arial"/>
          <w:sz w:val="22"/>
          <w:szCs w:val="22"/>
          <w:lang w:val="en-GB"/>
        </w:rPr>
        <w:t>has been subject to a disciplinary penalty or convicted by a valid court judgment for an offence committed intentionally or for an intentional tax offense,</w:t>
      </w:r>
    </w:p>
    <w:p w14:paraId="455426C6" w14:textId="77777777" w:rsidR="00E908F9" w:rsidRPr="00E67FED" w:rsidRDefault="00E908F9" w:rsidP="00DE768F">
      <w:pPr>
        <w:pStyle w:val="Akapitzlist"/>
        <w:numPr>
          <w:ilvl w:val="0"/>
          <w:numId w:val="20"/>
        </w:numPr>
        <w:spacing w:after="160" w:line="276" w:lineRule="auto"/>
        <w:jc w:val="both"/>
        <w:rPr>
          <w:rFonts w:ascii="Lato Light" w:eastAsia="Calibri" w:hAnsi="Lato Light" w:cs="Arial"/>
          <w:sz w:val="22"/>
          <w:szCs w:val="22"/>
        </w:rPr>
      </w:pPr>
      <w:r>
        <w:rPr>
          <w:rFonts w:ascii="Lato Light" w:eastAsia="Calibri" w:hAnsi="Lato Light" w:cs="Arial"/>
          <w:sz w:val="22"/>
          <w:szCs w:val="22"/>
          <w:lang w:val="en-GB"/>
        </w:rPr>
        <w:t>has been staying in Poland illegally or failed to present a document confirming the legality of their stay,</w:t>
      </w:r>
    </w:p>
    <w:p w14:paraId="486055DE" w14:textId="77777777" w:rsidR="00E908F9" w:rsidRPr="00E67FED" w:rsidRDefault="00E908F9" w:rsidP="00DE768F">
      <w:pPr>
        <w:pStyle w:val="Akapitzlist"/>
        <w:numPr>
          <w:ilvl w:val="0"/>
          <w:numId w:val="20"/>
        </w:numPr>
        <w:spacing w:after="160" w:line="276" w:lineRule="auto"/>
        <w:jc w:val="both"/>
        <w:rPr>
          <w:rFonts w:ascii="Lato Light" w:eastAsia="Calibri" w:hAnsi="Lato Light" w:cs="Arial"/>
          <w:sz w:val="22"/>
          <w:szCs w:val="22"/>
        </w:rPr>
      </w:pPr>
      <w:r>
        <w:rPr>
          <w:rFonts w:ascii="Lato Light" w:eastAsia="Calibri" w:hAnsi="Lato Light" w:cs="Arial"/>
          <w:sz w:val="22"/>
          <w:szCs w:val="22"/>
          <w:lang w:val="en-GB"/>
        </w:rPr>
        <w:t>does not hold health insurance or failed to submit a document certifying that they hold health insurance,</w:t>
      </w:r>
    </w:p>
    <w:p w14:paraId="32CAFA9E" w14:textId="77777777" w:rsidR="00E908F9" w:rsidRPr="00E67FED" w:rsidRDefault="00E908F9" w:rsidP="00DE768F">
      <w:pPr>
        <w:pStyle w:val="Akapitzlist"/>
        <w:numPr>
          <w:ilvl w:val="0"/>
          <w:numId w:val="20"/>
        </w:numPr>
        <w:spacing w:after="160" w:line="276" w:lineRule="auto"/>
        <w:ind w:left="360" w:firstLine="66"/>
        <w:jc w:val="both"/>
        <w:rPr>
          <w:rFonts w:ascii="Lato Light" w:eastAsia="Calibri" w:hAnsi="Lato Light" w:cs="Arial"/>
          <w:sz w:val="22"/>
          <w:szCs w:val="22"/>
        </w:rPr>
      </w:pPr>
      <w:r>
        <w:rPr>
          <w:rFonts w:ascii="Lato Light" w:eastAsia="Calibri" w:hAnsi="Lato Light" w:cs="Arial"/>
          <w:sz w:val="22"/>
          <w:szCs w:val="22"/>
          <w:lang w:val="en-GB"/>
        </w:rPr>
        <w:t>failed to submit or did not correct their annual report,</w:t>
      </w:r>
    </w:p>
    <w:p w14:paraId="2FFD587D" w14:textId="10B0E878" w:rsidR="00E908F9" w:rsidRPr="00E67FED" w:rsidRDefault="00E908F9" w:rsidP="00DE768F">
      <w:pPr>
        <w:pStyle w:val="Akapitzlist"/>
        <w:numPr>
          <w:ilvl w:val="0"/>
          <w:numId w:val="20"/>
        </w:numPr>
        <w:spacing w:after="160" w:line="276" w:lineRule="auto"/>
        <w:ind w:left="709" w:hanging="283"/>
        <w:jc w:val="both"/>
        <w:rPr>
          <w:rFonts w:ascii="Lato Light" w:eastAsia="Calibri" w:hAnsi="Lato Light" w:cs="Arial"/>
          <w:sz w:val="22"/>
          <w:szCs w:val="22"/>
        </w:rPr>
      </w:pPr>
      <w:r>
        <w:rPr>
          <w:rFonts w:ascii="Lato Light" w:eastAsia="Calibri" w:hAnsi="Lato Light" w:cs="Arial"/>
          <w:sz w:val="22"/>
          <w:szCs w:val="22"/>
          <w:lang w:val="en-GB"/>
        </w:rPr>
        <w:t>violates the relevant provisions of the Agreement or the Programme Regulations, other than those mentioned above.</w:t>
      </w:r>
    </w:p>
    <w:p w14:paraId="25388C21" w14:textId="77777777" w:rsidR="00E908F9" w:rsidRPr="00E67FED" w:rsidRDefault="00E908F9" w:rsidP="00DE768F">
      <w:pPr>
        <w:pStyle w:val="Akapitzlist"/>
        <w:numPr>
          <w:ilvl w:val="0"/>
          <w:numId w:val="17"/>
        </w:numPr>
        <w:spacing w:after="160" w:line="276" w:lineRule="auto"/>
        <w:ind w:left="426" w:hanging="426"/>
        <w:jc w:val="both"/>
        <w:rPr>
          <w:rFonts w:ascii="Lato Light" w:eastAsia="Calibri" w:hAnsi="Lato Light" w:cs="Arial"/>
          <w:sz w:val="22"/>
          <w:szCs w:val="22"/>
        </w:rPr>
      </w:pPr>
      <w:r>
        <w:rPr>
          <w:rFonts w:ascii="Lato Light" w:eastAsia="Calibri" w:hAnsi="Lato Light" w:cs="Arial"/>
          <w:sz w:val="22"/>
          <w:szCs w:val="22"/>
          <w:lang w:val="en-GB"/>
        </w:rPr>
        <w:t>The termination of the Agreement requires a written form under pain of nullity.</w:t>
      </w:r>
    </w:p>
    <w:p w14:paraId="236B178B" w14:textId="27A92147" w:rsidR="00B84040" w:rsidRPr="00E67FED" w:rsidRDefault="00E908F9" w:rsidP="00DE768F">
      <w:pPr>
        <w:pStyle w:val="Akapitzlist"/>
        <w:numPr>
          <w:ilvl w:val="0"/>
          <w:numId w:val="17"/>
        </w:numPr>
        <w:spacing w:after="160" w:line="276" w:lineRule="auto"/>
        <w:ind w:left="426" w:hanging="426"/>
        <w:jc w:val="both"/>
        <w:rPr>
          <w:rFonts w:ascii="Lato Light" w:eastAsia="Calibri" w:hAnsi="Lato Light" w:cs="Arial"/>
          <w:sz w:val="22"/>
          <w:szCs w:val="22"/>
        </w:rPr>
      </w:pPr>
      <w:r>
        <w:rPr>
          <w:rFonts w:ascii="Lato Light" w:hAnsi="Lato Light"/>
          <w:sz w:val="22"/>
          <w:szCs w:val="22"/>
          <w:lang w:val="en-GB"/>
        </w:rPr>
        <w:t xml:space="preserve">Specifying the financial conditions for allowing the Scholarship holder whose scholarship was withdrawn on account of the fact that he/she had to re-take a year of studies to continue studies at the public and private HEI shall fall under the purview of the relevant HEI. The Scholarship holder may continue their education on conditions that do not entail incurring any education fees and without a scholarship from the Agency, provided that they have the consent of the relevant HEI. </w:t>
      </w:r>
    </w:p>
    <w:p w14:paraId="1813CD64" w14:textId="77777777" w:rsidR="00B84040" w:rsidRPr="00E67FED" w:rsidRDefault="00E908F9" w:rsidP="00DE768F">
      <w:pPr>
        <w:pStyle w:val="Akapitzlist"/>
        <w:numPr>
          <w:ilvl w:val="0"/>
          <w:numId w:val="17"/>
        </w:numPr>
        <w:spacing w:after="160" w:line="276" w:lineRule="auto"/>
        <w:ind w:left="426" w:hanging="426"/>
        <w:jc w:val="both"/>
        <w:rPr>
          <w:rFonts w:ascii="Lato Light" w:eastAsia="Calibri" w:hAnsi="Lato Light" w:cs="Arial"/>
          <w:sz w:val="22"/>
          <w:szCs w:val="22"/>
        </w:rPr>
      </w:pPr>
      <w:r>
        <w:rPr>
          <w:rFonts w:ascii="Lato Light" w:eastAsia="Calibri" w:hAnsi="Lato Light" w:cs="Arial"/>
          <w:sz w:val="22"/>
          <w:szCs w:val="22"/>
          <w:lang w:val="en-GB"/>
        </w:rPr>
        <w:t xml:space="preserve">The Parties shall be exempted from liability for failure to fulfil their obligations under the Agreement for reasons of force majeure. </w:t>
      </w:r>
    </w:p>
    <w:p w14:paraId="78E94ACE" w14:textId="4ABB3E15" w:rsidR="00E908F9" w:rsidRPr="00E67FED" w:rsidRDefault="00E908F9" w:rsidP="00DE768F">
      <w:pPr>
        <w:pStyle w:val="Akapitzlist"/>
        <w:numPr>
          <w:ilvl w:val="0"/>
          <w:numId w:val="17"/>
        </w:numPr>
        <w:spacing w:after="160" w:line="276" w:lineRule="auto"/>
        <w:ind w:left="426" w:hanging="426"/>
        <w:jc w:val="both"/>
        <w:rPr>
          <w:rFonts w:ascii="Lato Light" w:eastAsia="Calibri" w:hAnsi="Lato Light" w:cs="Arial"/>
          <w:sz w:val="22"/>
          <w:szCs w:val="22"/>
        </w:rPr>
      </w:pPr>
      <w:r>
        <w:rPr>
          <w:rFonts w:ascii="Lato Light" w:eastAsia="Calibri" w:hAnsi="Lato Light" w:cs="Arial"/>
          <w:sz w:val="22"/>
          <w:szCs w:val="22"/>
          <w:lang w:val="en-GB"/>
        </w:rPr>
        <w:t xml:space="preserve">By force majeure, the Parties shall understand, in particular: external events beyond the Parties’ control, affecting the performance of the Agreement and being of extraordinary, unforeseeable and unavoidable nature, which occurred after the conclusion of the Agreement. </w:t>
      </w:r>
    </w:p>
    <w:p w14:paraId="28E7C17D" w14:textId="45C551EE" w:rsidR="00E908F9" w:rsidRPr="00E67FED" w:rsidRDefault="00E908F9" w:rsidP="00DE768F">
      <w:pPr>
        <w:pStyle w:val="Akapitzlist"/>
        <w:numPr>
          <w:ilvl w:val="0"/>
          <w:numId w:val="17"/>
        </w:numPr>
        <w:spacing w:after="160" w:line="276" w:lineRule="auto"/>
        <w:ind w:left="426" w:hanging="426"/>
        <w:jc w:val="both"/>
        <w:rPr>
          <w:rFonts w:ascii="Lato Light" w:eastAsia="Calibri" w:hAnsi="Lato Light" w:cs="Arial"/>
          <w:sz w:val="22"/>
          <w:szCs w:val="22"/>
        </w:rPr>
      </w:pPr>
      <w:r>
        <w:rPr>
          <w:rFonts w:ascii="Lato Light" w:eastAsia="Calibri" w:hAnsi="Lato Light" w:cs="Arial"/>
          <w:sz w:val="22"/>
          <w:szCs w:val="22"/>
          <w:lang w:val="en-GB"/>
        </w:rPr>
        <w:t xml:space="preserve">A Party may invoke the occurrence of the circumstances of force majeure only if it informs the other Party, via email, of the occurrence of force majeure without delay, but no later than within 3 days, and presents a description of the situation or event, expected duration of force majeure and the foreseeable effects of the occurrence of force majeure. </w:t>
      </w:r>
    </w:p>
    <w:p w14:paraId="5DF6AD9A" w14:textId="77777777" w:rsidR="00E908F9" w:rsidRPr="00E67FED" w:rsidRDefault="00E908F9" w:rsidP="00DE768F">
      <w:pPr>
        <w:pStyle w:val="Akapitzlist"/>
        <w:numPr>
          <w:ilvl w:val="0"/>
          <w:numId w:val="17"/>
        </w:numPr>
        <w:spacing w:after="160" w:line="276" w:lineRule="auto"/>
        <w:ind w:left="426" w:hanging="426"/>
        <w:jc w:val="both"/>
        <w:rPr>
          <w:rFonts w:ascii="Lato Light" w:eastAsia="Calibri" w:hAnsi="Lato Light" w:cs="Arial"/>
          <w:sz w:val="22"/>
          <w:szCs w:val="22"/>
        </w:rPr>
      </w:pPr>
      <w:r>
        <w:rPr>
          <w:rFonts w:ascii="Lato Light" w:eastAsia="Calibri" w:hAnsi="Lato Light" w:cs="Arial"/>
          <w:sz w:val="22"/>
          <w:szCs w:val="22"/>
          <w:lang w:val="en-GB"/>
        </w:rPr>
        <w:t>The Parties shall take the necessary measures to reduce the damage caused by force majeure and make every effort to resume the performance of the Agreement as soon as possible.</w:t>
      </w:r>
    </w:p>
    <w:p w14:paraId="78FC1159" w14:textId="2D1CEFD6" w:rsidR="00F23676" w:rsidRPr="00E67FED" w:rsidRDefault="00F23676" w:rsidP="00F23676">
      <w:pPr>
        <w:spacing w:line="276" w:lineRule="auto"/>
        <w:jc w:val="center"/>
        <w:rPr>
          <w:rFonts w:ascii="Lato Light" w:hAnsi="Lato Light"/>
          <w:b/>
          <w:sz w:val="22"/>
          <w:szCs w:val="22"/>
        </w:rPr>
      </w:pPr>
      <w:r>
        <w:rPr>
          <w:rFonts w:ascii="Lato Light" w:hAnsi="Lato Light"/>
          <w:b/>
          <w:bCs/>
          <w:sz w:val="22"/>
          <w:szCs w:val="22"/>
          <w:lang w:val="en-GB"/>
        </w:rPr>
        <w:t>§10</w:t>
      </w:r>
    </w:p>
    <w:p w14:paraId="7932833B" w14:textId="77777777" w:rsidR="00F23676" w:rsidRPr="00E67FED" w:rsidRDefault="00F23676" w:rsidP="00F23676">
      <w:pPr>
        <w:spacing w:line="276" w:lineRule="auto"/>
        <w:jc w:val="center"/>
        <w:rPr>
          <w:rFonts w:ascii="Lato Light" w:hAnsi="Lato Light"/>
          <w:b/>
          <w:sz w:val="22"/>
          <w:szCs w:val="22"/>
        </w:rPr>
      </w:pPr>
      <w:r>
        <w:rPr>
          <w:rFonts w:ascii="Lato Light" w:hAnsi="Lato Light"/>
          <w:b/>
          <w:bCs/>
          <w:sz w:val="22"/>
          <w:szCs w:val="22"/>
          <w:lang w:val="en-GB"/>
        </w:rPr>
        <w:t>Promotion</w:t>
      </w:r>
    </w:p>
    <w:p w14:paraId="5C61B03A" w14:textId="6AADF197" w:rsidR="00CF2649" w:rsidRDefault="00EE0296" w:rsidP="00CF2649">
      <w:pPr>
        <w:spacing w:line="276" w:lineRule="auto"/>
        <w:jc w:val="both"/>
        <w:rPr>
          <w:rFonts w:ascii="Lato Light" w:hAnsi="Lato Light"/>
          <w:sz w:val="22"/>
          <w:szCs w:val="22"/>
        </w:rPr>
      </w:pPr>
      <w:r>
        <w:rPr>
          <w:rFonts w:ascii="Lato Light" w:hAnsi="Lato Light"/>
          <w:sz w:val="22"/>
          <w:szCs w:val="22"/>
          <w:lang w:val="en-GB"/>
        </w:rPr>
        <w:t>The Scholarship holder shall be obliged to mark all the prepared works, materials and documents created under or in connection with the Programme, which are made publicly available or intended for a target group, by:</w:t>
      </w:r>
    </w:p>
    <w:p w14:paraId="60BA30D2" w14:textId="5A1FD61D" w:rsidR="00F23676" w:rsidRPr="00CF2649" w:rsidRDefault="00F23676" w:rsidP="00DE768F">
      <w:pPr>
        <w:pStyle w:val="Akapitzlist"/>
        <w:numPr>
          <w:ilvl w:val="0"/>
          <w:numId w:val="25"/>
        </w:numPr>
        <w:spacing w:line="276" w:lineRule="auto"/>
        <w:jc w:val="both"/>
        <w:rPr>
          <w:rFonts w:ascii="Lato Light" w:hAnsi="Lato Light"/>
          <w:sz w:val="22"/>
          <w:szCs w:val="22"/>
        </w:rPr>
      </w:pPr>
      <w:r>
        <w:rPr>
          <w:rFonts w:ascii="Lato Light" w:hAnsi="Lato Light"/>
          <w:sz w:val="22"/>
          <w:szCs w:val="22"/>
          <w:lang w:val="en-GB"/>
        </w:rPr>
        <w:t>by placing on them the following elements in a visible place:</w:t>
      </w:r>
    </w:p>
    <w:p w14:paraId="61EFDE39" w14:textId="26737CE5" w:rsidR="00F23676" w:rsidRPr="004B0DDE" w:rsidRDefault="00F23676" w:rsidP="00DE768F">
      <w:pPr>
        <w:pStyle w:val="Akapitzlist"/>
        <w:numPr>
          <w:ilvl w:val="1"/>
          <w:numId w:val="25"/>
        </w:numPr>
        <w:spacing w:after="0" w:line="276" w:lineRule="auto"/>
        <w:ind w:left="1134" w:hanging="567"/>
        <w:jc w:val="both"/>
        <w:rPr>
          <w:rFonts w:ascii="Lato Light" w:hAnsi="Lato Light"/>
          <w:sz w:val="22"/>
          <w:szCs w:val="22"/>
        </w:rPr>
      </w:pPr>
      <w:r>
        <w:rPr>
          <w:rFonts w:ascii="Lato Light" w:hAnsi="Lato Light"/>
          <w:sz w:val="22"/>
          <w:szCs w:val="22"/>
          <w:lang w:val="en-GB"/>
        </w:rPr>
        <w:t xml:space="preserve">the logotypes available for download from the </w:t>
      </w:r>
      <w:hyperlink r:id="rId21" w:history="1">
        <w:r>
          <w:rPr>
            <w:rStyle w:val="Hipercze"/>
            <w:rFonts w:ascii="Lato Light" w:hAnsi="Lato Light"/>
            <w:sz w:val="22"/>
            <w:szCs w:val="22"/>
            <w:lang w:val="en-GB"/>
          </w:rPr>
          <w:t>www.nawa.gov.pl</w:t>
        </w:r>
      </w:hyperlink>
      <w:r>
        <w:rPr>
          <w:rFonts w:ascii="Lato Light" w:hAnsi="Lato Light"/>
          <w:sz w:val="22"/>
          <w:szCs w:val="22"/>
          <w:lang w:val="en-GB"/>
        </w:rPr>
        <w:t xml:space="preserve"> website;</w:t>
      </w:r>
    </w:p>
    <w:p w14:paraId="4A2D2D2A" w14:textId="727A4A0A" w:rsidR="00F23676" w:rsidRPr="004B0DDE" w:rsidRDefault="00F23676" w:rsidP="00DE768F">
      <w:pPr>
        <w:pStyle w:val="Akapitzlist"/>
        <w:numPr>
          <w:ilvl w:val="1"/>
          <w:numId w:val="25"/>
        </w:numPr>
        <w:spacing w:after="0" w:line="276" w:lineRule="auto"/>
        <w:ind w:left="1134" w:hanging="567"/>
        <w:jc w:val="both"/>
        <w:rPr>
          <w:rFonts w:ascii="Lato Light" w:hAnsi="Lato Light"/>
          <w:sz w:val="22"/>
          <w:szCs w:val="22"/>
        </w:rPr>
      </w:pPr>
      <w:r>
        <w:rPr>
          <w:rFonts w:ascii="Lato Light" w:hAnsi="Lato Light"/>
          <w:sz w:val="22"/>
          <w:szCs w:val="22"/>
          <w:lang w:val="en-GB"/>
        </w:rPr>
        <w:t>information referred to in part 9 paragraphs 1–3 of the Programme Regulations in English;</w:t>
      </w:r>
    </w:p>
    <w:p w14:paraId="422A72C8" w14:textId="34BED26C" w:rsidR="00F23676" w:rsidRPr="00CF2649" w:rsidRDefault="00CF2649" w:rsidP="00DE768F">
      <w:pPr>
        <w:pStyle w:val="Akapitzlist"/>
        <w:numPr>
          <w:ilvl w:val="0"/>
          <w:numId w:val="25"/>
        </w:numPr>
        <w:spacing w:after="0" w:line="276" w:lineRule="auto"/>
        <w:jc w:val="both"/>
        <w:rPr>
          <w:rFonts w:ascii="Lato Light" w:hAnsi="Lato Light"/>
          <w:sz w:val="22"/>
          <w:szCs w:val="22"/>
        </w:rPr>
      </w:pPr>
      <w:r>
        <w:rPr>
          <w:rFonts w:ascii="Lato Light" w:hAnsi="Lato Light"/>
          <w:sz w:val="22"/>
          <w:szCs w:val="22"/>
          <w:lang w:val="en-GB"/>
        </w:rPr>
        <w:t>in the case of audio products, the note about the source of financing has be read aloud during the recording.</w:t>
      </w:r>
    </w:p>
    <w:p w14:paraId="44AF7C86" w14:textId="77777777" w:rsidR="00F23676" w:rsidRPr="00E67FED" w:rsidRDefault="00F23676" w:rsidP="00E908F9">
      <w:pPr>
        <w:spacing w:line="276" w:lineRule="auto"/>
        <w:jc w:val="center"/>
        <w:rPr>
          <w:rFonts w:ascii="Lato Light" w:eastAsia="Calibri" w:hAnsi="Lato Light" w:cs="Arial"/>
          <w:b/>
          <w:sz w:val="22"/>
          <w:szCs w:val="22"/>
        </w:rPr>
      </w:pPr>
    </w:p>
    <w:p w14:paraId="5B6EDAF0" w14:textId="72985FFD" w:rsidR="00E908F9" w:rsidRPr="00E67FED" w:rsidRDefault="00E908F9" w:rsidP="00E908F9">
      <w:pPr>
        <w:spacing w:line="276" w:lineRule="auto"/>
        <w:jc w:val="center"/>
        <w:rPr>
          <w:rFonts w:ascii="Lato Light" w:eastAsia="Calibri" w:hAnsi="Lato Light" w:cs="Arial"/>
          <w:b/>
          <w:sz w:val="22"/>
          <w:szCs w:val="22"/>
        </w:rPr>
      </w:pPr>
      <w:r>
        <w:rPr>
          <w:rFonts w:ascii="Lato Light" w:eastAsia="Calibri" w:hAnsi="Lato Light" w:cs="Arial"/>
          <w:b/>
          <w:bCs/>
          <w:sz w:val="22"/>
          <w:szCs w:val="22"/>
          <w:lang w:val="en-GB"/>
        </w:rPr>
        <w:t>§11</w:t>
      </w:r>
    </w:p>
    <w:p w14:paraId="2CC30A92" w14:textId="77777777" w:rsidR="00F45FB9" w:rsidRPr="00B476F3" w:rsidRDefault="00F45FB9" w:rsidP="00F45FB9">
      <w:pPr>
        <w:spacing w:line="276" w:lineRule="auto"/>
        <w:jc w:val="center"/>
        <w:rPr>
          <w:rFonts w:ascii="Lato Light" w:hAnsi="Lato Light"/>
          <w:b/>
          <w:sz w:val="22"/>
          <w:szCs w:val="22"/>
        </w:rPr>
      </w:pPr>
      <w:r>
        <w:rPr>
          <w:rFonts w:ascii="Lato Light" w:hAnsi="Lato Light"/>
          <w:b/>
          <w:bCs/>
          <w:sz w:val="22"/>
          <w:szCs w:val="22"/>
          <w:lang w:val="en-GB"/>
        </w:rPr>
        <w:t>Copyright</w:t>
      </w:r>
    </w:p>
    <w:p w14:paraId="37269E56" w14:textId="187912EF" w:rsidR="00F45FB9" w:rsidRPr="00B476F3" w:rsidRDefault="00EE0296" w:rsidP="00444A14">
      <w:pPr>
        <w:numPr>
          <w:ilvl w:val="0"/>
          <w:numId w:val="28"/>
        </w:numPr>
        <w:spacing w:after="0" w:line="276" w:lineRule="auto"/>
        <w:ind w:left="567" w:hanging="567"/>
        <w:contextualSpacing/>
        <w:jc w:val="both"/>
        <w:rPr>
          <w:rFonts w:ascii="Lato Light" w:hAnsi="Lato Light" w:cstheme="majorHAnsi"/>
          <w:sz w:val="22"/>
          <w:szCs w:val="22"/>
        </w:rPr>
      </w:pPr>
      <w:r>
        <w:rPr>
          <w:rFonts w:ascii="Lato Light" w:hAnsi="Lato Light" w:cstheme="majorHAnsi"/>
          <w:sz w:val="22"/>
          <w:szCs w:val="22"/>
          <w:lang w:val="en-GB"/>
        </w:rPr>
        <w:t>The Scholarship holder declares that:</w:t>
      </w:r>
    </w:p>
    <w:p w14:paraId="5F950C14" w14:textId="77777777" w:rsidR="00F45FB9" w:rsidRPr="00B476F3" w:rsidRDefault="00F45FB9" w:rsidP="00444A14">
      <w:pPr>
        <w:numPr>
          <w:ilvl w:val="1"/>
          <w:numId w:val="28"/>
        </w:numPr>
        <w:spacing w:after="0" w:line="276" w:lineRule="auto"/>
        <w:ind w:left="1134" w:hanging="567"/>
        <w:contextualSpacing/>
        <w:jc w:val="both"/>
        <w:rPr>
          <w:rFonts w:ascii="Lato Light" w:hAnsi="Lato Light" w:cstheme="majorHAnsi"/>
          <w:sz w:val="22"/>
          <w:szCs w:val="22"/>
        </w:rPr>
      </w:pPr>
      <w:r>
        <w:rPr>
          <w:rFonts w:ascii="Lato Light" w:hAnsi="Lato Light" w:cstheme="majorHAnsi"/>
          <w:sz w:val="22"/>
          <w:szCs w:val="22"/>
          <w:lang w:val="en-GB"/>
        </w:rPr>
        <w:t>all works within the meaning of the Act of 4 February 1994 on copyrights and related rights (Journal of Laws of 2018, item 1191, as amended) that the Scholarship holder will use in the course of performance of the Agreement, as well as those created during its performance or as a result of its performance, shall be original, without unauthorised borrowings from third parties' works, and shall not infringe upon the rights of third parties, in particular copyrights and personality rights of such persons;</w:t>
      </w:r>
    </w:p>
    <w:p w14:paraId="73FD3600" w14:textId="2DF6EAE5" w:rsidR="00F45FB9" w:rsidRPr="00B476F3" w:rsidRDefault="00F45FB9" w:rsidP="00444A14">
      <w:pPr>
        <w:numPr>
          <w:ilvl w:val="1"/>
          <w:numId w:val="28"/>
        </w:numPr>
        <w:spacing w:after="0" w:line="276" w:lineRule="auto"/>
        <w:ind w:left="1134" w:hanging="567"/>
        <w:contextualSpacing/>
        <w:jc w:val="both"/>
        <w:rPr>
          <w:rFonts w:ascii="Lato Light" w:hAnsi="Lato Light" w:cstheme="majorHAnsi"/>
          <w:sz w:val="22"/>
          <w:szCs w:val="22"/>
        </w:rPr>
      </w:pPr>
      <w:r>
        <w:rPr>
          <w:rFonts w:ascii="Lato Light" w:hAnsi="Lato Light" w:cstheme="majorHAnsi"/>
          <w:sz w:val="22"/>
          <w:szCs w:val="22"/>
          <w:lang w:val="en-GB"/>
        </w:rPr>
        <w:t>he/she shall acquire rights, including proprietary copyrights and all authorisations to exercise dependent rights and moral rights, from the persons within whom the Scholarship holder will cooperate in the implementation of the Programme, and shall obtain irrevocable permits from those persons to perform dependent copyrights, moral rights and to introduce changes to works without the need to agree them with persons who are entitled to moral rights;</w:t>
      </w:r>
    </w:p>
    <w:p w14:paraId="540D9CED" w14:textId="77777777" w:rsidR="00F45FB9" w:rsidRPr="00B476F3" w:rsidRDefault="00F45FB9" w:rsidP="00444A14">
      <w:pPr>
        <w:numPr>
          <w:ilvl w:val="1"/>
          <w:numId w:val="28"/>
        </w:numPr>
        <w:spacing w:after="0" w:line="276" w:lineRule="auto"/>
        <w:ind w:left="1134" w:hanging="567"/>
        <w:contextualSpacing/>
        <w:jc w:val="both"/>
        <w:rPr>
          <w:rFonts w:ascii="Lato Light" w:hAnsi="Lato Light" w:cstheme="majorHAnsi"/>
          <w:sz w:val="22"/>
          <w:szCs w:val="22"/>
        </w:rPr>
      </w:pPr>
      <w:r>
        <w:rPr>
          <w:rFonts w:ascii="Lato Light" w:hAnsi="Lato Light" w:cstheme="majorHAnsi"/>
          <w:sz w:val="22"/>
          <w:szCs w:val="22"/>
          <w:lang w:val="en-GB"/>
        </w:rPr>
        <w:t>he/she shall not dispose of the rights, including proprietary copyrights to materials, to the extent that would prevent the Agency to use them and dispose of them in the fields of exploitation specified in paragraph 3;</w:t>
      </w:r>
    </w:p>
    <w:p w14:paraId="294A24EA" w14:textId="35C37BFE" w:rsidR="00F45FB9" w:rsidRPr="00B476F3" w:rsidRDefault="00F45FB9" w:rsidP="00444A14">
      <w:pPr>
        <w:numPr>
          <w:ilvl w:val="1"/>
          <w:numId w:val="28"/>
        </w:numPr>
        <w:spacing w:after="0" w:line="276" w:lineRule="auto"/>
        <w:ind w:left="1134" w:hanging="567"/>
        <w:contextualSpacing/>
        <w:jc w:val="both"/>
        <w:rPr>
          <w:rFonts w:ascii="Lato Light" w:hAnsi="Lato Light" w:cstheme="majorHAnsi"/>
          <w:sz w:val="22"/>
          <w:szCs w:val="22"/>
        </w:rPr>
      </w:pPr>
      <w:r>
        <w:rPr>
          <w:rFonts w:ascii="Lato Light" w:hAnsi="Lato Light" w:cstheme="majorHAnsi"/>
          <w:sz w:val="22"/>
          <w:szCs w:val="22"/>
          <w:lang w:val="en-GB"/>
        </w:rPr>
        <w:t>in the event that third parties submit any claims concerning the Agency’s use of works for which the Scholarship holder granted a license pursuant to paragraph 3, the Scholarship holder shall take all legal steps at his/her expense and risk to ensure adequate protection of the Agency against such third party claims, and in particular shall replace the Agency or, in the absence of such possibility, accede to the Agency in any proceedings pending against the Agency, and shall compensate the Agency for any costs that the Agency may incur or will be obliged to pay to third person as a result of a claim or court action regarding the threat to or infringement of copyright, license, patent, registered design or trademark rights that the person submits in connection with exploitation of those works by the Agency.</w:t>
      </w:r>
    </w:p>
    <w:p w14:paraId="1C76DF4E" w14:textId="0A9A1B97" w:rsidR="00F45FB9" w:rsidRPr="00B476F3" w:rsidRDefault="00F45FB9" w:rsidP="00444A14">
      <w:pPr>
        <w:numPr>
          <w:ilvl w:val="0"/>
          <w:numId w:val="28"/>
        </w:numPr>
        <w:spacing w:after="0" w:line="276" w:lineRule="auto"/>
        <w:ind w:left="567" w:hanging="567"/>
        <w:contextualSpacing/>
        <w:jc w:val="both"/>
        <w:rPr>
          <w:rFonts w:ascii="Lato Light" w:hAnsi="Lato Light" w:cstheme="majorHAnsi"/>
          <w:sz w:val="22"/>
          <w:szCs w:val="22"/>
        </w:rPr>
      </w:pPr>
      <w:r>
        <w:rPr>
          <w:rFonts w:ascii="Lato Light" w:hAnsi="Lato Light" w:cstheme="majorHAnsi"/>
          <w:sz w:val="22"/>
          <w:szCs w:val="22"/>
          <w:lang w:val="en-GB"/>
        </w:rPr>
        <w:t>On the day on which the work within the meaning of the Act on copyrights and related rights is created, the Scholarship Holder – as part of the implementation of the Programme – shall grant to the Agency a free of charge, non-exclusive licence for unlimited use of works created in connection with or as a result of the Programme implementation and for their disposal, for an indefinite period, without any territorial restrictions, for the statutory purposes of the Agency, conducting promotional or marketing activities, promoting the Programme and other programmes and activities of the Agency, in the fields of exploitation including:</w:t>
      </w:r>
    </w:p>
    <w:p w14:paraId="176172F4" w14:textId="77777777" w:rsidR="00F45FB9" w:rsidRPr="00B476F3" w:rsidRDefault="00F45FB9" w:rsidP="00444A14">
      <w:pPr>
        <w:numPr>
          <w:ilvl w:val="1"/>
          <w:numId w:val="28"/>
        </w:numPr>
        <w:spacing w:after="0" w:line="276" w:lineRule="auto"/>
        <w:ind w:left="1134" w:hanging="567"/>
        <w:contextualSpacing/>
        <w:jc w:val="both"/>
        <w:rPr>
          <w:rFonts w:ascii="Lato Light" w:hAnsi="Lato Light" w:cstheme="majorHAnsi"/>
          <w:sz w:val="22"/>
          <w:szCs w:val="22"/>
        </w:rPr>
      </w:pPr>
      <w:r>
        <w:rPr>
          <w:rFonts w:ascii="Lato Light" w:hAnsi="Lato Light" w:cstheme="majorHAnsi"/>
          <w:sz w:val="22"/>
          <w:szCs w:val="22"/>
          <w:lang w:val="en-GB"/>
        </w:rPr>
        <w:t>in terms of preservation and reproduction – production of copies of works by any technique including printing, reprography, magnetic, optical, analogue or digital technique; in any system or format; on any carriers, including audio or video media, paper or similar, photosensitive, magnetic, optical disks, memory chips, computer media or other recording or storage media;</w:t>
      </w:r>
    </w:p>
    <w:p w14:paraId="1083B649" w14:textId="77777777" w:rsidR="00F45FB9" w:rsidRPr="00B476F3" w:rsidRDefault="00F45FB9" w:rsidP="00444A14">
      <w:pPr>
        <w:numPr>
          <w:ilvl w:val="1"/>
          <w:numId w:val="28"/>
        </w:numPr>
        <w:spacing w:after="0" w:line="276" w:lineRule="auto"/>
        <w:ind w:left="1134" w:hanging="567"/>
        <w:contextualSpacing/>
        <w:jc w:val="both"/>
        <w:rPr>
          <w:rFonts w:ascii="Lato Light" w:hAnsi="Lato Light" w:cstheme="majorHAnsi"/>
          <w:sz w:val="22"/>
          <w:szCs w:val="22"/>
        </w:rPr>
      </w:pPr>
      <w:r>
        <w:rPr>
          <w:rFonts w:ascii="Lato Light" w:hAnsi="Lato Light" w:cstheme="majorHAnsi"/>
          <w:sz w:val="22"/>
          <w:szCs w:val="22"/>
          <w:lang w:val="en-GB"/>
        </w:rPr>
        <w:t>in terms of trade of the original or produced copies of works – placing on the market, rental, lending;</w:t>
      </w:r>
    </w:p>
    <w:p w14:paraId="27F4D87A" w14:textId="77777777" w:rsidR="00F45FB9" w:rsidRPr="00B476F3" w:rsidRDefault="00F45FB9" w:rsidP="00444A14">
      <w:pPr>
        <w:numPr>
          <w:ilvl w:val="1"/>
          <w:numId w:val="28"/>
        </w:numPr>
        <w:spacing w:after="0" w:line="276" w:lineRule="auto"/>
        <w:ind w:left="1134" w:hanging="567"/>
        <w:contextualSpacing/>
        <w:jc w:val="both"/>
        <w:rPr>
          <w:rFonts w:ascii="Lato Light" w:hAnsi="Lato Light" w:cstheme="majorHAnsi"/>
          <w:sz w:val="22"/>
          <w:szCs w:val="22"/>
        </w:rPr>
      </w:pPr>
      <w:r>
        <w:rPr>
          <w:rFonts w:ascii="Lato Light" w:hAnsi="Lato Light" w:cstheme="majorHAnsi"/>
          <w:sz w:val="22"/>
          <w:szCs w:val="22"/>
          <w:lang w:val="en-GB"/>
        </w:rPr>
        <w:t>in terms of disseminating the original or the produced copy in a different way than the one specified in point 1:</w:t>
      </w:r>
    </w:p>
    <w:p w14:paraId="77217E82" w14:textId="77777777" w:rsidR="00F45FB9" w:rsidRPr="00B476F3" w:rsidRDefault="00F45FB9" w:rsidP="00444A14">
      <w:pPr>
        <w:numPr>
          <w:ilvl w:val="2"/>
          <w:numId w:val="28"/>
        </w:numPr>
        <w:spacing w:after="0" w:line="276" w:lineRule="auto"/>
        <w:ind w:left="1701" w:hanging="567"/>
        <w:contextualSpacing/>
        <w:jc w:val="both"/>
        <w:rPr>
          <w:rFonts w:ascii="Lato Light" w:hAnsi="Lato Light" w:cstheme="majorHAnsi"/>
          <w:sz w:val="22"/>
          <w:szCs w:val="22"/>
        </w:rPr>
      </w:pPr>
      <w:r>
        <w:rPr>
          <w:rFonts w:ascii="Lato Light" w:hAnsi="Lato Light" w:cstheme="majorHAnsi"/>
          <w:sz w:val="22"/>
          <w:szCs w:val="22"/>
          <w:lang w:val="en-GB"/>
        </w:rPr>
        <w:t>all broadcasting and rebroadcasting, including by means of wired or wireless vision or sound, by terrestrial stations, via satellite, in cable, telecommunications, multimedia or other transmission systems, in a non-coded or encoded manner, in an open or closed circuit; in any technique (including analogue or digital), system or format, with or without the possibility of recording, including text, multimedia, Internet, telephone or telecommunications services;</w:t>
      </w:r>
    </w:p>
    <w:p w14:paraId="5AFF3849" w14:textId="77777777" w:rsidR="00F45FB9" w:rsidRPr="00B476F3" w:rsidRDefault="00F45FB9" w:rsidP="00444A14">
      <w:pPr>
        <w:numPr>
          <w:ilvl w:val="2"/>
          <w:numId w:val="28"/>
        </w:numPr>
        <w:spacing w:after="0" w:line="276" w:lineRule="auto"/>
        <w:ind w:left="1701" w:hanging="567"/>
        <w:contextualSpacing/>
        <w:jc w:val="both"/>
        <w:rPr>
          <w:rFonts w:ascii="Lato Light" w:hAnsi="Lato Light" w:cstheme="majorHAnsi"/>
          <w:sz w:val="22"/>
          <w:szCs w:val="22"/>
        </w:rPr>
      </w:pPr>
      <w:r>
        <w:rPr>
          <w:rFonts w:ascii="Lato Light" w:hAnsi="Lato Light" w:cstheme="majorHAnsi"/>
          <w:sz w:val="22"/>
          <w:szCs w:val="22"/>
          <w:lang w:val="en-GB"/>
        </w:rPr>
        <w:t>all public access to the produced works (including audiovisual works) in such a way that everyone can have access to it in a place and time chosen by them, including via terrestrial stations, via satellite, cable, telecommunications or multimedia networks, databases, servers or other devices and/or systems, including third parties, in an open or closed circuit, in any technique, system or format, with or without the possibility of recording, including also the websites mentioned in point (a);</w:t>
      </w:r>
    </w:p>
    <w:p w14:paraId="0C1F3A7D" w14:textId="77777777" w:rsidR="00F45FB9" w:rsidRPr="00B476F3" w:rsidRDefault="00F45FB9" w:rsidP="00444A14">
      <w:pPr>
        <w:numPr>
          <w:ilvl w:val="2"/>
          <w:numId w:val="28"/>
        </w:numPr>
        <w:spacing w:after="0" w:line="276" w:lineRule="auto"/>
        <w:ind w:left="1701" w:hanging="567"/>
        <w:contextualSpacing/>
        <w:jc w:val="both"/>
        <w:rPr>
          <w:rFonts w:ascii="Lato Light" w:hAnsi="Lato Light" w:cstheme="majorHAnsi"/>
          <w:sz w:val="22"/>
          <w:szCs w:val="22"/>
        </w:rPr>
      </w:pPr>
      <w:r>
        <w:rPr>
          <w:rFonts w:ascii="Lato Light" w:hAnsi="Lato Light" w:cstheme="majorHAnsi"/>
          <w:sz w:val="22"/>
          <w:szCs w:val="22"/>
          <w:lang w:val="en-GB"/>
        </w:rPr>
        <w:t>all public broadcast, display, performance, including in particular during conferences, presentations, training sessions, meetings;</w:t>
      </w:r>
    </w:p>
    <w:p w14:paraId="25138B74" w14:textId="77777777" w:rsidR="00F45FB9" w:rsidRPr="00B476F3" w:rsidRDefault="00F45FB9" w:rsidP="00444A14">
      <w:pPr>
        <w:numPr>
          <w:ilvl w:val="1"/>
          <w:numId w:val="28"/>
        </w:numPr>
        <w:spacing w:after="0" w:line="276" w:lineRule="auto"/>
        <w:ind w:left="1134" w:hanging="567"/>
        <w:contextualSpacing/>
        <w:jc w:val="both"/>
        <w:rPr>
          <w:rFonts w:ascii="Lato Light" w:hAnsi="Lato Light" w:cstheme="majorHAnsi"/>
          <w:sz w:val="22"/>
          <w:szCs w:val="22"/>
        </w:rPr>
      </w:pPr>
      <w:r>
        <w:rPr>
          <w:rFonts w:ascii="Lato Light" w:hAnsi="Lato Light" w:cstheme="majorHAnsi"/>
          <w:sz w:val="22"/>
          <w:szCs w:val="22"/>
          <w:lang w:val="en-GB"/>
        </w:rPr>
        <w:t>making compilations or alternations;</w:t>
      </w:r>
    </w:p>
    <w:p w14:paraId="79D9A3E6" w14:textId="77777777" w:rsidR="00F45FB9" w:rsidRPr="00B476F3" w:rsidRDefault="00F45FB9" w:rsidP="00444A14">
      <w:pPr>
        <w:numPr>
          <w:ilvl w:val="1"/>
          <w:numId w:val="28"/>
        </w:numPr>
        <w:spacing w:after="0" w:line="276" w:lineRule="auto"/>
        <w:ind w:left="1134" w:hanging="567"/>
        <w:contextualSpacing/>
        <w:jc w:val="both"/>
        <w:rPr>
          <w:rFonts w:ascii="Lato Light" w:hAnsi="Lato Light" w:cstheme="majorHAnsi"/>
          <w:sz w:val="22"/>
          <w:szCs w:val="22"/>
        </w:rPr>
      </w:pPr>
      <w:r>
        <w:rPr>
          <w:rFonts w:ascii="Lato Light" w:hAnsi="Lato Light" w:cstheme="majorHAnsi"/>
          <w:sz w:val="22"/>
          <w:szCs w:val="22"/>
          <w:lang w:val="en-GB"/>
        </w:rPr>
        <w:t xml:space="preserve">using in other works; </w:t>
      </w:r>
    </w:p>
    <w:p w14:paraId="2D71A8B0" w14:textId="77777777" w:rsidR="00F45FB9" w:rsidRPr="00B476F3" w:rsidRDefault="00F45FB9" w:rsidP="00444A14">
      <w:pPr>
        <w:numPr>
          <w:ilvl w:val="1"/>
          <w:numId w:val="28"/>
        </w:numPr>
        <w:spacing w:after="0" w:line="276" w:lineRule="auto"/>
        <w:ind w:left="1134" w:hanging="567"/>
        <w:contextualSpacing/>
        <w:jc w:val="both"/>
        <w:rPr>
          <w:rFonts w:ascii="Lato Light" w:hAnsi="Lato Light" w:cstheme="majorHAnsi"/>
          <w:sz w:val="22"/>
          <w:szCs w:val="22"/>
        </w:rPr>
      </w:pPr>
      <w:r>
        <w:rPr>
          <w:rFonts w:ascii="Lato Light" w:hAnsi="Lato Light" w:cstheme="majorHAnsi"/>
          <w:sz w:val="22"/>
          <w:szCs w:val="22"/>
          <w:lang w:val="en-GB"/>
        </w:rPr>
        <w:t>translating to foreign languages;</w:t>
      </w:r>
    </w:p>
    <w:p w14:paraId="7C6144C5" w14:textId="77777777" w:rsidR="00F45FB9" w:rsidRPr="00B476F3" w:rsidRDefault="00F45FB9" w:rsidP="00444A14">
      <w:pPr>
        <w:numPr>
          <w:ilvl w:val="1"/>
          <w:numId w:val="28"/>
        </w:numPr>
        <w:spacing w:after="0" w:line="276" w:lineRule="auto"/>
        <w:ind w:left="1134" w:hanging="567"/>
        <w:contextualSpacing/>
        <w:jc w:val="both"/>
        <w:rPr>
          <w:rFonts w:ascii="Lato Light" w:hAnsi="Lato Light" w:cstheme="majorHAnsi"/>
          <w:sz w:val="22"/>
          <w:szCs w:val="22"/>
        </w:rPr>
      </w:pPr>
      <w:r>
        <w:rPr>
          <w:rFonts w:ascii="Lato Light" w:hAnsi="Lato Light" w:cstheme="majorHAnsi"/>
          <w:sz w:val="22"/>
          <w:szCs w:val="22"/>
          <w:lang w:val="en-GB"/>
        </w:rPr>
        <w:t>distributing the work online and making it available for everyone on the Internet without restrictions;</w:t>
      </w:r>
    </w:p>
    <w:p w14:paraId="3A983BCB" w14:textId="77777777" w:rsidR="00F45FB9" w:rsidRPr="00B476F3" w:rsidRDefault="00F45FB9" w:rsidP="00444A14">
      <w:pPr>
        <w:numPr>
          <w:ilvl w:val="1"/>
          <w:numId w:val="28"/>
        </w:numPr>
        <w:spacing w:after="0" w:line="276" w:lineRule="auto"/>
        <w:ind w:left="1134" w:hanging="567"/>
        <w:contextualSpacing/>
        <w:jc w:val="both"/>
        <w:rPr>
          <w:rFonts w:ascii="Lato Light" w:hAnsi="Lato Light" w:cstheme="majorHAnsi"/>
          <w:sz w:val="22"/>
          <w:szCs w:val="22"/>
        </w:rPr>
      </w:pPr>
      <w:r>
        <w:rPr>
          <w:rFonts w:ascii="Lato Light" w:hAnsi="Lato Light" w:cstheme="majorHAnsi"/>
          <w:sz w:val="22"/>
          <w:szCs w:val="22"/>
          <w:lang w:val="en-GB"/>
        </w:rPr>
        <w:t>using in information and promotional materials;</w:t>
      </w:r>
    </w:p>
    <w:p w14:paraId="7D3AA8E5" w14:textId="77777777" w:rsidR="00F45FB9" w:rsidRPr="00B476F3" w:rsidRDefault="00F45FB9" w:rsidP="00444A14">
      <w:pPr>
        <w:numPr>
          <w:ilvl w:val="1"/>
          <w:numId w:val="28"/>
        </w:numPr>
        <w:spacing w:after="0" w:line="276" w:lineRule="auto"/>
        <w:ind w:left="1134" w:hanging="567"/>
        <w:contextualSpacing/>
        <w:jc w:val="both"/>
        <w:rPr>
          <w:rFonts w:ascii="Lato Light" w:hAnsi="Lato Light" w:cstheme="majorHAnsi"/>
          <w:sz w:val="22"/>
          <w:szCs w:val="22"/>
        </w:rPr>
      </w:pPr>
      <w:r>
        <w:rPr>
          <w:rFonts w:ascii="Lato Light" w:hAnsi="Lato Light" w:cstheme="majorHAnsi"/>
          <w:sz w:val="22"/>
          <w:szCs w:val="22"/>
          <w:lang w:val="en-GB"/>
        </w:rPr>
        <w:t>using in public presentations;</w:t>
      </w:r>
    </w:p>
    <w:p w14:paraId="4E6E4457" w14:textId="77777777" w:rsidR="00F45FB9" w:rsidRPr="00B476F3" w:rsidRDefault="00F45FB9" w:rsidP="00444A14">
      <w:pPr>
        <w:numPr>
          <w:ilvl w:val="1"/>
          <w:numId w:val="28"/>
        </w:numPr>
        <w:spacing w:after="0" w:line="276" w:lineRule="auto"/>
        <w:ind w:left="1134" w:hanging="567"/>
        <w:contextualSpacing/>
        <w:jc w:val="both"/>
        <w:rPr>
          <w:rFonts w:ascii="Lato Light" w:hAnsi="Lato Light" w:cstheme="majorHAnsi"/>
          <w:sz w:val="22"/>
          <w:szCs w:val="22"/>
        </w:rPr>
      </w:pPr>
      <w:r>
        <w:rPr>
          <w:rFonts w:ascii="Lato Light" w:hAnsi="Lato Light" w:cstheme="majorHAnsi"/>
          <w:sz w:val="22"/>
          <w:szCs w:val="22"/>
          <w:lang w:val="en-GB"/>
        </w:rPr>
        <w:t>using in press publications, television programmes;</w:t>
      </w:r>
    </w:p>
    <w:p w14:paraId="77408DDA" w14:textId="77777777" w:rsidR="00F45FB9" w:rsidRPr="00B476F3" w:rsidRDefault="00F45FB9" w:rsidP="00F45FB9">
      <w:pPr>
        <w:spacing w:line="276" w:lineRule="auto"/>
        <w:ind w:left="567"/>
        <w:contextualSpacing/>
        <w:jc w:val="both"/>
        <w:rPr>
          <w:rFonts w:ascii="Lato Light" w:hAnsi="Lato Light" w:cstheme="majorHAnsi"/>
          <w:sz w:val="22"/>
          <w:szCs w:val="22"/>
        </w:rPr>
      </w:pPr>
      <w:r>
        <w:rPr>
          <w:rFonts w:ascii="Lato Light" w:hAnsi="Lato Light" w:cstheme="majorHAnsi"/>
          <w:sz w:val="22"/>
          <w:szCs w:val="22"/>
          <w:lang w:val="en-GB"/>
        </w:rPr>
        <w:t>and also allows the Agency to exercise dependent copyright and make available to third parties for the purpose of performing activities/actions for the Agency, referred to in points 1-10.</w:t>
      </w:r>
    </w:p>
    <w:p w14:paraId="028ED2A5" w14:textId="56355AA0" w:rsidR="00F45FB9" w:rsidRPr="00B476F3" w:rsidRDefault="00F45FB9" w:rsidP="00444A14">
      <w:pPr>
        <w:numPr>
          <w:ilvl w:val="0"/>
          <w:numId w:val="28"/>
        </w:numPr>
        <w:spacing w:after="0" w:line="276" w:lineRule="auto"/>
        <w:ind w:left="567" w:hanging="567"/>
        <w:contextualSpacing/>
        <w:jc w:val="both"/>
        <w:rPr>
          <w:rFonts w:ascii="Lato Light" w:hAnsi="Lato Light" w:cstheme="majorHAnsi"/>
          <w:sz w:val="22"/>
          <w:szCs w:val="22"/>
        </w:rPr>
      </w:pPr>
      <w:r>
        <w:rPr>
          <w:rFonts w:ascii="Lato Light" w:hAnsi="Lato Light" w:cstheme="majorHAnsi"/>
          <w:sz w:val="22"/>
          <w:szCs w:val="22"/>
          <w:lang w:val="en-GB"/>
        </w:rPr>
        <w:t>If after the conclusion of the Agreement the Agency will find it necessary to use the works referred to in paragraph 2 in a manner not provided for in the Agreement, the Scholarship holder – by virtue of funding received under the Programme – shall undertake to extend the licence to fields of exploitation requested by the Agency free of charge. The extension of the fields of exploitation shall take place by concluding an annex to this Agreement.</w:t>
      </w:r>
    </w:p>
    <w:p w14:paraId="3C33AD87" w14:textId="77777777" w:rsidR="00F45FB9" w:rsidRPr="00B476F3" w:rsidRDefault="00F45FB9" w:rsidP="00444A14">
      <w:pPr>
        <w:numPr>
          <w:ilvl w:val="0"/>
          <w:numId w:val="28"/>
        </w:numPr>
        <w:spacing w:after="0" w:line="276" w:lineRule="auto"/>
        <w:ind w:left="567" w:hanging="567"/>
        <w:contextualSpacing/>
        <w:jc w:val="both"/>
        <w:rPr>
          <w:rFonts w:ascii="Lato Light" w:hAnsi="Lato Light" w:cstheme="majorHAnsi"/>
          <w:sz w:val="22"/>
          <w:szCs w:val="22"/>
        </w:rPr>
      </w:pPr>
      <w:r>
        <w:rPr>
          <w:rFonts w:ascii="Lato Light" w:hAnsi="Lato Light" w:cstheme="majorHAnsi"/>
          <w:sz w:val="22"/>
          <w:szCs w:val="22"/>
          <w:lang w:val="en-GB"/>
        </w:rPr>
        <w:t>The license referred to in paragraph 2 shall include the right to sub-licensing, which means that the Agency may authorise other persons to use the works within the scope of the obtained license and to exercise dependent rights free of charge.</w:t>
      </w:r>
    </w:p>
    <w:p w14:paraId="2594E69E" w14:textId="0E27048D" w:rsidR="00F45FB9" w:rsidRPr="00B476F3" w:rsidRDefault="00EE0296" w:rsidP="00444A14">
      <w:pPr>
        <w:numPr>
          <w:ilvl w:val="0"/>
          <w:numId w:val="28"/>
        </w:numPr>
        <w:spacing w:after="0" w:line="276" w:lineRule="auto"/>
        <w:ind w:left="567" w:hanging="567"/>
        <w:contextualSpacing/>
        <w:jc w:val="both"/>
        <w:rPr>
          <w:rFonts w:ascii="Lato Light" w:hAnsi="Lato Light" w:cstheme="majorHAnsi"/>
          <w:sz w:val="22"/>
          <w:szCs w:val="22"/>
        </w:rPr>
      </w:pPr>
      <w:r>
        <w:rPr>
          <w:rFonts w:ascii="Lato Light" w:hAnsi="Lato Light" w:cstheme="majorHAnsi"/>
          <w:sz w:val="22"/>
          <w:szCs w:val="22"/>
          <w:lang w:val="en-GB"/>
        </w:rPr>
        <w:t>The Scholarship holder shall not terminate the license agreement during the term of the Programme financing and within 5 years from the date of completion of the Programme.</w:t>
      </w:r>
    </w:p>
    <w:p w14:paraId="5C600C52" w14:textId="77777777" w:rsidR="00F45FB9" w:rsidRPr="00B476F3" w:rsidRDefault="00F45FB9" w:rsidP="00444A14">
      <w:pPr>
        <w:numPr>
          <w:ilvl w:val="0"/>
          <w:numId w:val="28"/>
        </w:numPr>
        <w:spacing w:after="0" w:line="276" w:lineRule="auto"/>
        <w:ind w:left="567" w:hanging="567"/>
        <w:contextualSpacing/>
        <w:jc w:val="both"/>
        <w:rPr>
          <w:rFonts w:ascii="Lato Light" w:hAnsi="Lato Light" w:cstheme="majorHAnsi"/>
          <w:sz w:val="22"/>
          <w:szCs w:val="22"/>
        </w:rPr>
      </w:pPr>
      <w:r>
        <w:rPr>
          <w:rFonts w:ascii="Lato Light" w:hAnsi="Lato Light" w:cstheme="majorHAnsi"/>
          <w:sz w:val="22"/>
          <w:szCs w:val="22"/>
          <w:lang w:val="en-GB"/>
        </w:rPr>
        <w:t xml:space="preserve">The Agency will publish on </w:t>
      </w:r>
      <w:hyperlink r:id="rId22" w:history="1">
        <w:r>
          <w:rPr>
            <w:rFonts w:ascii="Lato Light" w:hAnsi="Lato Light" w:cstheme="majorHAnsi"/>
            <w:sz w:val="22"/>
            <w:szCs w:val="22"/>
            <w:u w:val="single"/>
            <w:lang w:val="en-GB"/>
          </w:rPr>
          <w:t>www.nawa.gov.pl</w:t>
        </w:r>
      </w:hyperlink>
      <w:r>
        <w:rPr>
          <w:rFonts w:ascii="Lato Light" w:hAnsi="Lato Light" w:cstheme="majorHAnsi"/>
          <w:sz w:val="22"/>
          <w:szCs w:val="22"/>
          <w:lang w:val="en-GB"/>
        </w:rPr>
        <w:t xml:space="preserve"> in the description of the work the information about the owner of proprietary copyrights and the following information: “Publication was made available with the consent of the author / heirs of the author. The publication nor any of its parts cannot be processed nor used for commercial purposes.”</w:t>
      </w:r>
    </w:p>
    <w:p w14:paraId="7FCB24FB" w14:textId="77777777" w:rsidR="00F45FB9" w:rsidRDefault="00F45FB9" w:rsidP="00E908F9">
      <w:pPr>
        <w:spacing w:line="276" w:lineRule="auto"/>
        <w:jc w:val="center"/>
        <w:rPr>
          <w:rFonts w:ascii="Lato Light" w:eastAsia="Calibri" w:hAnsi="Lato Light" w:cs="Arial"/>
          <w:b/>
          <w:sz w:val="22"/>
          <w:szCs w:val="22"/>
        </w:rPr>
      </w:pPr>
    </w:p>
    <w:p w14:paraId="21865BD1" w14:textId="69FC9AF8" w:rsidR="00E908F9" w:rsidRPr="00E67FED" w:rsidRDefault="00E908F9" w:rsidP="00E908F9">
      <w:pPr>
        <w:spacing w:line="276" w:lineRule="auto"/>
        <w:jc w:val="center"/>
        <w:rPr>
          <w:rFonts w:ascii="Lato Light" w:eastAsia="Calibri" w:hAnsi="Lato Light" w:cs="Arial"/>
          <w:b/>
          <w:sz w:val="22"/>
          <w:szCs w:val="22"/>
        </w:rPr>
      </w:pPr>
      <w:r>
        <w:rPr>
          <w:rFonts w:ascii="Lato Light" w:eastAsia="Calibri" w:hAnsi="Lato Light" w:cs="Arial"/>
          <w:b/>
          <w:bCs/>
          <w:sz w:val="22"/>
          <w:szCs w:val="22"/>
          <w:lang w:val="en-GB"/>
        </w:rPr>
        <w:t>§12</w:t>
      </w:r>
    </w:p>
    <w:p w14:paraId="3A7D3093" w14:textId="77777777" w:rsidR="00E908F9" w:rsidRPr="00E67FED" w:rsidRDefault="00E908F9" w:rsidP="00E908F9">
      <w:pPr>
        <w:spacing w:line="276" w:lineRule="auto"/>
        <w:jc w:val="center"/>
        <w:rPr>
          <w:rFonts w:ascii="Lato Light" w:eastAsia="Calibri" w:hAnsi="Lato Light" w:cs="Arial"/>
          <w:b/>
          <w:sz w:val="22"/>
          <w:szCs w:val="22"/>
        </w:rPr>
      </w:pPr>
      <w:r>
        <w:rPr>
          <w:rFonts w:ascii="Lato Light" w:eastAsia="Calibri" w:hAnsi="Lato Light" w:cs="Arial"/>
          <w:b/>
          <w:bCs/>
          <w:sz w:val="22"/>
          <w:szCs w:val="22"/>
          <w:lang w:val="en-GB"/>
        </w:rPr>
        <w:t>Final provisions</w:t>
      </w:r>
    </w:p>
    <w:p w14:paraId="6FBD5476" w14:textId="77777777" w:rsidR="00E908F9" w:rsidRPr="00E67FED" w:rsidRDefault="00E908F9" w:rsidP="00444A14">
      <w:pPr>
        <w:pStyle w:val="Akapitzlist"/>
        <w:numPr>
          <w:ilvl w:val="0"/>
          <w:numId w:val="15"/>
        </w:numPr>
        <w:spacing w:after="0" w:line="276" w:lineRule="auto"/>
        <w:ind w:left="567" w:hanging="567"/>
        <w:jc w:val="both"/>
        <w:rPr>
          <w:rFonts w:ascii="Lato Light" w:eastAsia="Calibri" w:hAnsi="Lato Light" w:cs="Arial"/>
          <w:sz w:val="22"/>
          <w:szCs w:val="22"/>
        </w:rPr>
      </w:pPr>
      <w:r>
        <w:rPr>
          <w:rFonts w:ascii="Lato Light" w:eastAsia="Calibri" w:hAnsi="Lato Light" w:cs="Arial"/>
          <w:sz w:val="22"/>
          <w:szCs w:val="22"/>
          <w:lang w:val="en-GB"/>
        </w:rPr>
        <w:t>The rights and obligations of the Parties under the Agreement shall not be transferred to any third parties.</w:t>
      </w:r>
    </w:p>
    <w:p w14:paraId="4D5E23A2" w14:textId="1125F38E" w:rsidR="00E908F9" w:rsidRPr="00E67FED" w:rsidRDefault="00E908F9" w:rsidP="00444A14">
      <w:pPr>
        <w:pStyle w:val="Akapitzlist"/>
        <w:numPr>
          <w:ilvl w:val="0"/>
          <w:numId w:val="15"/>
        </w:numPr>
        <w:spacing w:after="0" w:line="276" w:lineRule="auto"/>
        <w:ind w:left="567" w:hanging="567"/>
        <w:jc w:val="both"/>
        <w:rPr>
          <w:rFonts w:ascii="Lato Light" w:eastAsia="Calibri" w:hAnsi="Lato Light" w:cs="Arial"/>
          <w:sz w:val="22"/>
          <w:szCs w:val="22"/>
        </w:rPr>
      </w:pPr>
      <w:r>
        <w:rPr>
          <w:rFonts w:ascii="Lato Light" w:eastAsia="Calibri" w:hAnsi="Lato Light" w:cs="Arial"/>
          <w:sz w:val="22"/>
          <w:szCs w:val="22"/>
          <w:lang w:val="en-GB"/>
        </w:rPr>
        <w:t>In matters not covered by the Agreement the provisions of the Act on the Polish National Agency for Academic Exchange, the Civil Code or other relevant legislation in force shall apply.</w:t>
      </w:r>
    </w:p>
    <w:p w14:paraId="2F89E5EE" w14:textId="77777777" w:rsidR="00E908F9" w:rsidRPr="00E67FED" w:rsidRDefault="00E908F9" w:rsidP="00444A14">
      <w:pPr>
        <w:pStyle w:val="Akapitzlist"/>
        <w:numPr>
          <w:ilvl w:val="0"/>
          <w:numId w:val="15"/>
        </w:numPr>
        <w:spacing w:after="0" w:line="276" w:lineRule="auto"/>
        <w:ind w:left="567" w:hanging="567"/>
        <w:jc w:val="both"/>
        <w:rPr>
          <w:rFonts w:ascii="Lato Light" w:eastAsia="Calibri" w:hAnsi="Lato Light" w:cs="Arial"/>
          <w:sz w:val="22"/>
          <w:szCs w:val="22"/>
        </w:rPr>
      </w:pPr>
      <w:r>
        <w:rPr>
          <w:rFonts w:ascii="Lato Light" w:eastAsia="Calibri" w:hAnsi="Lato Light" w:cs="Arial"/>
          <w:sz w:val="22"/>
          <w:szCs w:val="22"/>
          <w:lang w:val="en-GB"/>
        </w:rPr>
        <w:t>Any disputes resulting from the performance of the Agreement shall be resolved by a common court competent for the registered office of the Agency.</w:t>
      </w:r>
    </w:p>
    <w:p w14:paraId="58469A66" w14:textId="77777777" w:rsidR="00E908F9" w:rsidRPr="00E67FED" w:rsidRDefault="00E908F9" w:rsidP="00444A14">
      <w:pPr>
        <w:pStyle w:val="Akapitzlist"/>
        <w:numPr>
          <w:ilvl w:val="0"/>
          <w:numId w:val="15"/>
        </w:numPr>
        <w:spacing w:after="0" w:line="276" w:lineRule="auto"/>
        <w:ind w:left="567" w:hanging="567"/>
        <w:jc w:val="both"/>
        <w:rPr>
          <w:rFonts w:ascii="Lato Light" w:eastAsia="Calibri" w:hAnsi="Lato Light" w:cs="Arial"/>
          <w:sz w:val="22"/>
          <w:szCs w:val="22"/>
        </w:rPr>
      </w:pPr>
      <w:r>
        <w:rPr>
          <w:rFonts w:ascii="Lato Light" w:eastAsia="Calibri" w:hAnsi="Lato Light" w:cs="Arial"/>
          <w:sz w:val="22"/>
          <w:szCs w:val="22"/>
          <w:lang w:val="en-GB"/>
        </w:rPr>
        <w:t>Any amendment to the Agreement shall be null and void unless made in writing, unless the provisions of the Agreement stipulate otherwise.</w:t>
      </w:r>
    </w:p>
    <w:p w14:paraId="279E2B13" w14:textId="77777777" w:rsidR="00E908F9" w:rsidRPr="00E67FED" w:rsidRDefault="00E908F9" w:rsidP="00444A14">
      <w:pPr>
        <w:pStyle w:val="Akapitzlist"/>
        <w:numPr>
          <w:ilvl w:val="0"/>
          <w:numId w:val="15"/>
        </w:numPr>
        <w:spacing w:after="0" w:line="276" w:lineRule="auto"/>
        <w:ind w:left="567" w:hanging="567"/>
        <w:jc w:val="both"/>
        <w:rPr>
          <w:rFonts w:ascii="Lato Light" w:eastAsia="Calibri" w:hAnsi="Lato Light" w:cs="Arial"/>
          <w:sz w:val="22"/>
          <w:szCs w:val="22"/>
        </w:rPr>
      </w:pPr>
      <w:r>
        <w:rPr>
          <w:rFonts w:ascii="Lato Light" w:eastAsia="Calibri" w:hAnsi="Lato Light" w:cs="Arial"/>
          <w:sz w:val="22"/>
          <w:szCs w:val="22"/>
          <w:lang w:val="en-GB"/>
        </w:rPr>
        <w:t xml:space="preserve">The Agreement shall enter into force on the date on which it is signed by the latter of both Parties. </w:t>
      </w:r>
    </w:p>
    <w:p w14:paraId="79E74094" w14:textId="77777777" w:rsidR="00E908F9" w:rsidRPr="00E67FED" w:rsidRDefault="00E908F9" w:rsidP="00444A14">
      <w:pPr>
        <w:pStyle w:val="Akapitzlist"/>
        <w:numPr>
          <w:ilvl w:val="0"/>
          <w:numId w:val="15"/>
        </w:numPr>
        <w:spacing w:after="0" w:line="276" w:lineRule="auto"/>
        <w:ind w:left="567" w:hanging="567"/>
        <w:jc w:val="both"/>
        <w:rPr>
          <w:rFonts w:ascii="Lato Light" w:eastAsia="Calibri" w:hAnsi="Lato Light" w:cs="Arial"/>
          <w:sz w:val="22"/>
          <w:szCs w:val="22"/>
        </w:rPr>
      </w:pPr>
      <w:r>
        <w:rPr>
          <w:rFonts w:ascii="Lato Light" w:eastAsia="Calibri" w:hAnsi="Lato Light" w:cs="Arial"/>
          <w:sz w:val="22"/>
          <w:szCs w:val="22"/>
          <w:lang w:val="en-GB"/>
        </w:rPr>
        <w:t>The Agreement has been drawn up in two identical copies, one for each Party.</w:t>
      </w:r>
    </w:p>
    <w:p w14:paraId="37A57550" w14:textId="77777777" w:rsidR="00E908F9" w:rsidRPr="00E67FED" w:rsidRDefault="00E908F9" w:rsidP="00E908F9">
      <w:pPr>
        <w:spacing w:line="276" w:lineRule="auto"/>
        <w:jc w:val="both"/>
        <w:rPr>
          <w:rFonts w:ascii="Lato Light" w:eastAsia="Calibri" w:hAnsi="Lato Light" w:cs="Arial"/>
          <w:sz w:val="22"/>
          <w:szCs w:val="22"/>
        </w:rPr>
      </w:pPr>
    </w:p>
    <w:p w14:paraId="6192482A" w14:textId="26DB762F" w:rsidR="00E908F9" w:rsidRPr="00E67FED" w:rsidRDefault="00E908F9" w:rsidP="00E908F9">
      <w:pPr>
        <w:tabs>
          <w:tab w:val="left" w:pos="4536"/>
        </w:tabs>
        <w:spacing w:line="276" w:lineRule="auto"/>
        <w:jc w:val="center"/>
        <w:rPr>
          <w:rFonts w:ascii="Lato Light" w:eastAsia="Calibri" w:hAnsi="Lato Light" w:cs="Arial"/>
          <w:b/>
          <w:sz w:val="22"/>
          <w:szCs w:val="22"/>
        </w:rPr>
      </w:pPr>
      <w:r>
        <w:rPr>
          <w:rFonts w:ascii="Lato Light" w:eastAsia="Calibri" w:hAnsi="Lato Light" w:cs="Arial"/>
          <w:b/>
          <w:bCs/>
          <w:sz w:val="22"/>
          <w:szCs w:val="22"/>
          <w:lang w:val="en-GB"/>
        </w:rPr>
        <w:t>Agency:</w:t>
      </w:r>
      <w:r>
        <w:rPr>
          <w:rFonts w:ascii="Lato Light" w:eastAsia="Calibri" w:hAnsi="Lato Light" w:cs="Arial"/>
          <w:sz w:val="22"/>
          <w:szCs w:val="22"/>
          <w:lang w:val="en-GB"/>
        </w:rPr>
        <w:tab/>
      </w:r>
      <w:r>
        <w:rPr>
          <w:rFonts w:ascii="Lato Light" w:eastAsia="Calibri" w:hAnsi="Lato Light" w:cs="Arial"/>
          <w:b/>
          <w:bCs/>
          <w:sz w:val="22"/>
          <w:szCs w:val="22"/>
          <w:lang w:val="en-GB"/>
        </w:rPr>
        <w:t>Scholarship holder:</w:t>
      </w:r>
    </w:p>
    <w:p w14:paraId="43E765C0" w14:textId="77777777" w:rsidR="00E908F9" w:rsidRPr="00E67FED" w:rsidRDefault="00E908F9" w:rsidP="00E908F9">
      <w:pPr>
        <w:spacing w:line="276" w:lineRule="auto"/>
        <w:jc w:val="both"/>
        <w:rPr>
          <w:rFonts w:ascii="Lato Light" w:eastAsia="Calibri" w:hAnsi="Lato Light" w:cs="Arial"/>
          <w:sz w:val="22"/>
          <w:szCs w:val="22"/>
        </w:rPr>
      </w:pPr>
    </w:p>
    <w:p w14:paraId="2580A088" w14:textId="77777777" w:rsidR="00E908F9" w:rsidRPr="00E67FED" w:rsidRDefault="00E908F9" w:rsidP="00E908F9">
      <w:pPr>
        <w:tabs>
          <w:tab w:val="center" w:pos="2268"/>
          <w:tab w:val="center" w:pos="6804"/>
        </w:tabs>
        <w:spacing w:line="276" w:lineRule="auto"/>
        <w:jc w:val="both"/>
        <w:rPr>
          <w:rFonts w:ascii="Lato Light" w:hAnsi="Lato Light" w:cs="Calibri Light"/>
          <w:sz w:val="22"/>
          <w:szCs w:val="22"/>
        </w:rPr>
      </w:pPr>
      <w:r>
        <w:rPr>
          <w:rFonts w:ascii="Lato Light" w:hAnsi="Lato Light" w:cs="Calibri Light"/>
          <w:sz w:val="22"/>
          <w:szCs w:val="22"/>
          <w:lang w:val="en-GB"/>
        </w:rPr>
        <w:tab/>
        <w:t>___________________________</w:t>
      </w:r>
      <w:r>
        <w:rPr>
          <w:rFonts w:ascii="Lato Light" w:hAnsi="Lato Light" w:cs="Calibri Light"/>
          <w:sz w:val="22"/>
          <w:szCs w:val="22"/>
          <w:lang w:val="en-GB"/>
        </w:rPr>
        <w:tab/>
        <w:t>___________________________</w:t>
      </w:r>
    </w:p>
    <w:p w14:paraId="529B57CC" w14:textId="77777777" w:rsidR="00E908F9" w:rsidRPr="00E67FED" w:rsidRDefault="00E908F9" w:rsidP="00E908F9">
      <w:pPr>
        <w:tabs>
          <w:tab w:val="center" w:pos="2268"/>
          <w:tab w:val="center" w:pos="6804"/>
        </w:tabs>
        <w:spacing w:line="276" w:lineRule="auto"/>
        <w:jc w:val="both"/>
        <w:rPr>
          <w:rFonts w:ascii="Lato Light" w:hAnsi="Lato Light" w:cs="Calibri Light"/>
          <w:i/>
          <w:sz w:val="22"/>
          <w:szCs w:val="22"/>
        </w:rPr>
      </w:pPr>
      <w:r>
        <w:rPr>
          <w:rFonts w:ascii="Lato Light" w:hAnsi="Lato Light" w:cs="Calibri Light"/>
          <w:sz w:val="22"/>
          <w:szCs w:val="22"/>
          <w:lang w:val="en-GB"/>
        </w:rPr>
        <w:tab/>
      </w:r>
      <w:r>
        <w:rPr>
          <w:rFonts w:ascii="Lato Light" w:hAnsi="Lato Light" w:cs="Calibri Light"/>
          <w:i/>
          <w:iCs/>
          <w:sz w:val="22"/>
          <w:szCs w:val="22"/>
          <w:lang w:val="en-GB"/>
        </w:rPr>
        <w:t>(Signature)</w:t>
      </w:r>
      <w:r>
        <w:rPr>
          <w:rFonts w:ascii="Lato Light" w:hAnsi="Lato Light" w:cs="Calibri Light"/>
          <w:sz w:val="22"/>
          <w:szCs w:val="22"/>
          <w:lang w:val="en-GB"/>
        </w:rPr>
        <w:tab/>
      </w:r>
      <w:r>
        <w:rPr>
          <w:rFonts w:ascii="Lato Light" w:hAnsi="Lato Light" w:cs="Calibri Light"/>
          <w:i/>
          <w:iCs/>
          <w:sz w:val="22"/>
          <w:szCs w:val="22"/>
          <w:lang w:val="en-GB"/>
        </w:rPr>
        <w:t>(Signature)</w:t>
      </w:r>
    </w:p>
    <w:p w14:paraId="2C841782" w14:textId="77777777" w:rsidR="00E908F9" w:rsidRPr="00E67FED" w:rsidRDefault="00E908F9" w:rsidP="00E908F9">
      <w:pPr>
        <w:tabs>
          <w:tab w:val="center" w:pos="2268"/>
          <w:tab w:val="center" w:pos="6804"/>
        </w:tabs>
        <w:spacing w:line="276" w:lineRule="auto"/>
        <w:jc w:val="both"/>
        <w:rPr>
          <w:rFonts w:ascii="Lato Light" w:hAnsi="Lato Light" w:cs="Calibri Light"/>
          <w:sz w:val="22"/>
          <w:szCs w:val="22"/>
        </w:rPr>
      </w:pPr>
      <w:r>
        <w:rPr>
          <w:rFonts w:ascii="Lato Light" w:hAnsi="Lato Light" w:cs="Calibri Light"/>
          <w:sz w:val="22"/>
          <w:szCs w:val="22"/>
          <w:lang w:val="en-GB"/>
        </w:rPr>
        <w:tab/>
        <w:t>Warsaw,___________</w:t>
      </w:r>
      <w:r>
        <w:rPr>
          <w:rFonts w:ascii="Lato Light" w:hAnsi="Lato Light" w:cs="Calibri Light"/>
          <w:sz w:val="22"/>
          <w:szCs w:val="22"/>
          <w:lang w:val="en-GB"/>
        </w:rPr>
        <w:tab/>
        <w:t>_________________,___________</w:t>
      </w:r>
    </w:p>
    <w:p w14:paraId="6286AD5E" w14:textId="77777777" w:rsidR="00E908F9" w:rsidRPr="00E67FED" w:rsidRDefault="00E908F9" w:rsidP="00E908F9">
      <w:pPr>
        <w:tabs>
          <w:tab w:val="center" w:pos="2268"/>
          <w:tab w:val="center" w:pos="6804"/>
        </w:tabs>
        <w:spacing w:line="276" w:lineRule="auto"/>
        <w:rPr>
          <w:rFonts w:ascii="Lato Light" w:hAnsi="Lato Light" w:cstheme="majorHAnsi"/>
          <w:sz w:val="22"/>
          <w:szCs w:val="22"/>
        </w:rPr>
      </w:pPr>
      <w:r>
        <w:rPr>
          <w:rFonts w:ascii="Lato Light" w:hAnsi="Lato Light" w:cs="Calibri Light"/>
          <w:sz w:val="22"/>
          <w:szCs w:val="22"/>
          <w:lang w:val="en-GB"/>
        </w:rPr>
        <w:tab/>
      </w:r>
      <w:r>
        <w:rPr>
          <w:rFonts w:ascii="Lato Light" w:hAnsi="Lato Light" w:cs="Calibri Light"/>
          <w:i/>
          <w:iCs/>
          <w:sz w:val="22"/>
          <w:szCs w:val="22"/>
          <w:lang w:val="en-GB"/>
        </w:rPr>
        <w:t>(Place, date)</w:t>
      </w:r>
      <w:r>
        <w:rPr>
          <w:rFonts w:ascii="Lato Light" w:hAnsi="Lato Light" w:cs="Calibri Light"/>
          <w:sz w:val="22"/>
          <w:szCs w:val="22"/>
          <w:lang w:val="en-GB"/>
        </w:rPr>
        <w:tab/>
      </w:r>
      <w:r>
        <w:rPr>
          <w:rFonts w:ascii="Lato Light" w:hAnsi="Lato Light" w:cs="Calibri Light"/>
          <w:i/>
          <w:iCs/>
          <w:sz w:val="22"/>
          <w:szCs w:val="22"/>
          <w:lang w:val="en-GB"/>
        </w:rPr>
        <w:t>(Place, date)</w:t>
      </w:r>
    </w:p>
    <w:p w14:paraId="51597328" w14:textId="77777777" w:rsidR="00E908F9" w:rsidRPr="00E67FED" w:rsidRDefault="00E908F9" w:rsidP="00E908F9">
      <w:pPr>
        <w:spacing w:after="0" w:line="276" w:lineRule="auto"/>
        <w:ind w:left="426" w:hanging="426"/>
        <w:jc w:val="both"/>
        <w:rPr>
          <w:rFonts w:ascii="Lato Light" w:hAnsi="Lato Light"/>
          <w:sz w:val="22"/>
          <w:szCs w:val="22"/>
        </w:rPr>
      </w:pPr>
    </w:p>
    <w:p w14:paraId="5DBFA91A" w14:textId="79850261" w:rsidR="00E908F9" w:rsidRPr="00E67FED" w:rsidRDefault="00771B9D" w:rsidP="006901AA">
      <w:pPr>
        <w:spacing w:after="0" w:line="276" w:lineRule="auto"/>
        <w:jc w:val="both"/>
        <w:rPr>
          <w:rFonts w:ascii="Lato Light" w:eastAsiaTheme="minorHAnsi" w:hAnsi="Lato Light"/>
          <w:sz w:val="22"/>
          <w:szCs w:val="22"/>
        </w:rPr>
      </w:pPr>
      <w:r>
        <w:rPr>
          <w:rFonts w:ascii="Lato Light" w:eastAsiaTheme="minorHAnsi" w:hAnsi="Lato Light"/>
          <w:sz w:val="22"/>
          <w:szCs w:val="22"/>
          <w:lang w:val="en-GB"/>
        </w:rPr>
        <w:t>Annexes:</w:t>
      </w:r>
    </w:p>
    <w:p w14:paraId="6336B20A" w14:textId="0906F615" w:rsidR="00771B9D" w:rsidRDefault="005D188C" w:rsidP="006901AA">
      <w:pPr>
        <w:spacing w:after="0" w:line="276" w:lineRule="auto"/>
        <w:jc w:val="both"/>
        <w:rPr>
          <w:rFonts w:ascii="Lato Light" w:eastAsiaTheme="minorHAnsi" w:hAnsi="Lato Light"/>
          <w:sz w:val="22"/>
          <w:szCs w:val="22"/>
        </w:rPr>
      </w:pPr>
      <w:r>
        <w:rPr>
          <w:rFonts w:ascii="Lato Light" w:eastAsiaTheme="minorHAnsi" w:hAnsi="Lato Light"/>
          <w:sz w:val="22"/>
          <w:szCs w:val="22"/>
          <w:lang w:val="en-GB"/>
        </w:rPr>
        <w:t>Attachment No. 1 – Declaration of the OP KED project participant</w:t>
      </w:r>
    </w:p>
    <w:p w14:paraId="489FED07" w14:textId="4B0E70AE" w:rsidR="003045E6" w:rsidRDefault="005D188C" w:rsidP="006901AA">
      <w:pPr>
        <w:spacing w:after="0" w:line="276" w:lineRule="auto"/>
        <w:jc w:val="both"/>
        <w:rPr>
          <w:rFonts w:ascii="Lato Light" w:eastAsiaTheme="minorHAnsi" w:hAnsi="Lato Light"/>
          <w:sz w:val="22"/>
          <w:szCs w:val="22"/>
        </w:rPr>
      </w:pPr>
      <w:r>
        <w:rPr>
          <w:rFonts w:ascii="Lato Light" w:eastAsiaTheme="minorHAnsi" w:hAnsi="Lato Light"/>
          <w:sz w:val="22"/>
          <w:szCs w:val="22"/>
          <w:lang w:val="en-GB"/>
        </w:rPr>
        <w:t>Attachment No. 2 – Personal data form of the OP KED project participant</w:t>
      </w:r>
    </w:p>
    <w:p w14:paraId="7289D056" w14:textId="6C891779" w:rsidR="00B13D13" w:rsidRDefault="00B13D13" w:rsidP="006901AA">
      <w:pPr>
        <w:spacing w:after="0" w:line="276" w:lineRule="auto"/>
        <w:jc w:val="both"/>
        <w:rPr>
          <w:rFonts w:ascii="Lato Light" w:eastAsiaTheme="minorHAnsi" w:hAnsi="Lato Light"/>
          <w:sz w:val="22"/>
          <w:szCs w:val="22"/>
        </w:rPr>
      </w:pPr>
    </w:p>
    <w:p w14:paraId="62565D9D" w14:textId="7A5EB759" w:rsidR="005D188C" w:rsidRDefault="005D188C" w:rsidP="006901AA">
      <w:pPr>
        <w:spacing w:after="0" w:line="276" w:lineRule="auto"/>
        <w:jc w:val="both"/>
        <w:rPr>
          <w:rFonts w:ascii="Lato Light" w:eastAsiaTheme="minorHAnsi" w:hAnsi="Lato Light"/>
          <w:sz w:val="22"/>
          <w:szCs w:val="22"/>
        </w:rPr>
      </w:pPr>
    </w:p>
    <w:p w14:paraId="07C8970A" w14:textId="46FC3AD7" w:rsidR="005D188C" w:rsidRPr="005D188C" w:rsidRDefault="005D188C" w:rsidP="005D188C">
      <w:pPr>
        <w:suppressAutoHyphens/>
        <w:rPr>
          <w:rFonts w:ascii="Lato Light" w:hAnsi="Lato Light" w:cs="Calibri"/>
          <w:sz w:val="22"/>
          <w:szCs w:val="22"/>
        </w:rPr>
      </w:pPr>
      <w:r>
        <w:rPr>
          <w:rFonts w:ascii="Lato Light" w:hAnsi="Lato Light" w:cs="Calibri"/>
          <w:sz w:val="22"/>
          <w:szCs w:val="22"/>
          <w:lang w:val="en-GB"/>
        </w:rPr>
        <w:t>Attachment No 1 to the Agreement with the Scholarship holder – Declaration of the Project participant</w:t>
      </w:r>
    </w:p>
    <w:p w14:paraId="0A622CB3" w14:textId="0E4245F5" w:rsidR="00B13D13" w:rsidRPr="00935A0B" w:rsidRDefault="00B13D13" w:rsidP="00B13D13"/>
    <w:p w14:paraId="280287FA" w14:textId="77777777" w:rsidR="005D188C" w:rsidRPr="005D188C" w:rsidRDefault="005D188C" w:rsidP="005D188C">
      <w:pPr>
        <w:suppressAutoHyphens/>
        <w:jc w:val="right"/>
        <w:rPr>
          <w:rFonts w:ascii="Lato Light" w:hAnsi="Lato Light" w:cs="Calibri"/>
          <w:b/>
        </w:rPr>
      </w:pPr>
    </w:p>
    <w:p w14:paraId="735982CD" w14:textId="30C3F0A2" w:rsidR="00B13D13" w:rsidRPr="005D188C" w:rsidRDefault="00B13D13" w:rsidP="00B13D13">
      <w:pPr>
        <w:suppressAutoHyphens/>
        <w:jc w:val="center"/>
        <w:rPr>
          <w:rFonts w:ascii="Lato Light" w:hAnsi="Lato Light" w:cs="Calibri"/>
          <w:b/>
        </w:rPr>
      </w:pPr>
      <w:r>
        <w:rPr>
          <w:rFonts w:ascii="Lato Light" w:hAnsi="Lato Light" w:cs="Calibri"/>
          <w:b/>
          <w:bCs/>
          <w:lang w:val="en-GB"/>
        </w:rPr>
        <w:t xml:space="preserve">DECLARATION OF THE PROJECT PARTICIPANT </w:t>
      </w:r>
    </w:p>
    <w:p w14:paraId="4BFBE004" w14:textId="77777777" w:rsidR="00B13D13" w:rsidRPr="005D188C" w:rsidRDefault="00B13D13" w:rsidP="00B13D13">
      <w:pPr>
        <w:suppressAutoHyphens/>
        <w:jc w:val="center"/>
        <w:rPr>
          <w:rFonts w:ascii="Lato Light" w:hAnsi="Lato Light" w:cs="Calibri"/>
        </w:rPr>
      </w:pPr>
      <w:r>
        <w:rPr>
          <w:rFonts w:ascii="Lato Light" w:hAnsi="Lato Light" w:cs="Calibri"/>
          <w:lang w:val="en-GB"/>
        </w:rPr>
        <w:t>(information obligation implemented in relation to Articles 13 and 14 of the Regulation of the European Parliament and of the Council (EU) 2016/679)</w:t>
      </w:r>
    </w:p>
    <w:p w14:paraId="18CDE8E0" w14:textId="77777777" w:rsidR="00B13D13" w:rsidRPr="005D188C" w:rsidRDefault="00B13D13" w:rsidP="00B13D13">
      <w:pPr>
        <w:suppressAutoHyphens/>
        <w:spacing w:line="240" w:lineRule="auto"/>
        <w:jc w:val="both"/>
        <w:rPr>
          <w:rFonts w:ascii="Lato Light" w:hAnsi="Lato Light" w:cs="Calibri"/>
        </w:rPr>
      </w:pPr>
      <w:r>
        <w:rPr>
          <w:rFonts w:ascii="Lato Light" w:hAnsi="Lato Light" w:cs="Calibri"/>
          <w:lang w:val="en-GB"/>
        </w:rPr>
        <w:t xml:space="preserve">Due to the fact that I join the </w:t>
      </w:r>
      <w:r>
        <w:rPr>
          <w:rFonts w:ascii="Lato Light" w:hAnsi="Lato Light" w:cs="Calibri"/>
          <w:b/>
          <w:bCs/>
          <w:lang w:val="en-GB"/>
        </w:rPr>
        <w:t>Poland my first choice</w:t>
      </w:r>
      <w:r>
        <w:rPr>
          <w:rFonts w:ascii="Lato Light" w:hAnsi="Lato Light" w:cs="Calibri"/>
          <w:lang w:val="en-GB"/>
        </w:rPr>
        <w:t xml:space="preserve"> project, I hereby acknowledge that:</w:t>
      </w:r>
    </w:p>
    <w:p w14:paraId="2E6B90AC" w14:textId="490524FE" w:rsidR="00B13D13" w:rsidRPr="005D188C" w:rsidRDefault="00B13D13" w:rsidP="005D188C">
      <w:pPr>
        <w:numPr>
          <w:ilvl w:val="0"/>
          <w:numId w:val="32"/>
        </w:numPr>
        <w:suppressAutoHyphens/>
        <w:spacing w:line="240" w:lineRule="auto"/>
        <w:jc w:val="both"/>
        <w:rPr>
          <w:rFonts w:ascii="Lato Light" w:hAnsi="Lato Light" w:cs="Calibri"/>
        </w:rPr>
      </w:pPr>
      <w:r>
        <w:rPr>
          <w:rFonts w:ascii="Lato Light" w:hAnsi="Lato Light" w:cs="Calibri"/>
          <w:lang w:val="en-GB"/>
        </w:rPr>
        <w:t>The controller of my personal data is the minister competent for regional development acting as the Managing Authority for Knowledge, Education, Development Operational Programme 2014-2020, having its headquarters at ul. Wspólna 2/4, 00-926 Warsaw.</w:t>
      </w:r>
    </w:p>
    <w:p w14:paraId="6F99F245" w14:textId="056B4CEC" w:rsidR="00B13D13" w:rsidRPr="005D188C" w:rsidRDefault="00B13D13" w:rsidP="005D188C">
      <w:pPr>
        <w:numPr>
          <w:ilvl w:val="0"/>
          <w:numId w:val="32"/>
        </w:numPr>
        <w:suppressAutoHyphens/>
        <w:spacing w:line="240" w:lineRule="auto"/>
        <w:jc w:val="both"/>
        <w:rPr>
          <w:rFonts w:ascii="Lato Light" w:hAnsi="Lato Light" w:cs="Calibri"/>
        </w:rPr>
      </w:pPr>
      <w:r>
        <w:rPr>
          <w:rFonts w:ascii="Lato Light" w:hAnsi="Lato Light" w:cs="Calibri"/>
          <w:lang w:val="en-GB"/>
        </w:rPr>
        <w:t xml:space="preserve">The processing of my personal data is legal and fulfils the conditions referred to in Article 6(1)(c) and Article 9(2)(g) Regulation (EU) 2016/679 of the European Parliament and of the Council – the personal data are necessary for the implementation of the Knowledge, Education, Development Operational Programme 2014-2020 (OP KED) on the basis of: </w:t>
      </w:r>
    </w:p>
    <w:p w14:paraId="7FF02E75" w14:textId="77777777" w:rsidR="00B13D13" w:rsidRPr="005D188C" w:rsidRDefault="00B13D13" w:rsidP="005D188C">
      <w:pPr>
        <w:numPr>
          <w:ilvl w:val="1"/>
          <w:numId w:val="33"/>
        </w:numPr>
        <w:suppressAutoHyphens/>
        <w:spacing w:after="60" w:line="240" w:lineRule="auto"/>
        <w:jc w:val="both"/>
        <w:rPr>
          <w:rFonts w:ascii="Lato Light" w:hAnsi="Lato Light" w:cs="Calibri"/>
        </w:rPr>
      </w:pPr>
      <w:r>
        <w:rPr>
          <w:rFonts w:ascii="Lato Light" w:hAnsi="Lato Light" w:cs="Calibri"/>
          <w:lang w:val="en-GB"/>
        </w:rPr>
        <w:t>with reference to the set “Knowledge-Education-Development Operational Programme”:</w:t>
      </w:r>
    </w:p>
    <w:p w14:paraId="3C334633" w14:textId="77777777" w:rsidR="00B13D13" w:rsidRPr="005D188C" w:rsidRDefault="00B13D13" w:rsidP="005D188C">
      <w:pPr>
        <w:numPr>
          <w:ilvl w:val="0"/>
          <w:numId w:val="30"/>
        </w:numPr>
        <w:suppressAutoHyphens/>
        <w:spacing w:after="60" w:line="240" w:lineRule="auto"/>
        <w:jc w:val="both"/>
        <w:rPr>
          <w:rFonts w:ascii="Lato Light" w:hAnsi="Lato Light" w:cs="Calibri"/>
        </w:rPr>
      </w:pPr>
      <w:r>
        <w:rPr>
          <w:rFonts w:ascii="Lato Light" w:hAnsi="Lato Light" w:cs="Calibri"/>
          <w:lang w:val="en-GB"/>
        </w:rPr>
        <w:t>Regulation (EU) No 1303/2013 of the European Parliament and of the Council of 17 December 2013 establishing common rules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as well as repealing Council Regulation (EC) No. 1083/2006 (Official Journal EU L 347 of 20 December 2013, p. 320, as amended),</w:t>
      </w:r>
    </w:p>
    <w:p w14:paraId="1618EA92" w14:textId="0C0821A4" w:rsidR="00B13D13" w:rsidRPr="005D188C" w:rsidRDefault="00B13D13" w:rsidP="005D188C">
      <w:pPr>
        <w:numPr>
          <w:ilvl w:val="0"/>
          <w:numId w:val="30"/>
        </w:numPr>
        <w:suppressAutoHyphens/>
        <w:spacing w:after="60" w:line="240" w:lineRule="auto"/>
        <w:jc w:val="both"/>
        <w:rPr>
          <w:rFonts w:ascii="Lato Light" w:hAnsi="Lato Light" w:cs="Calibri"/>
        </w:rPr>
      </w:pPr>
      <w:r>
        <w:rPr>
          <w:rFonts w:ascii="Lato Light" w:hAnsi="Lato Light" w:cs="Calibri"/>
          <w:lang w:val="en-GB"/>
        </w:rPr>
        <w:t>Regulation (EC) No 1304/2013 of the European Parliament and of the Council of 17 December 2013 on the European Social Fund and repealing Regulation (EC) No 1081/2006 (Official Journal of the EU L 347 of 20 December 2013, p. 470, as amended),</w:t>
      </w:r>
    </w:p>
    <w:p w14:paraId="54EBA6EC" w14:textId="2EFF5237" w:rsidR="00B13D13" w:rsidRPr="005D188C" w:rsidRDefault="00B13D13" w:rsidP="005D188C">
      <w:pPr>
        <w:numPr>
          <w:ilvl w:val="0"/>
          <w:numId w:val="30"/>
        </w:numPr>
        <w:suppressAutoHyphens/>
        <w:spacing w:after="60" w:line="240" w:lineRule="auto"/>
        <w:jc w:val="both"/>
        <w:rPr>
          <w:rFonts w:ascii="Lato Light" w:hAnsi="Lato Light" w:cs="Calibri"/>
        </w:rPr>
      </w:pPr>
      <w:r>
        <w:rPr>
          <w:rFonts w:ascii="Lato Light" w:hAnsi="Lato Light" w:cs="Calibri"/>
          <w:lang w:val="en-GB"/>
        </w:rPr>
        <w:t>the Act of 11 July 2014 on principles of implementation of programmes in the area of cohesion policy financed in 2014–2020 financial perspective (Dz. [Journal of Laws] U. of 2017, item 1460, as amended);</w:t>
      </w:r>
    </w:p>
    <w:p w14:paraId="6F6F9B4D" w14:textId="77777777" w:rsidR="00B13D13" w:rsidRPr="005D188C" w:rsidRDefault="00B13D13" w:rsidP="005D188C">
      <w:pPr>
        <w:numPr>
          <w:ilvl w:val="1"/>
          <w:numId w:val="33"/>
        </w:numPr>
        <w:suppressAutoHyphens/>
        <w:spacing w:after="60" w:line="240" w:lineRule="auto"/>
        <w:jc w:val="both"/>
        <w:rPr>
          <w:rFonts w:ascii="Lato Light" w:hAnsi="Lato Light" w:cs="Calibri"/>
        </w:rPr>
      </w:pPr>
      <w:r>
        <w:rPr>
          <w:rFonts w:ascii="Lato Light" w:hAnsi="Lato Light" w:cs="Calibri"/>
          <w:lang w:val="en-GB"/>
        </w:rPr>
        <w:t xml:space="preserve">with reference to the set “Central IT system supporting the implementation of operational programmes”: </w:t>
      </w:r>
    </w:p>
    <w:p w14:paraId="27A5C492" w14:textId="77777777" w:rsidR="00B13D13" w:rsidRPr="005D188C" w:rsidRDefault="00B13D13" w:rsidP="005D188C">
      <w:pPr>
        <w:numPr>
          <w:ilvl w:val="0"/>
          <w:numId w:val="31"/>
        </w:numPr>
        <w:suppressAutoHyphens/>
        <w:spacing w:after="60" w:line="240" w:lineRule="auto"/>
        <w:jc w:val="both"/>
        <w:rPr>
          <w:rFonts w:ascii="Lato Light" w:hAnsi="Lato Light" w:cs="Calibri"/>
        </w:rPr>
      </w:pPr>
      <w:r>
        <w:rPr>
          <w:rFonts w:ascii="Lato Light" w:hAnsi="Lato Light" w:cs="Calibri"/>
          <w:lang w:val="en-GB"/>
        </w:rPr>
        <w:t>Regulation (EU) No 1303/2013 of the European Parliament and of the Council of 17 December 2013 establishing common rules on the European Regional Development Fund, the European Social Fund, the Cohesion Fund, the European Agricultural Fund for Rural Development and the European Maritime and Fisheries Fund and establishing general provisions on the European Regional Development Fund, the European Social Fund, the Cohesion Fund and the European Maritime and Fisheries Fund as well as repealing Council Regulation (EC) No 1083/2006,</w:t>
      </w:r>
    </w:p>
    <w:p w14:paraId="1D72E896" w14:textId="77777777" w:rsidR="00B13D13" w:rsidRPr="005D188C" w:rsidRDefault="00B13D13" w:rsidP="005D188C">
      <w:pPr>
        <w:numPr>
          <w:ilvl w:val="0"/>
          <w:numId w:val="31"/>
        </w:numPr>
        <w:suppressAutoHyphens/>
        <w:spacing w:after="60" w:line="240" w:lineRule="auto"/>
        <w:jc w:val="both"/>
        <w:rPr>
          <w:rFonts w:ascii="Lato Light" w:hAnsi="Lato Light" w:cs="Calibri"/>
        </w:rPr>
      </w:pPr>
      <w:r>
        <w:rPr>
          <w:rFonts w:ascii="Lato Light" w:hAnsi="Lato Light" w:cs="Calibri"/>
          <w:lang w:val="en-GB"/>
        </w:rPr>
        <w:t>Regulation (EC) No 1304/2013 of the European Parliament and of the Council of 17 December 2013 on the European Social Fund and repealing Regulation (EC) No 1081/2006</w:t>
      </w:r>
    </w:p>
    <w:p w14:paraId="5C518A46" w14:textId="1401E651" w:rsidR="00B13D13" w:rsidRPr="005D188C" w:rsidRDefault="00B13D13" w:rsidP="005D188C">
      <w:pPr>
        <w:numPr>
          <w:ilvl w:val="0"/>
          <w:numId w:val="31"/>
        </w:numPr>
        <w:suppressAutoHyphens/>
        <w:spacing w:after="60" w:line="240" w:lineRule="auto"/>
        <w:jc w:val="both"/>
        <w:rPr>
          <w:rFonts w:ascii="Lato Light" w:hAnsi="Lato Light" w:cs="Calibri"/>
        </w:rPr>
      </w:pPr>
      <w:r>
        <w:rPr>
          <w:rFonts w:ascii="Lato Light" w:hAnsi="Lato Light" w:cs="Calibri"/>
          <w:lang w:val="en-GB"/>
        </w:rPr>
        <w:t>the Act of 11 July 2014 on principles of implementation of programmes in the area of cohesion policy financed in 2014–2020 financial perspective (Dz. [Journal of Laws] U. of 2017, item 1460, as amended);</w:t>
      </w:r>
    </w:p>
    <w:p w14:paraId="3F3279B8" w14:textId="133D1A66" w:rsidR="00B13D13" w:rsidRPr="005D188C" w:rsidRDefault="00B13D13" w:rsidP="005D188C">
      <w:pPr>
        <w:numPr>
          <w:ilvl w:val="0"/>
          <w:numId w:val="31"/>
        </w:numPr>
        <w:suppressAutoHyphens/>
        <w:spacing w:after="60" w:line="240" w:lineRule="auto"/>
        <w:jc w:val="both"/>
        <w:rPr>
          <w:rFonts w:ascii="Lato Light" w:hAnsi="Lato Light" w:cs="Calibri"/>
        </w:rPr>
      </w:pPr>
      <w:r>
        <w:rPr>
          <w:rFonts w:ascii="Lato Light" w:hAnsi="Lato Light" w:cs="Calibri"/>
          <w:lang w:val="en-GB"/>
        </w:rPr>
        <w:t>Commission Implementing Regulation (EU) No 1011/2014 of 22 September 2014 establishing detailed rules for the implementation of Regulation (EU) No 1303/2013 of the European Parliament and of the Council with reference to the templates for the transmission of certain information to the Commission and detailed rules for the exchange of information between the beneficiaries and managing, certifying, audit and intermediary institutions (Official Journal of the EU L 286 of 30 September 2014, p. 1).</w:t>
      </w:r>
    </w:p>
    <w:p w14:paraId="0E745CF7" w14:textId="77777777" w:rsidR="00B13D13" w:rsidRPr="005D188C" w:rsidRDefault="00B13D13" w:rsidP="005D188C">
      <w:pPr>
        <w:numPr>
          <w:ilvl w:val="0"/>
          <w:numId w:val="32"/>
        </w:numPr>
        <w:suppressAutoHyphens/>
        <w:spacing w:line="240" w:lineRule="auto"/>
        <w:jc w:val="both"/>
        <w:rPr>
          <w:rFonts w:ascii="Lato Light" w:hAnsi="Lato Light" w:cs="Calibri"/>
        </w:rPr>
      </w:pPr>
      <w:r>
        <w:rPr>
          <w:rFonts w:ascii="Lato Light" w:hAnsi="Lato Light" w:cs="Calibri"/>
          <w:lang w:val="en-GB"/>
        </w:rPr>
        <w:t>My personal data shall be processed solely for the purpose of the implementation of “</w:t>
      </w:r>
      <w:r>
        <w:rPr>
          <w:rFonts w:ascii="Lato Light" w:hAnsi="Lato Light" w:cs="Calibri"/>
          <w:b/>
          <w:bCs/>
          <w:lang w:val="en-GB"/>
        </w:rPr>
        <w:t>Poland my first choice</w:t>
      </w:r>
      <w:r>
        <w:rPr>
          <w:rFonts w:ascii="Lato Light" w:hAnsi="Lato Light" w:cs="Calibri"/>
          <w:lang w:val="en-GB"/>
        </w:rPr>
        <w:t>” project, in particular for the purpose of confirming eligibility of expenditure, provision of support, monitoring, evaluation, control, audit and reporting as well as for the purpose of information and promotional activities carried out under OP KED.</w:t>
      </w:r>
    </w:p>
    <w:p w14:paraId="211F3065" w14:textId="234B8A4E" w:rsidR="00B13D13" w:rsidRPr="005D188C" w:rsidRDefault="00B13D13" w:rsidP="005D188C">
      <w:pPr>
        <w:numPr>
          <w:ilvl w:val="0"/>
          <w:numId w:val="32"/>
        </w:numPr>
        <w:suppressAutoHyphens/>
        <w:spacing w:line="240" w:lineRule="auto"/>
        <w:jc w:val="both"/>
        <w:rPr>
          <w:rFonts w:ascii="Lato Light" w:hAnsi="Lato Light" w:cs="Calibri"/>
        </w:rPr>
      </w:pPr>
      <w:r>
        <w:rPr>
          <w:rFonts w:ascii="Lato Light" w:hAnsi="Lato Light" w:cs="Calibri"/>
          <w:lang w:val="en-GB"/>
        </w:rPr>
        <w:t xml:space="preserve">My personal data have been entrusted to the Managing Authority – the </w:t>
      </w:r>
      <w:r>
        <w:rPr>
          <w:rFonts w:ascii="Lato Light" w:hAnsi="Lato Light" w:cs="Calibri"/>
          <w:b/>
          <w:bCs/>
          <w:lang w:val="en-GB"/>
        </w:rPr>
        <w:t>Ministry of Investment and Economic Development, ul. Wspólna 2/4, 00-926 Warsaw</w:t>
      </w:r>
      <w:r>
        <w:rPr>
          <w:rFonts w:ascii="Lato Light" w:hAnsi="Lato Light" w:cs="Calibri"/>
          <w:lang w:val="en-GB"/>
        </w:rPr>
        <w:t xml:space="preserve">, to the beneficiary implementing the project – </w:t>
      </w:r>
      <w:r>
        <w:rPr>
          <w:rFonts w:ascii="Lato Light" w:hAnsi="Lato Light" w:cs="Calibri"/>
          <w:b/>
          <w:bCs/>
          <w:lang w:val="en-GB"/>
        </w:rPr>
        <w:t>Polish National Agency for Academic Exchange, Warsaw, ul. Polna 40</w:t>
      </w:r>
      <w:r>
        <w:rPr>
          <w:rFonts w:ascii="Lato Light" w:hAnsi="Lato Light" w:cs="Calibri"/>
          <w:lang w:val="en-GB"/>
        </w:rPr>
        <w:t>, and to entities commissioned by the beneficiary to participate in the implementation of the project:</w:t>
      </w:r>
    </w:p>
    <w:p w14:paraId="4490632A" w14:textId="77777777" w:rsidR="00B13D13" w:rsidRPr="005D188C" w:rsidRDefault="00B13D13" w:rsidP="00B13D13">
      <w:pPr>
        <w:suppressAutoHyphens/>
        <w:spacing w:line="240" w:lineRule="auto"/>
        <w:ind w:left="360"/>
        <w:jc w:val="both"/>
        <w:rPr>
          <w:rFonts w:ascii="Lato Light" w:hAnsi="Lato Light" w:cs="Calibri"/>
        </w:rPr>
      </w:pPr>
    </w:p>
    <w:p w14:paraId="0262DAA7" w14:textId="77777777" w:rsidR="005D188C" w:rsidRDefault="00B13D13" w:rsidP="00B13D13">
      <w:pPr>
        <w:suppressAutoHyphens/>
        <w:spacing w:line="240" w:lineRule="auto"/>
        <w:ind w:left="360"/>
        <w:jc w:val="both"/>
        <w:rPr>
          <w:rFonts w:ascii="Lato Light" w:hAnsi="Lato Light" w:cs="Calibri"/>
          <w:b/>
        </w:rPr>
      </w:pPr>
      <w:r>
        <w:rPr>
          <w:rFonts w:ascii="Lato Light" w:hAnsi="Lato Light" w:cs="Calibri"/>
          <w:b/>
          <w:bCs/>
          <w:lang w:val="en-GB"/>
        </w:rPr>
        <w:t xml:space="preserve">name and address of the institution </w:t>
      </w:r>
    </w:p>
    <w:p w14:paraId="72391F3E" w14:textId="0FF9EF6D" w:rsidR="00B13D13" w:rsidRPr="005D188C" w:rsidRDefault="00B13D13" w:rsidP="00B13D13">
      <w:pPr>
        <w:suppressAutoHyphens/>
        <w:spacing w:line="240" w:lineRule="auto"/>
        <w:ind w:left="360"/>
        <w:jc w:val="both"/>
        <w:rPr>
          <w:rFonts w:ascii="Lato Light" w:hAnsi="Lato Light" w:cs="Calibri"/>
        </w:rPr>
      </w:pPr>
      <w:r>
        <w:rPr>
          <w:rFonts w:ascii="Lato Light" w:hAnsi="Lato Light" w:cs="Calibri"/>
          <w:lang w:val="en-GB"/>
        </w:rPr>
        <w:t>……………………………………………………………………………………………………………………………………………………………………..</w:t>
      </w:r>
    </w:p>
    <w:p w14:paraId="14707753" w14:textId="6D8517EB" w:rsidR="00B13D13" w:rsidRPr="005D188C" w:rsidRDefault="00B13D13" w:rsidP="00B13D13">
      <w:pPr>
        <w:suppressAutoHyphens/>
        <w:spacing w:line="240" w:lineRule="auto"/>
        <w:ind w:left="360"/>
        <w:jc w:val="both"/>
        <w:rPr>
          <w:rFonts w:ascii="Lato Light" w:hAnsi="Lato Light" w:cs="Calibri"/>
        </w:rPr>
      </w:pPr>
      <w:r>
        <w:rPr>
          <w:rFonts w:ascii="Lato Light" w:hAnsi="Lato Light" w:cs="Calibri"/>
          <w:lang w:val="en-GB"/>
        </w:rPr>
        <w:t>………………………………………………………………………………………………………………………………………………………………………</w:t>
      </w:r>
    </w:p>
    <w:p w14:paraId="399E70E9" w14:textId="77777777" w:rsidR="00B13D13" w:rsidRPr="005D188C" w:rsidRDefault="00B13D13" w:rsidP="00B13D13">
      <w:pPr>
        <w:suppressAutoHyphens/>
        <w:spacing w:line="240" w:lineRule="auto"/>
        <w:ind w:left="360"/>
        <w:rPr>
          <w:rFonts w:ascii="Lato Light" w:hAnsi="Lato Light" w:cs="Calibri"/>
        </w:rPr>
      </w:pPr>
    </w:p>
    <w:p w14:paraId="0E5E789C" w14:textId="77777777" w:rsidR="00B13D13" w:rsidRPr="005D188C" w:rsidRDefault="00B13D13" w:rsidP="00B13D13">
      <w:pPr>
        <w:suppressAutoHyphens/>
        <w:spacing w:line="240" w:lineRule="auto"/>
        <w:ind w:left="360"/>
        <w:rPr>
          <w:rFonts w:ascii="Lato Light" w:hAnsi="Lato Light" w:cs="Calibri"/>
        </w:rPr>
      </w:pPr>
    </w:p>
    <w:p w14:paraId="5945A39B" w14:textId="6BB0C067" w:rsidR="00B13D13" w:rsidRPr="005D188C" w:rsidRDefault="00B13D13" w:rsidP="00B13D13">
      <w:pPr>
        <w:suppressAutoHyphens/>
        <w:spacing w:line="240" w:lineRule="auto"/>
        <w:ind w:left="360"/>
        <w:jc w:val="both"/>
        <w:rPr>
          <w:rFonts w:ascii="Lato Light" w:hAnsi="Lato Light" w:cs="Calibri"/>
        </w:rPr>
      </w:pPr>
      <w:r>
        <w:rPr>
          <w:rFonts w:ascii="Lato Light" w:hAnsi="Lato Light" w:cs="Calibri"/>
          <w:lang w:val="en-GB"/>
        </w:rPr>
        <w:t>My personal data may be transferred to entities implementing evaluation studies commissioned by the Managing Authority, Intermediate Body or Beneficiary.  My personal data may also be entrusted to specialist companies implementing, at the request of the Managing Authority, the Intermediate Body and the Scholarship holder, inspections and audits under OP KED.</w:t>
      </w:r>
    </w:p>
    <w:p w14:paraId="5FA24E38" w14:textId="7668D04D" w:rsidR="00B13D13" w:rsidRPr="005D188C" w:rsidRDefault="00B13D13" w:rsidP="005D188C">
      <w:pPr>
        <w:numPr>
          <w:ilvl w:val="0"/>
          <w:numId w:val="32"/>
        </w:numPr>
        <w:suppressAutoHyphens/>
        <w:spacing w:line="240" w:lineRule="auto"/>
        <w:jc w:val="both"/>
        <w:rPr>
          <w:rFonts w:ascii="Lato Light" w:hAnsi="Lato Light" w:cs="Calibri"/>
        </w:rPr>
      </w:pPr>
      <w:r>
        <w:rPr>
          <w:rFonts w:ascii="Lato Light" w:hAnsi="Lato Light" w:cs="Calibri"/>
          <w:lang w:val="en-GB"/>
        </w:rPr>
        <w:t>Providing data is a prerequisite for receiving support, and refusal to provide it is tantamount to inability of providing support under the project.</w:t>
      </w:r>
    </w:p>
    <w:p w14:paraId="709F9D2C" w14:textId="20F9063C" w:rsidR="00B13D13" w:rsidRPr="005D188C" w:rsidRDefault="00B13D13" w:rsidP="005D188C">
      <w:pPr>
        <w:numPr>
          <w:ilvl w:val="0"/>
          <w:numId w:val="32"/>
        </w:numPr>
        <w:suppressAutoHyphens/>
        <w:spacing w:line="240" w:lineRule="auto"/>
        <w:jc w:val="both"/>
        <w:rPr>
          <w:rFonts w:ascii="Lato Light" w:hAnsi="Lato Light" w:cs="Calibri"/>
        </w:rPr>
      </w:pPr>
      <w:r>
        <w:rPr>
          <w:rFonts w:ascii="Lato Light" w:hAnsi="Lato Light" w:cs="Calibri"/>
          <w:lang w:val="en-GB"/>
        </w:rPr>
        <w:t>Within 4 weeks after completing participation in the project, I will provide the beneficiary with data regarding my status on the labour market and information on participation in education or training and obtaining qualifications or acquisition of competences.</w:t>
      </w:r>
    </w:p>
    <w:p w14:paraId="365D913A" w14:textId="77777777" w:rsidR="00B13D13" w:rsidRPr="005D188C" w:rsidRDefault="00B13D13" w:rsidP="005D188C">
      <w:pPr>
        <w:numPr>
          <w:ilvl w:val="0"/>
          <w:numId w:val="32"/>
        </w:numPr>
        <w:suppressAutoHyphens/>
        <w:spacing w:line="240" w:lineRule="auto"/>
        <w:jc w:val="both"/>
        <w:rPr>
          <w:rFonts w:ascii="Lato Light" w:hAnsi="Lato Light" w:cs="Calibri"/>
        </w:rPr>
      </w:pPr>
      <w:r>
        <w:rPr>
          <w:rFonts w:ascii="Lato Light" w:hAnsi="Lato Light" w:cs="Calibri"/>
          <w:lang w:val="en-GB"/>
        </w:rPr>
        <w:t>Within three months after completing participation in the project, I will provide data on my status on the labour market.</w:t>
      </w:r>
    </w:p>
    <w:p w14:paraId="3E993BCE" w14:textId="67771F29" w:rsidR="00B13D13" w:rsidRPr="005D188C" w:rsidRDefault="00B13D13" w:rsidP="005D188C">
      <w:pPr>
        <w:numPr>
          <w:ilvl w:val="0"/>
          <w:numId w:val="32"/>
        </w:numPr>
        <w:suppressAutoHyphens/>
        <w:spacing w:line="240" w:lineRule="auto"/>
        <w:jc w:val="both"/>
        <w:rPr>
          <w:rFonts w:ascii="Lato Light" w:hAnsi="Lato Light" w:cs="Calibri"/>
        </w:rPr>
      </w:pPr>
      <w:r>
        <w:rPr>
          <w:rFonts w:ascii="Lato Light" w:hAnsi="Lato Light" w:cs="Calibri"/>
          <w:lang w:val="en-GB"/>
        </w:rPr>
        <w:t>In order to confirm the eligibility of expenditure in the project, my personal data such as first name (names), surname, PESEL number, project number, project start date, project end date, insurance title code, premium for health insurance, premium amount accident insurance can be processed in the set “Social Insurance Institution personal data set”, which is administered by the minister competent for regional development. The processing of my personal data is legal and fulfils the conditions referred to in Article 6(1)(c) and Article 9(2)(g) Regulation (EU) 2016/679 of the European Parliament and of the Council – the personal data are necessary for the implementation of the Knowledge, Education, Development Operational Programme 2014-2020 (OP KED) on the basis of</w:t>
      </w:r>
      <w:r>
        <w:rPr>
          <w:rFonts w:ascii="Lato Light" w:hAnsi="Lato Light" w:cs="Calibri"/>
          <w:vertAlign w:val="superscript"/>
          <w:lang w:val="en-GB"/>
        </w:rPr>
        <w:footnoteReference w:id="1"/>
      </w:r>
      <w:r>
        <w:rPr>
          <w:rFonts w:ascii="Lato Light" w:hAnsi="Lato Light" w:cs="Calibri"/>
          <w:lang w:val="en-GB"/>
        </w:rPr>
        <w:t>:</w:t>
      </w:r>
    </w:p>
    <w:p w14:paraId="17983098" w14:textId="77777777" w:rsidR="00B13D13" w:rsidRPr="005D188C" w:rsidRDefault="00B13D13" w:rsidP="005D188C">
      <w:pPr>
        <w:numPr>
          <w:ilvl w:val="1"/>
          <w:numId w:val="29"/>
        </w:numPr>
        <w:suppressAutoHyphens/>
        <w:spacing w:after="60" w:line="240" w:lineRule="auto"/>
        <w:jc w:val="both"/>
        <w:rPr>
          <w:rFonts w:ascii="Lato Light" w:hAnsi="Lato Light" w:cs="Calibri"/>
        </w:rPr>
      </w:pPr>
      <w:r>
        <w:rPr>
          <w:rFonts w:ascii="Lato Light" w:hAnsi="Lato Light" w:cs="Calibri"/>
          <w:lang w:val="en-GB"/>
        </w:rPr>
        <w:t>Regulation (EU) No 1303/2013 of the European Parliament and of the Council of 17 December 2013 establishing common rules on the European Regional Development Fund, the European Social Fund, the Cohesion Fund, the European Agricultural Fund for Rural Development and the European Maritime and Fisheries Fund and establishing general provisions on the European Regional Development Fund, the European Social Fund, the Cohesion Fund and the European Maritime and Fisheries Fund as well as repealing Council Regulation (EC) No 1083/2006,</w:t>
      </w:r>
    </w:p>
    <w:p w14:paraId="448CFA21" w14:textId="77777777" w:rsidR="00B13D13" w:rsidRPr="005D188C" w:rsidRDefault="00B13D13" w:rsidP="005D188C">
      <w:pPr>
        <w:numPr>
          <w:ilvl w:val="1"/>
          <w:numId w:val="29"/>
        </w:numPr>
        <w:suppressAutoHyphens/>
        <w:spacing w:after="60" w:line="240" w:lineRule="auto"/>
        <w:jc w:val="both"/>
        <w:rPr>
          <w:rFonts w:ascii="Lato Light" w:hAnsi="Lato Light" w:cs="Calibri"/>
        </w:rPr>
      </w:pPr>
      <w:r>
        <w:rPr>
          <w:rFonts w:ascii="Lato Light" w:hAnsi="Lato Light" w:cs="Calibri"/>
          <w:lang w:val="en-GB"/>
        </w:rPr>
        <w:t>Regulation (EC) No 1304/2013 of the European Parliament and of the Council of 17 December 2013 on the European Social Fund and repealing Regulation (EC) No 1081/2006</w:t>
      </w:r>
    </w:p>
    <w:p w14:paraId="6F64A5B1" w14:textId="77777777" w:rsidR="00B13D13" w:rsidRPr="005D188C" w:rsidRDefault="00B13D13" w:rsidP="005D188C">
      <w:pPr>
        <w:numPr>
          <w:ilvl w:val="1"/>
          <w:numId w:val="29"/>
        </w:numPr>
        <w:suppressAutoHyphens/>
        <w:spacing w:after="60" w:line="240" w:lineRule="auto"/>
        <w:jc w:val="both"/>
        <w:rPr>
          <w:rFonts w:ascii="Lato Light" w:hAnsi="Lato Light" w:cs="Calibri"/>
        </w:rPr>
      </w:pPr>
      <w:r>
        <w:rPr>
          <w:rFonts w:ascii="Lato Light" w:hAnsi="Lato Light" w:cs="Calibri"/>
          <w:lang w:val="en-GB"/>
        </w:rPr>
        <w:t>the Act of 11 July 2014 on principles of implementation of programmes in the area of cohesion policy financed in 2014–2020 financial perspective (Dz. [Journal of Laws] of 2017, item 1460, as amended);</w:t>
      </w:r>
    </w:p>
    <w:p w14:paraId="0335721D" w14:textId="77777777" w:rsidR="00B13D13" w:rsidRPr="005D188C" w:rsidRDefault="00B13D13" w:rsidP="005D188C">
      <w:pPr>
        <w:numPr>
          <w:ilvl w:val="1"/>
          <w:numId w:val="29"/>
        </w:numPr>
        <w:suppressAutoHyphens/>
        <w:spacing w:after="60" w:line="240" w:lineRule="auto"/>
        <w:jc w:val="both"/>
        <w:rPr>
          <w:rFonts w:ascii="Lato Light" w:hAnsi="Lato Light" w:cs="Calibri"/>
        </w:rPr>
      </w:pPr>
      <w:r>
        <w:rPr>
          <w:rFonts w:ascii="Lato Light" w:hAnsi="Lato Light" w:cs="Calibri"/>
          <w:lang w:val="en-GB"/>
        </w:rPr>
        <w:t>the Act of 13 October 1998 on social insurance system (Dz. U. of 2017, item 1778, as amended).</w:t>
      </w:r>
    </w:p>
    <w:p w14:paraId="34676AEC" w14:textId="3D242B3C" w:rsidR="00B13D13" w:rsidRPr="005D188C" w:rsidRDefault="00B13D13" w:rsidP="00B13D13">
      <w:pPr>
        <w:suppressAutoHyphens/>
        <w:spacing w:line="240" w:lineRule="auto"/>
        <w:ind w:left="426"/>
        <w:jc w:val="both"/>
        <w:rPr>
          <w:rFonts w:ascii="Lato Light" w:hAnsi="Lato Light" w:cs="Calibri"/>
        </w:rPr>
      </w:pPr>
      <w:r>
        <w:rPr>
          <w:rFonts w:ascii="Lato Light" w:hAnsi="Lato Light" w:cs="Calibri"/>
          <w:lang w:val="en-GB"/>
        </w:rPr>
        <w:t>My personal data have been entrusted to the Managing Authority – …………………………….., to the beneficiary implementing the project – ………………………………………., and to entities commissioned by the beneficiary to participate in the implementation of the project – ………………………………………………………….. My personal data may be transferred to entities implementing evaluation studies commissioned by the Managing Authority, Intermediate Body or Beneficiary.  My personal data may also be entrusted to specialist companies implementing, at the request of the Managing Authority, the Intermediate Body and the beneficiary, inspections and audits under OP KED.</w:t>
      </w:r>
    </w:p>
    <w:p w14:paraId="7E7DB5E7" w14:textId="77777777" w:rsidR="00B13D13" w:rsidRPr="005D188C" w:rsidRDefault="00B13D13" w:rsidP="005D188C">
      <w:pPr>
        <w:numPr>
          <w:ilvl w:val="0"/>
          <w:numId w:val="32"/>
        </w:numPr>
        <w:suppressAutoHyphens/>
        <w:spacing w:line="240" w:lineRule="auto"/>
        <w:jc w:val="both"/>
        <w:rPr>
          <w:rFonts w:ascii="Lato Light" w:hAnsi="Lato Light" w:cs="Calibri"/>
        </w:rPr>
      </w:pPr>
      <w:r>
        <w:rPr>
          <w:rFonts w:ascii="Lato Light" w:hAnsi="Lato Light"/>
          <w:lang w:val="en-GB"/>
        </w:rPr>
        <w:t>My personal data will not be transferred to a third country or an international organisation.</w:t>
      </w:r>
    </w:p>
    <w:p w14:paraId="37B84B6A" w14:textId="77777777" w:rsidR="00B13D13" w:rsidRPr="005D188C" w:rsidRDefault="00B13D13" w:rsidP="005D188C">
      <w:pPr>
        <w:numPr>
          <w:ilvl w:val="0"/>
          <w:numId w:val="32"/>
        </w:numPr>
        <w:suppressAutoHyphens/>
        <w:spacing w:line="240" w:lineRule="auto"/>
        <w:jc w:val="both"/>
        <w:rPr>
          <w:rFonts w:ascii="Lato Light" w:hAnsi="Lato Light" w:cs="Calibri"/>
        </w:rPr>
      </w:pPr>
      <w:r>
        <w:rPr>
          <w:rFonts w:ascii="Lato Light" w:hAnsi="Lato Light" w:cs="Calibri"/>
          <w:lang w:val="en-GB"/>
        </w:rPr>
        <w:t>My personal data will not be subjected to automated decision making.</w:t>
      </w:r>
    </w:p>
    <w:p w14:paraId="3431FBF3" w14:textId="77777777" w:rsidR="00B13D13" w:rsidRPr="005D188C" w:rsidRDefault="00B13D13" w:rsidP="005D188C">
      <w:pPr>
        <w:numPr>
          <w:ilvl w:val="0"/>
          <w:numId w:val="32"/>
        </w:numPr>
        <w:suppressAutoHyphens/>
        <w:spacing w:line="240" w:lineRule="auto"/>
        <w:jc w:val="both"/>
        <w:rPr>
          <w:rFonts w:ascii="Lato Light" w:hAnsi="Lato Light" w:cs="Calibri"/>
        </w:rPr>
      </w:pPr>
      <w:r>
        <w:rPr>
          <w:rFonts w:ascii="Lato Light" w:hAnsi="Lato Light" w:cs="Calibri"/>
          <w:lang w:val="en-GB"/>
        </w:rPr>
        <w:t>My personal data will be stored until the Knowledge-Education-Development Operational Programme 2014–2020 is settled and the process of archiving documentation is completed.</w:t>
      </w:r>
    </w:p>
    <w:p w14:paraId="7C9B55F7" w14:textId="12E4790B" w:rsidR="00B13D13" w:rsidRPr="005D188C" w:rsidRDefault="00B13D13" w:rsidP="005D188C">
      <w:pPr>
        <w:numPr>
          <w:ilvl w:val="0"/>
          <w:numId w:val="32"/>
        </w:numPr>
        <w:suppressAutoHyphens/>
        <w:spacing w:after="200" w:line="276" w:lineRule="auto"/>
        <w:jc w:val="both"/>
        <w:rPr>
          <w:rFonts w:ascii="Lato Light" w:hAnsi="Lato Light" w:cs="Calibri"/>
        </w:rPr>
      </w:pPr>
      <w:r>
        <w:rPr>
          <w:rFonts w:ascii="Lato Light" w:hAnsi="Lato Light" w:cs="Calibri"/>
          <w:lang w:val="en-GB"/>
        </w:rPr>
        <w:t xml:space="preserve">I can contact the Data Protection Officer by sending a message to the following e-mail address: </w:t>
      </w:r>
      <w:hyperlink r:id="rId23" w:history="1">
        <w:r>
          <w:rPr>
            <w:rFonts w:ascii="Lato Light" w:hAnsi="Lato Light" w:cs="Calibri"/>
            <w:u w:val="single"/>
            <w:lang w:val="en-GB"/>
          </w:rPr>
          <w:t>iod@miir.gov.pl</w:t>
        </w:r>
      </w:hyperlink>
      <w:r>
        <w:rPr>
          <w:rFonts w:ascii="Lato Light" w:hAnsi="Lato Light" w:cs="Calibri"/>
          <w:lang w:val="en-GB"/>
        </w:rPr>
        <w:t xml:space="preserve"> or </w:t>
      </w:r>
      <w:hyperlink r:id="rId24" w:history="1">
        <w:r>
          <w:rPr>
            <w:rStyle w:val="Hipercze"/>
            <w:rFonts w:ascii="Lato Light" w:hAnsi="Lato Light" w:cs="Calibri"/>
            <w:lang w:val="en-GB"/>
          </w:rPr>
          <w:t>odo@nawa.gov.pl</w:t>
        </w:r>
      </w:hyperlink>
      <w:r>
        <w:rPr>
          <w:rFonts w:ascii="Lato Light" w:hAnsi="Lato Light" w:cs="Calibri"/>
          <w:lang w:val="en-GB"/>
        </w:rPr>
        <w:t xml:space="preserve"> </w:t>
      </w:r>
    </w:p>
    <w:p w14:paraId="6E3DE9E0" w14:textId="77777777" w:rsidR="00B13D13" w:rsidRPr="005D188C" w:rsidRDefault="00B13D13" w:rsidP="005D188C">
      <w:pPr>
        <w:numPr>
          <w:ilvl w:val="0"/>
          <w:numId w:val="32"/>
        </w:numPr>
        <w:suppressAutoHyphens/>
        <w:spacing w:line="240" w:lineRule="auto"/>
        <w:jc w:val="both"/>
        <w:rPr>
          <w:rFonts w:ascii="Lato Light" w:hAnsi="Lato Light" w:cs="Calibri"/>
        </w:rPr>
      </w:pPr>
      <w:r>
        <w:rPr>
          <w:rFonts w:ascii="Lato Light" w:hAnsi="Lato Light" w:cs="Calibri"/>
          <w:lang w:val="en-GB"/>
        </w:rPr>
        <w:t>I have the right to lodge a complaint with the supervisory body, which is the President of the Office for Personal Data Protection.</w:t>
      </w:r>
    </w:p>
    <w:p w14:paraId="58422E09" w14:textId="77777777" w:rsidR="00B13D13" w:rsidRPr="005D188C" w:rsidRDefault="00B13D13" w:rsidP="005D188C">
      <w:pPr>
        <w:numPr>
          <w:ilvl w:val="0"/>
          <w:numId w:val="32"/>
        </w:numPr>
        <w:suppressAutoHyphens/>
        <w:spacing w:line="240" w:lineRule="auto"/>
        <w:jc w:val="both"/>
        <w:rPr>
          <w:rFonts w:ascii="Lato Light" w:hAnsi="Lato Light" w:cs="Calibri"/>
        </w:rPr>
      </w:pPr>
      <w:r>
        <w:rPr>
          <w:rFonts w:ascii="Lato Light" w:hAnsi="Lato Light" w:cs="Calibri"/>
          <w:lang w:val="en-GB"/>
        </w:rPr>
        <w:t>I have the right to access my data and correct, delete or otherwise limit its processing.</w:t>
      </w:r>
    </w:p>
    <w:p w14:paraId="7DECEC41" w14:textId="77777777" w:rsidR="00B13D13" w:rsidRPr="005D188C" w:rsidRDefault="00B13D13" w:rsidP="00B13D13">
      <w:pPr>
        <w:suppressAutoHyphens/>
        <w:spacing w:after="60"/>
        <w:ind w:left="357"/>
        <w:jc w:val="both"/>
        <w:rPr>
          <w:rFonts w:ascii="Lato Light" w:hAnsi="Lato Light" w:cs="Calibri"/>
        </w:rPr>
      </w:pPr>
    </w:p>
    <w:p w14:paraId="0530636A" w14:textId="77777777" w:rsidR="00B13D13" w:rsidRPr="005D188C" w:rsidRDefault="00B13D13" w:rsidP="00B13D13">
      <w:pPr>
        <w:suppressAutoHyphens/>
        <w:spacing w:after="60"/>
        <w:jc w:val="both"/>
        <w:rPr>
          <w:rFonts w:ascii="Lato Light" w:hAnsi="Lato Light" w:cs="Calibri"/>
        </w:rPr>
      </w:pPr>
    </w:p>
    <w:p w14:paraId="286C380F" w14:textId="77777777" w:rsidR="00B13D13" w:rsidRPr="005D188C" w:rsidRDefault="00B13D13" w:rsidP="00B13D13">
      <w:pPr>
        <w:suppressAutoHyphens/>
        <w:spacing w:after="60"/>
        <w:jc w:val="both"/>
        <w:rPr>
          <w:rFonts w:ascii="Lato Light" w:hAnsi="Lato Light" w:cs="Calibri"/>
        </w:rPr>
      </w:pPr>
    </w:p>
    <w:p w14:paraId="5AAF4DFF" w14:textId="77777777" w:rsidR="00B13D13" w:rsidRPr="005D188C" w:rsidRDefault="00B13D13" w:rsidP="00B13D13">
      <w:pPr>
        <w:suppressAutoHyphens/>
        <w:spacing w:after="60"/>
        <w:jc w:val="both"/>
        <w:rPr>
          <w:rFonts w:ascii="Lato Light" w:hAnsi="Lato Light" w:cs="Calibri"/>
        </w:rPr>
      </w:pPr>
    </w:p>
    <w:p w14:paraId="12501278" w14:textId="77777777" w:rsidR="00B13D13" w:rsidRPr="005D188C" w:rsidRDefault="00B13D13" w:rsidP="00B13D13">
      <w:pPr>
        <w:suppressAutoHyphens/>
        <w:spacing w:after="60"/>
        <w:jc w:val="both"/>
        <w:rPr>
          <w:rFonts w:ascii="Lato Light" w:hAnsi="Lato Light" w:cs="Calibri"/>
        </w:rPr>
      </w:pPr>
    </w:p>
    <w:p w14:paraId="24E14F7A" w14:textId="77777777" w:rsidR="00B13D13" w:rsidRPr="005D188C" w:rsidRDefault="00B13D13" w:rsidP="00B13D13">
      <w:pPr>
        <w:suppressAutoHyphens/>
        <w:spacing w:after="60"/>
        <w:ind w:left="357"/>
        <w:jc w:val="both"/>
        <w:rPr>
          <w:rFonts w:ascii="Lato Light" w:hAnsi="Lato Light" w:cs="Calibri"/>
        </w:rPr>
      </w:pPr>
    </w:p>
    <w:tbl>
      <w:tblPr>
        <w:tblW w:w="0" w:type="auto"/>
        <w:tblLayout w:type="fixed"/>
        <w:tblLook w:val="0000" w:firstRow="0" w:lastRow="0" w:firstColumn="0" w:lastColumn="0" w:noHBand="0" w:noVBand="0"/>
      </w:tblPr>
      <w:tblGrid>
        <w:gridCol w:w="4248"/>
        <w:gridCol w:w="4964"/>
      </w:tblGrid>
      <w:tr w:rsidR="00B13D13" w:rsidRPr="005D188C" w14:paraId="3F211594" w14:textId="77777777" w:rsidTr="00DE768F">
        <w:tc>
          <w:tcPr>
            <w:tcW w:w="4248" w:type="dxa"/>
            <w:shd w:val="clear" w:color="auto" w:fill="auto"/>
          </w:tcPr>
          <w:p w14:paraId="72B2B28A" w14:textId="77777777" w:rsidR="00B13D13" w:rsidRPr="005D188C" w:rsidRDefault="00B13D13" w:rsidP="00DE768F">
            <w:pPr>
              <w:suppressAutoHyphens/>
              <w:spacing w:after="60"/>
              <w:jc w:val="center"/>
              <w:rPr>
                <w:rFonts w:ascii="Lato Light" w:hAnsi="Lato Light" w:cs="Calibri"/>
              </w:rPr>
            </w:pPr>
            <w:r>
              <w:rPr>
                <w:rFonts w:ascii="Lato Light" w:hAnsi="Lato Light" w:cs="Calibri"/>
                <w:lang w:val="en-GB"/>
              </w:rPr>
              <w:t>…..………………………………………</w:t>
            </w:r>
          </w:p>
        </w:tc>
        <w:tc>
          <w:tcPr>
            <w:tcW w:w="4964" w:type="dxa"/>
            <w:shd w:val="clear" w:color="auto" w:fill="auto"/>
          </w:tcPr>
          <w:p w14:paraId="4C785351" w14:textId="77777777" w:rsidR="00B13D13" w:rsidRPr="005D188C" w:rsidRDefault="00B13D13" w:rsidP="00DE768F">
            <w:pPr>
              <w:suppressAutoHyphens/>
              <w:spacing w:after="60"/>
              <w:rPr>
                <w:rFonts w:ascii="Lato Light" w:hAnsi="Lato Light"/>
              </w:rPr>
            </w:pPr>
            <w:r>
              <w:rPr>
                <w:rFonts w:ascii="Lato Light" w:hAnsi="Lato Light" w:cs="Calibri"/>
                <w:lang w:val="en-GB"/>
              </w:rPr>
              <w:t>…………………………………………………………………</w:t>
            </w:r>
          </w:p>
        </w:tc>
      </w:tr>
      <w:tr w:rsidR="00B13D13" w:rsidRPr="00935A0B" w14:paraId="03C6A944" w14:textId="77777777" w:rsidTr="00DE768F">
        <w:tc>
          <w:tcPr>
            <w:tcW w:w="4248" w:type="dxa"/>
            <w:shd w:val="clear" w:color="auto" w:fill="auto"/>
          </w:tcPr>
          <w:p w14:paraId="7345AFB8" w14:textId="77777777" w:rsidR="00B13D13" w:rsidRPr="00935A0B" w:rsidRDefault="00B13D13" w:rsidP="00DE768F">
            <w:pPr>
              <w:suppressAutoHyphens/>
              <w:spacing w:after="60"/>
              <w:jc w:val="center"/>
              <w:rPr>
                <w:rFonts w:cs="Calibri"/>
                <w:i/>
                <w:sz w:val="16"/>
                <w:szCs w:val="16"/>
              </w:rPr>
            </w:pPr>
            <w:r>
              <w:rPr>
                <w:rFonts w:cs="Calibri"/>
                <w:i/>
                <w:iCs/>
                <w:sz w:val="16"/>
                <w:szCs w:val="16"/>
                <w:lang w:val="en-GB"/>
              </w:rPr>
              <w:t xml:space="preserve">PLACE AND DATE </w:t>
            </w:r>
          </w:p>
        </w:tc>
        <w:tc>
          <w:tcPr>
            <w:tcW w:w="4964" w:type="dxa"/>
            <w:shd w:val="clear" w:color="auto" w:fill="auto"/>
          </w:tcPr>
          <w:p w14:paraId="537327B2" w14:textId="77777777" w:rsidR="00B13D13" w:rsidRPr="00935A0B" w:rsidRDefault="00B13D13" w:rsidP="00DE768F">
            <w:pPr>
              <w:suppressAutoHyphens/>
              <w:spacing w:after="60"/>
              <w:jc w:val="both"/>
              <w:rPr>
                <w:sz w:val="16"/>
                <w:szCs w:val="16"/>
              </w:rPr>
            </w:pPr>
            <w:r>
              <w:rPr>
                <w:rFonts w:cs="Calibri"/>
                <w:i/>
                <w:iCs/>
                <w:sz w:val="16"/>
                <w:szCs w:val="16"/>
                <w:lang w:val="en-GB"/>
              </w:rPr>
              <w:t>LEGIBLE SIGNATURE OF THE PROJECT PARTICIPANT</w:t>
            </w:r>
            <w:r>
              <w:rPr>
                <w:rFonts w:cs="Calibri"/>
                <w:i/>
                <w:iCs/>
                <w:sz w:val="16"/>
                <w:szCs w:val="16"/>
                <w:vertAlign w:val="superscript"/>
                <w:lang w:val="en-GB"/>
              </w:rPr>
              <w:footnoteReference w:customMarkFollows="1" w:id="2"/>
              <w:t>*</w:t>
            </w:r>
          </w:p>
        </w:tc>
      </w:tr>
    </w:tbl>
    <w:p w14:paraId="775841C2" w14:textId="77777777" w:rsidR="00B13D13" w:rsidRPr="00935A0B" w:rsidRDefault="00B13D13" w:rsidP="00B13D13">
      <w:pPr>
        <w:rPr>
          <w:sz w:val="16"/>
          <w:szCs w:val="16"/>
        </w:rPr>
      </w:pPr>
    </w:p>
    <w:p w14:paraId="06B807AE" w14:textId="77777777" w:rsidR="005D188C" w:rsidRDefault="005D188C" w:rsidP="00B13D13">
      <w:pPr>
        <w:spacing w:after="301" w:line="262" w:lineRule="auto"/>
        <w:ind w:left="3284"/>
        <w:jc w:val="right"/>
        <w:rPr>
          <w:rFonts w:ascii="Lato" w:eastAsia="Lato" w:hAnsi="Lato" w:cs="Lato"/>
          <w:color w:val="000000"/>
          <w:sz w:val="19"/>
          <w:szCs w:val="22"/>
        </w:rPr>
      </w:pPr>
    </w:p>
    <w:p w14:paraId="24C50F5B" w14:textId="77777777" w:rsidR="005D188C" w:rsidRDefault="005D188C" w:rsidP="00B13D13">
      <w:pPr>
        <w:spacing w:after="301" w:line="262" w:lineRule="auto"/>
        <w:ind w:left="3284"/>
        <w:jc w:val="right"/>
        <w:rPr>
          <w:rFonts w:ascii="Lato" w:eastAsia="Lato" w:hAnsi="Lato" w:cs="Lato"/>
          <w:color w:val="000000"/>
          <w:sz w:val="19"/>
          <w:szCs w:val="22"/>
        </w:rPr>
      </w:pPr>
    </w:p>
    <w:p w14:paraId="3AE0BA3F" w14:textId="77777777" w:rsidR="005D188C" w:rsidRDefault="005D188C" w:rsidP="00B13D13">
      <w:pPr>
        <w:spacing w:after="301" w:line="262" w:lineRule="auto"/>
        <w:ind w:left="3284"/>
        <w:jc w:val="right"/>
        <w:rPr>
          <w:rFonts w:ascii="Lato" w:eastAsia="Lato" w:hAnsi="Lato" w:cs="Lato"/>
          <w:color w:val="000000"/>
          <w:sz w:val="19"/>
          <w:szCs w:val="22"/>
        </w:rPr>
      </w:pPr>
    </w:p>
    <w:p w14:paraId="5F12CC41" w14:textId="77777777" w:rsidR="00700A50" w:rsidRDefault="00700A50" w:rsidP="00B13D13">
      <w:pPr>
        <w:spacing w:after="301" w:line="262" w:lineRule="auto"/>
        <w:ind w:left="3284"/>
        <w:jc w:val="right"/>
        <w:rPr>
          <w:rFonts w:ascii="Lato" w:eastAsia="Lato" w:hAnsi="Lato" w:cs="Lato"/>
          <w:color w:val="000000"/>
          <w:sz w:val="19"/>
          <w:szCs w:val="22"/>
        </w:rPr>
      </w:pPr>
    </w:p>
    <w:p w14:paraId="14F982D4" w14:textId="3E4FDDFF" w:rsidR="00B13D13" w:rsidRPr="00D57FB4" w:rsidRDefault="00B13D13" w:rsidP="00EB1BEF">
      <w:pPr>
        <w:jc w:val="both"/>
        <w:rPr>
          <w:rFonts w:ascii="Lato Light" w:eastAsia="Calibri" w:hAnsi="Lato Light" w:cs="Calibri"/>
          <w:sz w:val="22"/>
          <w:szCs w:val="22"/>
        </w:rPr>
      </w:pPr>
      <w:r>
        <w:rPr>
          <w:rFonts w:ascii="Lato Light" w:eastAsia="Lato" w:hAnsi="Lato Light"/>
          <w:sz w:val="22"/>
          <w:szCs w:val="22"/>
          <w:lang w:val="en-GB"/>
        </w:rPr>
        <w:t xml:space="preserve">Attachment No. 2 to the Agreement with the Scholarship holder – Form of the participant’s personal data to be entered into the Agency’s ICT system for the purpose of monitoring project participants </w:t>
      </w:r>
    </w:p>
    <w:p w14:paraId="431CC825" w14:textId="77777777" w:rsidR="00B13D13" w:rsidRPr="00D57FB4" w:rsidRDefault="00B13D13" w:rsidP="00D57FB4">
      <w:pPr>
        <w:rPr>
          <w:rFonts w:ascii="Lato Light" w:eastAsia="Calibri" w:hAnsi="Lato Light" w:cs="Calibri"/>
          <w:sz w:val="22"/>
          <w:szCs w:val="22"/>
        </w:rPr>
      </w:pPr>
      <w:r>
        <w:rPr>
          <w:rFonts w:ascii="Lato Light" w:eastAsia="Lato" w:hAnsi="Lato Light"/>
          <w:sz w:val="22"/>
          <w:szCs w:val="22"/>
          <w:lang w:val="en-GB"/>
        </w:rPr>
        <w:t xml:space="preserve"> </w:t>
      </w:r>
    </w:p>
    <w:p w14:paraId="42371812" w14:textId="3011902F" w:rsidR="00B13D13" w:rsidRPr="00D57FB4" w:rsidRDefault="00B13D13" w:rsidP="00D57FB4">
      <w:pPr>
        <w:jc w:val="center"/>
        <w:rPr>
          <w:rFonts w:ascii="Lato Light" w:eastAsia="Calibri" w:hAnsi="Lato Light" w:cs="Calibri"/>
          <w:sz w:val="22"/>
          <w:szCs w:val="22"/>
        </w:rPr>
      </w:pPr>
      <w:r>
        <w:rPr>
          <w:rFonts w:ascii="Lato Light" w:eastAsia="Lato" w:hAnsi="Lato Light"/>
          <w:sz w:val="22"/>
          <w:szCs w:val="22"/>
          <w:lang w:val="en-GB"/>
        </w:rPr>
        <w:t>APPLICATION FORM OF THE PROJECT PARTICIPANT</w:t>
      </w:r>
    </w:p>
    <w:p w14:paraId="502FB2A9" w14:textId="58635137" w:rsidR="00B13D13" w:rsidRPr="00D57FB4" w:rsidRDefault="00B13D13" w:rsidP="00D57FB4">
      <w:pPr>
        <w:rPr>
          <w:rFonts w:ascii="Lato Light" w:eastAsia="Calibri" w:hAnsi="Lato Light" w:cs="Calibri"/>
          <w:sz w:val="22"/>
          <w:szCs w:val="22"/>
        </w:rPr>
      </w:pPr>
      <w:r>
        <w:rPr>
          <w:rFonts w:ascii="Lato Light" w:eastAsia="Lato" w:hAnsi="Lato Light"/>
          <w:sz w:val="22"/>
          <w:szCs w:val="22"/>
          <w:lang w:val="en-GB"/>
        </w:rPr>
        <w:t xml:space="preserve">  </w:t>
      </w:r>
    </w:p>
    <w:p w14:paraId="50E5DB34" w14:textId="77777777" w:rsidR="00B13D13" w:rsidRPr="00D57FB4" w:rsidRDefault="00B13D13" w:rsidP="00D57FB4">
      <w:pPr>
        <w:rPr>
          <w:rFonts w:ascii="Lato Light" w:eastAsia="Lato" w:hAnsi="Lato Light"/>
          <w:sz w:val="22"/>
          <w:szCs w:val="22"/>
        </w:rPr>
      </w:pPr>
      <w:r>
        <w:rPr>
          <w:rFonts w:ascii="Lato Light" w:eastAsia="Lato" w:hAnsi="Lato Light"/>
          <w:sz w:val="22"/>
          <w:szCs w:val="22"/>
          <w:lang w:val="en-GB"/>
        </w:rPr>
        <w:t xml:space="preserve">Data of project participants  </w:t>
      </w:r>
      <w:r>
        <w:rPr>
          <w:rFonts w:ascii="Lato Light" w:eastAsia="Lato" w:hAnsi="Lato Light"/>
          <w:color w:val="0070C0"/>
          <w:sz w:val="22"/>
          <w:szCs w:val="22"/>
          <w:lang w:val="en-GB"/>
        </w:rPr>
        <w:t xml:space="preserve"> </w:t>
      </w:r>
    </w:p>
    <w:tbl>
      <w:tblPr>
        <w:tblStyle w:val="TableGrid"/>
        <w:tblW w:w="9060" w:type="dxa"/>
        <w:tblInd w:w="7" w:type="dxa"/>
        <w:tblCellMar>
          <w:top w:w="42" w:type="dxa"/>
          <w:right w:w="303" w:type="dxa"/>
        </w:tblCellMar>
        <w:tblLook w:val="04A0" w:firstRow="1" w:lastRow="0" w:firstColumn="1" w:lastColumn="0" w:noHBand="0" w:noVBand="1"/>
      </w:tblPr>
      <w:tblGrid>
        <w:gridCol w:w="2944"/>
        <w:gridCol w:w="2959"/>
        <w:gridCol w:w="323"/>
        <w:gridCol w:w="2834"/>
      </w:tblGrid>
      <w:tr w:rsidR="00B13D13" w:rsidRPr="005D188C" w14:paraId="2A5EC13E" w14:textId="77777777" w:rsidTr="00700A50">
        <w:trPr>
          <w:trHeight w:val="511"/>
        </w:trPr>
        <w:tc>
          <w:tcPr>
            <w:tcW w:w="2944" w:type="dxa"/>
            <w:tcBorders>
              <w:top w:val="single" w:sz="4" w:space="0" w:color="000000"/>
              <w:left w:val="single" w:sz="4" w:space="0" w:color="000000"/>
              <w:bottom w:val="single" w:sz="4" w:space="0" w:color="000000"/>
              <w:right w:val="single" w:sz="4" w:space="0" w:color="000000"/>
            </w:tcBorders>
            <w:shd w:val="clear" w:color="auto" w:fill="BCBCBC"/>
          </w:tcPr>
          <w:p w14:paraId="1D17439E" w14:textId="77777777" w:rsidR="00B13D13" w:rsidRPr="005D188C" w:rsidRDefault="00B13D13" w:rsidP="00B13D13">
            <w:pPr>
              <w:ind w:left="108"/>
              <w:rPr>
                <w:rFonts w:ascii="Lato Light" w:eastAsia="Calibri" w:hAnsi="Lato Light" w:cs="Calibri"/>
                <w:color w:val="000000"/>
                <w:sz w:val="20"/>
                <w:szCs w:val="20"/>
              </w:rPr>
            </w:pPr>
            <w:r>
              <w:rPr>
                <w:rFonts w:ascii="Lato Light" w:eastAsia="Lato" w:hAnsi="Lato Light" w:cs="Lato"/>
                <w:color w:val="000000"/>
                <w:sz w:val="20"/>
                <w:szCs w:val="20"/>
                <w:lang w:val="en-GB"/>
              </w:rPr>
              <w:t xml:space="preserve">Country </w:t>
            </w:r>
          </w:p>
        </w:tc>
        <w:tc>
          <w:tcPr>
            <w:tcW w:w="2959" w:type="dxa"/>
            <w:tcBorders>
              <w:top w:val="single" w:sz="4" w:space="0" w:color="000000"/>
              <w:left w:val="single" w:sz="4" w:space="0" w:color="000000"/>
              <w:bottom w:val="single" w:sz="4" w:space="0" w:color="000000"/>
              <w:right w:val="single" w:sz="4" w:space="0" w:color="000000"/>
            </w:tcBorders>
            <w:shd w:val="clear" w:color="auto" w:fill="BCBCBC"/>
          </w:tcPr>
          <w:p w14:paraId="2089C331" w14:textId="77777777" w:rsidR="00B13D13" w:rsidRPr="005D188C" w:rsidRDefault="00B13D13" w:rsidP="00B13D13">
            <w:pPr>
              <w:ind w:left="107"/>
              <w:rPr>
                <w:rFonts w:ascii="Lato Light" w:eastAsia="Calibri" w:hAnsi="Lato Light" w:cs="Calibri"/>
                <w:color w:val="000000"/>
                <w:sz w:val="20"/>
                <w:szCs w:val="20"/>
              </w:rPr>
            </w:pPr>
            <w:r>
              <w:rPr>
                <w:rFonts w:ascii="Lato Light" w:eastAsia="Lato" w:hAnsi="Lato Light" w:cs="Lato"/>
                <w:color w:val="000000"/>
                <w:sz w:val="20"/>
                <w:szCs w:val="20"/>
                <w:lang w:val="en-GB"/>
              </w:rPr>
              <w:t xml:space="preserve">Type of participant </w:t>
            </w:r>
          </w:p>
        </w:tc>
        <w:tc>
          <w:tcPr>
            <w:tcW w:w="3157" w:type="dxa"/>
            <w:gridSpan w:val="2"/>
            <w:tcBorders>
              <w:top w:val="single" w:sz="4" w:space="0" w:color="000000"/>
              <w:left w:val="single" w:sz="4" w:space="0" w:color="000000"/>
              <w:bottom w:val="single" w:sz="4" w:space="0" w:color="000000"/>
              <w:right w:val="single" w:sz="4" w:space="0" w:color="000000"/>
            </w:tcBorders>
            <w:shd w:val="clear" w:color="auto" w:fill="BCBCBC"/>
          </w:tcPr>
          <w:p w14:paraId="6011EA84" w14:textId="77777777" w:rsidR="00B13D13" w:rsidRPr="005D188C" w:rsidRDefault="00B13D13" w:rsidP="00B13D13">
            <w:pPr>
              <w:ind w:left="108"/>
              <w:rPr>
                <w:rFonts w:ascii="Lato Light" w:eastAsia="Calibri" w:hAnsi="Lato Light" w:cs="Calibri"/>
                <w:color w:val="000000"/>
                <w:sz w:val="20"/>
                <w:szCs w:val="20"/>
              </w:rPr>
            </w:pPr>
            <w:r>
              <w:rPr>
                <w:rFonts w:ascii="Lato Light" w:eastAsia="Lato" w:hAnsi="Lato Light" w:cs="Lato"/>
                <w:color w:val="000000"/>
                <w:sz w:val="20"/>
                <w:szCs w:val="20"/>
                <w:lang w:val="en-GB"/>
              </w:rPr>
              <w:t xml:space="preserve">The name of institution </w:t>
            </w:r>
          </w:p>
        </w:tc>
      </w:tr>
      <w:tr w:rsidR="00B13D13" w:rsidRPr="005D188C" w14:paraId="5F495484" w14:textId="77777777" w:rsidTr="00700A50">
        <w:trPr>
          <w:trHeight w:val="516"/>
        </w:trPr>
        <w:tc>
          <w:tcPr>
            <w:tcW w:w="2944" w:type="dxa"/>
            <w:tcBorders>
              <w:top w:val="single" w:sz="4" w:space="0" w:color="000000"/>
              <w:left w:val="single" w:sz="4" w:space="0" w:color="000000"/>
              <w:bottom w:val="single" w:sz="4" w:space="0" w:color="000000"/>
              <w:right w:val="single" w:sz="4" w:space="0" w:color="000000"/>
            </w:tcBorders>
          </w:tcPr>
          <w:p w14:paraId="10282199" w14:textId="77777777" w:rsidR="00B13D13" w:rsidRPr="005D188C" w:rsidRDefault="00B13D13" w:rsidP="00B13D13">
            <w:pPr>
              <w:ind w:left="108"/>
              <w:rPr>
                <w:rFonts w:ascii="Lato Light" w:eastAsia="Calibri" w:hAnsi="Lato Light" w:cs="Calibri"/>
                <w:color w:val="000000"/>
                <w:sz w:val="20"/>
                <w:szCs w:val="20"/>
              </w:rPr>
            </w:pPr>
            <w:r>
              <w:rPr>
                <w:rFonts w:ascii="Lato Light" w:eastAsia="Lato" w:hAnsi="Lato Light" w:cs="Lato"/>
                <w:color w:val="000000"/>
                <w:sz w:val="20"/>
                <w:szCs w:val="20"/>
                <w:lang w:val="en-GB"/>
              </w:rPr>
              <w:t xml:space="preserve"> </w:t>
            </w:r>
          </w:p>
        </w:tc>
        <w:tc>
          <w:tcPr>
            <w:tcW w:w="2959" w:type="dxa"/>
            <w:tcBorders>
              <w:top w:val="single" w:sz="4" w:space="0" w:color="000000"/>
              <w:left w:val="single" w:sz="4" w:space="0" w:color="000000"/>
              <w:bottom w:val="single" w:sz="4" w:space="0" w:color="000000"/>
              <w:right w:val="single" w:sz="4" w:space="0" w:color="000000"/>
            </w:tcBorders>
          </w:tcPr>
          <w:p w14:paraId="6E9D954A" w14:textId="77777777" w:rsidR="00B13D13" w:rsidRPr="005D188C" w:rsidRDefault="00B13D13" w:rsidP="00B13D13">
            <w:pPr>
              <w:ind w:left="107"/>
              <w:rPr>
                <w:rFonts w:ascii="Lato Light" w:eastAsia="Calibri" w:hAnsi="Lato Light" w:cs="Calibri"/>
                <w:color w:val="000000"/>
                <w:sz w:val="20"/>
                <w:szCs w:val="20"/>
              </w:rPr>
            </w:pPr>
            <w:r>
              <w:rPr>
                <w:rFonts w:ascii="Lato Light" w:eastAsia="Lato" w:hAnsi="Lato Light" w:cs="Lato"/>
                <w:color w:val="0070C0"/>
                <w:sz w:val="20"/>
                <w:szCs w:val="20"/>
                <w:lang w:val="en-GB"/>
              </w:rPr>
              <w:t xml:space="preserve"> </w:t>
            </w:r>
          </w:p>
        </w:tc>
        <w:tc>
          <w:tcPr>
            <w:tcW w:w="3157" w:type="dxa"/>
            <w:gridSpan w:val="2"/>
            <w:tcBorders>
              <w:top w:val="single" w:sz="4" w:space="0" w:color="000000"/>
              <w:left w:val="single" w:sz="4" w:space="0" w:color="000000"/>
              <w:bottom w:val="single" w:sz="4" w:space="0" w:color="000000"/>
              <w:right w:val="single" w:sz="4" w:space="0" w:color="000000"/>
            </w:tcBorders>
          </w:tcPr>
          <w:p w14:paraId="2E752641" w14:textId="77777777" w:rsidR="00B13D13" w:rsidRPr="005D188C" w:rsidRDefault="00B13D13" w:rsidP="00B13D13">
            <w:pPr>
              <w:ind w:left="108"/>
              <w:rPr>
                <w:rFonts w:ascii="Lato Light" w:eastAsia="Calibri" w:hAnsi="Lato Light" w:cs="Calibri"/>
                <w:color w:val="000000"/>
                <w:sz w:val="20"/>
                <w:szCs w:val="20"/>
              </w:rPr>
            </w:pPr>
            <w:r>
              <w:rPr>
                <w:rFonts w:ascii="Lato Light" w:eastAsia="Lato" w:hAnsi="Lato Light" w:cs="Lato"/>
                <w:color w:val="000000"/>
                <w:sz w:val="20"/>
                <w:szCs w:val="20"/>
                <w:lang w:val="en-GB"/>
              </w:rPr>
              <w:t xml:space="preserve"> </w:t>
            </w:r>
          </w:p>
        </w:tc>
      </w:tr>
      <w:tr w:rsidR="00B13D13" w:rsidRPr="005D188C" w14:paraId="6193AD28" w14:textId="77777777" w:rsidTr="00700A50">
        <w:trPr>
          <w:trHeight w:val="511"/>
        </w:trPr>
        <w:tc>
          <w:tcPr>
            <w:tcW w:w="2944" w:type="dxa"/>
            <w:tcBorders>
              <w:top w:val="single" w:sz="4" w:space="0" w:color="000000"/>
              <w:left w:val="single" w:sz="4" w:space="0" w:color="000000"/>
              <w:bottom w:val="single" w:sz="4" w:space="0" w:color="000000"/>
              <w:right w:val="single" w:sz="4" w:space="0" w:color="000000"/>
            </w:tcBorders>
            <w:shd w:val="clear" w:color="auto" w:fill="BCBCBC"/>
          </w:tcPr>
          <w:p w14:paraId="1B3C420B" w14:textId="77777777" w:rsidR="00B13D13" w:rsidRPr="005D188C" w:rsidRDefault="00B13D13" w:rsidP="00B13D13">
            <w:pPr>
              <w:ind w:left="108"/>
              <w:rPr>
                <w:rFonts w:ascii="Lato Light" w:eastAsia="Calibri" w:hAnsi="Lato Light" w:cs="Calibri"/>
                <w:color w:val="000000"/>
                <w:sz w:val="20"/>
                <w:szCs w:val="20"/>
              </w:rPr>
            </w:pPr>
            <w:r>
              <w:rPr>
                <w:rFonts w:ascii="Lato Light" w:eastAsia="Lato" w:hAnsi="Lato Light" w:cs="Lato"/>
                <w:color w:val="000000"/>
                <w:sz w:val="20"/>
                <w:szCs w:val="20"/>
                <w:lang w:val="en-GB"/>
              </w:rPr>
              <w:t xml:space="preserve">First name </w:t>
            </w:r>
          </w:p>
        </w:tc>
        <w:tc>
          <w:tcPr>
            <w:tcW w:w="2959" w:type="dxa"/>
            <w:tcBorders>
              <w:top w:val="single" w:sz="4" w:space="0" w:color="000000"/>
              <w:left w:val="single" w:sz="4" w:space="0" w:color="000000"/>
              <w:bottom w:val="single" w:sz="4" w:space="0" w:color="000000"/>
              <w:right w:val="single" w:sz="4" w:space="0" w:color="000000"/>
            </w:tcBorders>
            <w:shd w:val="clear" w:color="auto" w:fill="BCBCBC"/>
          </w:tcPr>
          <w:p w14:paraId="71BE5DA9" w14:textId="77777777" w:rsidR="00B13D13" w:rsidRPr="005D188C" w:rsidRDefault="00B13D13" w:rsidP="00B13D13">
            <w:pPr>
              <w:ind w:left="107"/>
              <w:rPr>
                <w:rFonts w:ascii="Lato Light" w:eastAsia="Calibri" w:hAnsi="Lato Light" w:cs="Calibri"/>
                <w:color w:val="000000"/>
                <w:sz w:val="20"/>
                <w:szCs w:val="20"/>
              </w:rPr>
            </w:pPr>
            <w:r>
              <w:rPr>
                <w:rFonts w:ascii="Lato Light" w:eastAsia="Lato" w:hAnsi="Lato Light" w:cs="Lato"/>
                <w:color w:val="000000"/>
                <w:sz w:val="20"/>
                <w:szCs w:val="20"/>
                <w:lang w:val="en-GB"/>
              </w:rPr>
              <w:t xml:space="preserve">Surname </w:t>
            </w:r>
          </w:p>
        </w:tc>
        <w:tc>
          <w:tcPr>
            <w:tcW w:w="3157" w:type="dxa"/>
            <w:gridSpan w:val="2"/>
            <w:tcBorders>
              <w:top w:val="single" w:sz="4" w:space="0" w:color="000000"/>
              <w:left w:val="single" w:sz="4" w:space="0" w:color="000000"/>
              <w:bottom w:val="single" w:sz="4" w:space="0" w:color="000000"/>
              <w:right w:val="single" w:sz="4" w:space="0" w:color="000000"/>
            </w:tcBorders>
            <w:shd w:val="clear" w:color="auto" w:fill="BCBCBC"/>
          </w:tcPr>
          <w:p w14:paraId="2F1C090B" w14:textId="77777777" w:rsidR="00B13D13" w:rsidRPr="005D188C" w:rsidRDefault="00B13D13" w:rsidP="00B13D13">
            <w:pPr>
              <w:ind w:left="108"/>
              <w:rPr>
                <w:rFonts w:ascii="Lato Light" w:eastAsia="Calibri" w:hAnsi="Lato Light" w:cs="Calibri"/>
                <w:color w:val="000000"/>
                <w:sz w:val="20"/>
                <w:szCs w:val="20"/>
              </w:rPr>
            </w:pPr>
            <w:r>
              <w:rPr>
                <w:rFonts w:ascii="Lato Light" w:eastAsia="Lato" w:hAnsi="Lato Light" w:cs="Lato"/>
                <w:color w:val="000000"/>
                <w:sz w:val="20"/>
                <w:szCs w:val="20"/>
                <w:lang w:val="en-GB"/>
              </w:rPr>
              <w:t xml:space="preserve">PESEL (PERSONAL IDENTIFICATION NUMBER) </w:t>
            </w:r>
          </w:p>
        </w:tc>
      </w:tr>
      <w:tr w:rsidR="00B13D13" w:rsidRPr="005D188C" w14:paraId="256322C1" w14:textId="77777777" w:rsidTr="00700A50">
        <w:trPr>
          <w:trHeight w:val="516"/>
        </w:trPr>
        <w:tc>
          <w:tcPr>
            <w:tcW w:w="2944" w:type="dxa"/>
            <w:tcBorders>
              <w:top w:val="single" w:sz="4" w:space="0" w:color="000000"/>
              <w:left w:val="single" w:sz="4" w:space="0" w:color="000000"/>
              <w:bottom w:val="single" w:sz="4" w:space="0" w:color="000000"/>
              <w:right w:val="single" w:sz="4" w:space="0" w:color="000000"/>
            </w:tcBorders>
          </w:tcPr>
          <w:p w14:paraId="7966C047" w14:textId="77777777" w:rsidR="00B13D13" w:rsidRPr="005D188C" w:rsidRDefault="00B13D13" w:rsidP="00B13D13">
            <w:pPr>
              <w:ind w:left="108"/>
              <w:rPr>
                <w:rFonts w:ascii="Lato Light" w:eastAsia="Calibri" w:hAnsi="Lato Light" w:cs="Calibri"/>
                <w:color w:val="000000"/>
                <w:sz w:val="20"/>
                <w:szCs w:val="20"/>
              </w:rPr>
            </w:pPr>
            <w:r>
              <w:rPr>
                <w:rFonts w:ascii="Lato Light" w:eastAsia="Lato" w:hAnsi="Lato Light" w:cs="Lato"/>
                <w:color w:val="000000"/>
                <w:sz w:val="20"/>
                <w:szCs w:val="20"/>
                <w:lang w:val="en-GB"/>
              </w:rPr>
              <w:t xml:space="preserve"> </w:t>
            </w:r>
          </w:p>
        </w:tc>
        <w:tc>
          <w:tcPr>
            <w:tcW w:w="2959" w:type="dxa"/>
            <w:tcBorders>
              <w:top w:val="single" w:sz="4" w:space="0" w:color="000000"/>
              <w:left w:val="single" w:sz="4" w:space="0" w:color="000000"/>
              <w:bottom w:val="single" w:sz="4" w:space="0" w:color="000000"/>
              <w:right w:val="single" w:sz="4" w:space="0" w:color="000000"/>
            </w:tcBorders>
          </w:tcPr>
          <w:p w14:paraId="75EB6172" w14:textId="77777777" w:rsidR="00B13D13" w:rsidRPr="005D188C" w:rsidRDefault="00B13D13" w:rsidP="00B13D13">
            <w:pPr>
              <w:ind w:left="107"/>
              <w:rPr>
                <w:rFonts w:ascii="Lato Light" w:eastAsia="Calibri" w:hAnsi="Lato Light" w:cs="Calibri"/>
                <w:color w:val="000000"/>
                <w:sz w:val="20"/>
                <w:szCs w:val="20"/>
              </w:rPr>
            </w:pPr>
            <w:r>
              <w:rPr>
                <w:rFonts w:ascii="Lato Light" w:eastAsia="Lato" w:hAnsi="Lato Light" w:cs="Lato"/>
                <w:color w:val="000000"/>
                <w:sz w:val="20"/>
                <w:szCs w:val="20"/>
                <w:lang w:val="en-GB"/>
              </w:rPr>
              <w:t xml:space="preserve"> </w:t>
            </w:r>
          </w:p>
        </w:tc>
        <w:tc>
          <w:tcPr>
            <w:tcW w:w="3157" w:type="dxa"/>
            <w:gridSpan w:val="2"/>
            <w:tcBorders>
              <w:top w:val="single" w:sz="4" w:space="0" w:color="000000"/>
              <w:left w:val="single" w:sz="4" w:space="0" w:color="000000"/>
              <w:bottom w:val="single" w:sz="4" w:space="0" w:color="000000"/>
              <w:right w:val="single" w:sz="4" w:space="0" w:color="000000"/>
            </w:tcBorders>
          </w:tcPr>
          <w:p w14:paraId="620643C7" w14:textId="77777777" w:rsidR="00B13D13" w:rsidRPr="005D188C" w:rsidRDefault="00B13D13" w:rsidP="00B13D13">
            <w:pPr>
              <w:ind w:left="92"/>
              <w:rPr>
                <w:rFonts w:ascii="Lato Light" w:eastAsia="Calibri" w:hAnsi="Lato Light" w:cs="Calibri"/>
                <w:color w:val="000000"/>
                <w:sz w:val="20"/>
                <w:szCs w:val="20"/>
              </w:rPr>
            </w:pPr>
            <w:r>
              <w:rPr>
                <w:rFonts w:ascii="Lato Light" w:eastAsia="Lato" w:hAnsi="Lato Light" w:cs="Lato"/>
                <w:color w:val="000000"/>
                <w:sz w:val="20"/>
                <w:szCs w:val="20"/>
                <w:lang w:val="en-GB"/>
              </w:rPr>
              <w:t xml:space="preserve"> </w:t>
            </w:r>
          </w:p>
        </w:tc>
      </w:tr>
      <w:tr w:rsidR="00B13D13" w:rsidRPr="005D188C" w14:paraId="0ECF912D" w14:textId="77777777" w:rsidTr="00700A50">
        <w:trPr>
          <w:trHeight w:val="512"/>
        </w:trPr>
        <w:tc>
          <w:tcPr>
            <w:tcW w:w="2944" w:type="dxa"/>
            <w:tcBorders>
              <w:top w:val="single" w:sz="4" w:space="0" w:color="000000"/>
              <w:left w:val="single" w:sz="4" w:space="0" w:color="000000"/>
              <w:bottom w:val="single" w:sz="4" w:space="0" w:color="000000"/>
              <w:right w:val="single" w:sz="4" w:space="0" w:color="000000"/>
            </w:tcBorders>
            <w:shd w:val="clear" w:color="auto" w:fill="BCBCBC"/>
          </w:tcPr>
          <w:p w14:paraId="67390A72" w14:textId="77777777" w:rsidR="00B13D13" w:rsidRPr="005D188C" w:rsidRDefault="00B13D13" w:rsidP="00B13D13">
            <w:pPr>
              <w:ind w:left="108"/>
              <w:rPr>
                <w:rFonts w:ascii="Lato Light" w:eastAsia="Calibri" w:hAnsi="Lato Light" w:cs="Calibri"/>
                <w:color w:val="000000"/>
                <w:sz w:val="20"/>
                <w:szCs w:val="20"/>
              </w:rPr>
            </w:pPr>
            <w:r>
              <w:rPr>
                <w:rFonts w:ascii="Lato Light" w:eastAsia="Lato" w:hAnsi="Lato Light" w:cs="Lato"/>
                <w:color w:val="000000"/>
                <w:sz w:val="20"/>
                <w:szCs w:val="20"/>
                <w:lang w:val="en-GB"/>
              </w:rPr>
              <w:t xml:space="preserve">No PESEL </w:t>
            </w:r>
          </w:p>
        </w:tc>
        <w:tc>
          <w:tcPr>
            <w:tcW w:w="2959" w:type="dxa"/>
            <w:tcBorders>
              <w:top w:val="single" w:sz="4" w:space="0" w:color="000000"/>
              <w:left w:val="single" w:sz="4" w:space="0" w:color="000000"/>
              <w:bottom w:val="single" w:sz="4" w:space="0" w:color="000000"/>
              <w:right w:val="nil"/>
            </w:tcBorders>
          </w:tcPr>
          <w:p w14:paraId="1252AA6F" w14:textId="77777777" w:rsidR="00B13D13" w:rsidRPr="005D188C" w:rsidRDefault="00B13D13" w:rsidP="00B13D13">
            <w:pPr>
              <w:rPr>
                <w:rFonts w:ascii="Lato Light" w:eastAsia="Calibri" w:hAnsi="Lato Light" w:cs="Calibri"/>
                <w:color w:val="000000"/>
                <w:sz w:val="20"/>
                <w:szCs w:val="20"/>
              </w:rPr>
            </w:pPr>
          </w:p>
        </w:tc>
        <w:tc>
          <w:tcPr>
            <w:tcW w:w="3157" w:type="dxa"/>
            <w:gridSpan w:val="2"/>
            <w:tcBorders>
              <w:top w:val="single" w:sz="4" w:space="0" w:color="000000"/>
              <w:left w:val="nil"/>
              <w:bottom w:val="single" w:sz="4" w:space="0" w:color="000000"/>
              <w:right w:val="single" w:sz="4" w:space="0" w:color="000000"/>
            </w:tcBorders>
          </w:tcPr>
          <w:p w14:paraId="086110D6" w14:textId="77777777" w:rsidR="00B13D13" w:rsidRPr="005D188C" w:rsidRDefault="00B13D13" w:rsidP="00B13D13">
            <w:pPr>
              <w:rPr>
                <w:rFonts w:ascii="Lato Light" w:eastAsia="Calibri" w:hAnsi="Lato Light" w:cs="Calibri"/>
                <w:color w:val="000000"/>
                <w:sz w:val="20"/>
                <w:szCs w:val="20"/>
              </w:rPr>
            </w:pPr>
            <w:r>
              <w:rPr>
                <w:rFonts w:ascii="Lato Light" w:eastAsia="Lato" w:hAnsi="Lato Light" w:cs="Lato"/>
                <w:color w:val="000000"/>
                <w:sz w:val="20"/>
                <w:szCs w:val="20"/>
                <w:lang w:val="en-GB"/>
              </w:rPr>
              <w:t xml:space="preserve"> </w:t>
            </w:r>
          </w:p>
        </w:tc>
      </w:tr>
      <w:tr w:rsidR="00B13D13" w:rsidRPr="005D188C" w14:paraId="59E93B7D" w14:textId="77777777" w:rsidTr="00700A50">
        <w:trPr>
          <w:trHeight w:val="818"/>
        </w:trPr>
        <w:tc>
          <w:tcPr>
            <w:tcW w:w="2944" w:type="dxa"/>
            <w:tcBorders>
              <w:top w:val="single" w:sz="4" w:space="0" w:color="000000"/>
              <w:left w:val="single" w:sz="4" w:space="0" w:color="000000"/>
              <w:bottom w:val="single" w:sz="4" w:space="0" w:color="000000"/>
              <w:right w:val="single" w:sz="4" w:space="0" w:color="000000"/>
            </w:tcBorders>
            <w:shd w:val="clear" w:color="auto" w:fill="BCBCBC"/>
          </w:tcPr>
          <w:p w14:paraId="4C011E00" w14:textId="77777777" w:rsidR="00B13D13" w:rsidRPr="005D188C" w:rsidRDefault="00B13D13" w:rsidP="00B13D13">
            <w:pPr>
              <w:ind w:left="108"/>
              <w:rPr>
                <w:rFonts w:ascii="Lato Light" w:eastAsia="Calibri" w:hAnsi="Lato Light" w:cs="Calibri"/>
                <w:color w:val="000000"/>
                <w:sz w:val="20"/>
                <w:szCs w:val="20"/>
              </w:rPr>
            </w:pPr>
            <w:r>
              <w:rPr>
                <w:rFonts w:ascii="Lato Light" w:eastAsia="Lato" w:hAnsi="Lato Light" w:cs="Lato"/>
                <w:color w:val="000000"/>
                <w:sz w:val="20"/>
                <w:szCs w:val="20"/>
                <w:lang w:val="en-GB"/>
              </w:rPr>
              <w:t xml:space="preserve">Sex </w:t>
            </w:r>
          </w:p>
        </w:tc>
        <w:tc>
          <w:tcPr>
            <w:tcW w:w="2959" w:type="dxa"/>
            <w:tcBorders>
              <w:top w:val="single" w:sz="4" w:space="0" w:color="000000"/>
              <w:left w:val="single" w:sz="4" w:space="0" w:color="000000"/>
              <w:bottom w:val="single" w:sz="4" w:space="0" w:color="000000"/>
              <w:right w:val="single" w:sz="4" w:space="0" w:color="000000"/>
            </w:tcBorders>
            <w:shd w:val="clear" w:color="auto" w:fill="BCBCBC"/>
          </w:tcPr>
          <w:p w14:paraId="61E8B7BF" w14:textId="77777777" w:rsidR="00B13D13" w:rsidRPr="005D188C" w:rsidRDefault="00B13D13" w:rsidP="00B13D13">
            <w:pPr>
              <w:ind w:left="107"/>
              <w:rPr>
                <w:rFonts w:ascii="Lato Light" w:eastAsia="Calibri" w:hAnsi="Lato Light" w:cs="Calibri"/>
                <w:color w:val="000000"/>
                <w:sz w:val="20"/>
                <w:szCs w:val="20"/>
              </w:rPr>
            </w:pPr>
            <w:r>
              <w:rPr>
                <w:rFonts w:ascii="Lato Light" w:eastAsia="Lato" w:hAnsi="Lato Light" w:cs="Lato"/>
                <w:color w:val="000000"/>
                <w:sz w:val="20"/>
                <w:szCs w:val="20"/>
                <w:lang w:val="en-GB"/>
              </w:rPr>
              <w:t xml:space="preserve">Age at the time of joining the project </w:t>
            </w:r>
          </w:p>
        </w:tc>
        <w:tc>
          <w:tcPr>
            <w:tcW w:w="3157" w:type="dxa"/>
            <w:gridSpan w:val="2"/>
            <w:tcBorders>
              <w:top w:val="single" w:sz="4" w:space="0" w:color="000000"/>
              <w:left w:val="single" w:sz="4" w:space="0" w:color="000000"/>
              <w:bottom w:val="single" w:sz="4" w:space="0" w:color="000000"/>
              <w:right w:val="single" w:sz="4" w:space="0" w:color="000000"/>
            </w:tcBorders>
            <w:shd w:val="clear" w:color="auto" w:fill="BCBCBC"/>
          </w:tcPr>
          <w:p w14:paraId="37DDFABF" w14:textId="77777777" w:rsidR="00B13D13" w:rsidRPr="005D188C" w:rsidRDefault="00B13D13" w:rsidP="00B13D13">
            <w:pPr>
              <w:ind w:left="108"/>
              <w:rPr>
                <w:rFonts w:ascii="Lato Light" w:eastAsia="Calibri" w:hAnsi="Lato Light" w:cs="Calibri"/>
                <w:color w:val="000000"/>
                <w:sz w:val="20"/>
                <w:szCs w:val="20"/>
              </w:rPr>
            </w:pPr>
            <w:r>
              <w:rPr>
                <w:rFonts w:ascii="Lato Light" w:eastAsia="Lato" w:hAnsi="Lato Light" w:cs="Lato"/>
                <w:color w:val="000000"/>
                <w:sz w:val="20"/>
                <w:szCs w:val="20"/>
                <w:lang w:val="en-GB"/>
              </w:rPr>
              <w:t xml:space="preserve">Education </w:t>
            </w:r>
          </w:p>
        </w:tc>
      </w:tr>
      <w:tr w:rsidR="00B13D13" w:rsidRPr="005D188C" w14:paraId="695E63B5" w14:textId="77777777" w:rsidTr="00700A50">
        <w:trPr>
          <w:trHeight w:val="516"/>
        </w:trPr>
        <w:tc>
          <w:tcPr>
            <w:tcW w:w="2944" w:type="dxa"/>
            <w:tcBorders>
              <w:top w:val="single" w:sz="4" w:space="0" w:color="000000"/>
              <w:left w:val="single" w:sz="4" w:space="0" w:color="000000"/>
              <w:bottom w:val="single" w:sz="4" w:space="0" w:color="000000"/>
              <w:right w:val="single" w:sz="4" w:space="0" w:color="000000"/>
            </w:tcBorders>
          </w:tcPr>
          <w:p w14:paraId="639C1CE6" w14:textId="77777777" w:rsidR="00B13D13" w:rsidRPr="005D188C" w:rsidRDefault="00B13D13" w:rsidP="00B13D13">
            <w:pPr>
              <w:ind w:left="92"/>
              <w:rPr>
                <w:rFonts w:ascii="Lato Light" w:eastAsia="Calibri" w:hAnsi="Lato Light" w:cs="Calibri"/>
                <w:color w:val="000000"/>
                <w:sz w:val="20"/>
                <w:szCs w:val="20"/>
              </w:rPr>
            </w:pPr>
            <w:r>
              <w:rPr>
                <w:rFonts w:ascii="Lato Light" w:eastAsia="Lato" w:hAnsi="Lato Light" w:cs="Lato"/>
                <w:color w:val="0070C0"/>
                <w:sz w:val="20"/>
                <w:szCs w:val="20"/>
                <w:lang w:val="en-GB"/>
              </w:rPr>
              <w:t xml:space="preserve"> </w:t>
            </w:r>
          </w:p>
        </w:tc>
        <w:tc>
          <w:tcPr>
            <w:tcW w:w="2959" w:type="dxa"/>
            <w:tcBorders>
              <w:top w:val="single" w:sz="4" w:space="0" w:color="000000"/>
              <w:left w:val="single" w:sz="4" w:space="0" w:color="000000"/>
              <w:bottom w:val="single" w:sz="4" w:space="0" w:color="000000"/>
              <w:right w:val="single" w:sz="4" w:space="0" w:color="000000"/>
            </w:tcBorders>
          </w:tcPr>
          <w:p w14:paraId="770D925F" w14:textId="77777777" w:rsidR="00B13D13" w:rsidRPr="005D188C" w:rsidRDefault="00B13D13" w:rsidP="00B13D13">
            <w:pPr>
              <w:ind w:left="107"/>
              <w:rPr>
                <w:rFonts w:ascii="Lato Light" w:eastAsia="Calibri" w:hAnsi="Lato Light" w:cs="Calibri"/>
                <w:color w:val="000000"/>
                <w:sz w:val="20"/>
                <w:szCs w:val="20"/>
              </w:rPr>
            </w:pPr>
            <w:r>
              <w:rPr>
                <w:rFonts w:ascii="Lato Light" w:eastAsia="Lato" w:hAnsi="Lato Light" w:cs="Lato"/>
                <w:color w:val="000000"/>
                <w:sz w:val="20"/>
                <w:szCs w:val="20"/>
                <w:lang w:val="en-GB"/>
              </w:rPr>
              <w:t xml:space="preserve"> </w:t>
            </w:r>
          </w:p>
        </w:tc>
        <w:tc>
          <w:tcPr>
            <w:tcW w:w="3157" w:type="dxa"/>
            <w:gridSpan w:val="2"/>
            <w:tcBorders>
              <w:top w:val="single" w:sz="4" w:space="0" w:color="000000"/>
              <w:left w:val="single" w:sz="4" w:space="0" w:color="000000"/>
              <w:bottom w:val="single" w:sz="4" w:space="0" w:color="000000"/>
              <w:right w:val="single" w:sz="4" w:space="0" w:color="000000"/>
            </w:tcBorders>
          </w:tcPr>
          <w:p w14:paraId="5EB53927" w14:textId="77777777" w:rsidR="00B13D13" w:rsidRPr="005D188C" w:rsidRDefault="00B13D13" w:rsidP="00B13D13">
            <w:pPr>
              <w:ind w:left="108"/>
              <w:rPr>
                <w:rFonts w:ascii="Lato Light" w:eastAsia="Calibri" w:hAnsi="Lato Light" w:cs="Calibri"/>
                <w:color w:val="000000"/>
                <w:sz w:val="20"/>
                <w:szCs w:val="20"/>
              </w:rPr>
            </w:pPr>
            <w:r>
              <w:rPr>
                <w:rFonts w:ascii="Lato Light" w:eastAsia="Lato" w:hAnsi="Lato Light" w:cs="Lato"/>
                <w:color w:val="0070C0"/>
                <w:sz w:val="20"/>
                <w:szCs w:val="20"/>
                <w:lang w:val="en-GB"/>
              </w:rPr>
              <w:t xml:space="preserve"> </w:t>
            </w:r>
          </w:p>
        </w:tc>
      </w:tr>
      <w:tr w:rsidR="00B13D13" w:rsidRPr="005D188C" w14:paraId="512F49F9" w14:textId="77777777" w:rsidTr="00700A50">
        <w:trPr>
          <w:trHeight w:val="511"/>
        </w:trPr>
        <w:tc>
          <w:tcPr>
            <w:tcW w:w="2944" w:type="dxa"/>
            <w:tcBorders>
              <w:top w:val="single" w:sz="4" w:space="0" w:color="000000"/>
              <w:left w:val="single" w:sz="4" w:space="0" w:color="000000"/>
              <w:bottom w:val="single" w:sz="4" w:space="0" w:color="000000"/>
              <w:right w:val="single" w:sz="4" w:space="0" w:color="000000"/>
            </w:tcBorders>
            <w:shd w:val="clear" w:color="auto" w:fill="BCBCBC"/>
          </w:tcPr>
          <w:p w14:paraId="65240F16" w14:textId="77777777" w:rsidR="00B13D13" w:rsidRPr="005D188C" w:rsidRDefault="00B13D13" w:rsidP="00B13D13">
            <w:pPr>
              <w:ind w:left="108"/>
              <w:rPr>
                <w:rFonts w:ascii="Lato Light" w:eastAsia="Calibri" w:hAnsi="Lato Light" w:cs="Calibri"/>
                <w:color w:val="000000"/>
                <w:sz w:val="20"/>
                <w:szCs w:val="20"/>
              </w:rPr>
            </w:pPr>
            <w:r>
              <w:rPr>
                <w:rFonts w:ascii="Lato Light" w:eastAsia="Lato" w:hAnsi="Lato Light" w:cs="Lato"/>
                <w:color w:val="000000"/>
                <w:sz w:val="20"/>
                <w:szCs w:val="20"/>
                <w:lang w:val="en-GB"/>
              </w:rPr>
              <w:t xml:space="preserve">Voivodeship </w:t>
            </w:r>
          </w:p>
        </w:tc>
        <w:tc>
          <w:tcPr>
            <w:tcW w:w="2959" w:type="dxa"/>
            <w:tcBorders>
              <w:top w:val="single" w:sz="4" w:space="0" w:color="000000"/>
              <w:left w:val="single" w:sz="4" w:space="0" w:color="000000"/>
              <w:bottom w:val="single" w:sz="4" w:space="0" w:color="000000"/>
              <w:right w:val="nil"/>
            </w:tcBorders>
            <w:shd w:val="clear" w:color="auto" w:fill="BCBCBC"/>
          </w:tcPr>
          <w:p w14:paraId="3363B442" w14:textId="77777777" w:rsidR="00B13D13" w:rsidRPr="005D188C" w:rsidRDefault="00B13D13" w:rsidP="00B13D13">
            <w:pPr>
              <w:ind w:left="107"/>
              <w:rPr>
                <w:rFonts w:ascii="Lato Light" w:eastAsia="Calibri" w:hAnsi="Lato Light" w:cs="Calibri"/>
                <w:color w:val="000000"/>
                <w:sz w:val="20"/>
                <w:szCs w:val="20"/>
              </w:rPr>
            </w:pPr>
            <w:r>
              <w:rPr>
                <w:rFonts w:ascii="Lato Light" w:eastAsia="Lato" w:hAnsi="Lato Light" w:cs="Lato"/>
                <w:color w:val="000000"/>
                <w:sz w:val="20"/>
                <w:szCs w:val="20"/>
                <w:lang w:val="en-GB"/>
              </w:rPr>
              <w:t xml:space="preserve">Poviat </w:t>
            </w:r>
          </w:p>
        </w:tc>
        <w:tc>
          <w:tcPr>
            <w:tcW w:w="323" w:type="dxa"/>
            <w:tcBorders>
              <w:top w:val="single" w:sz="4" w:space="0" w:color="000000"/>
              <w:left w:val="nil"/>
              <w:bottom w:val="single" w:sz="4" w:space="0" w:color="000000"/>
              <w:right w:val="single" w:sz="4" w:space="0" w:color="000000"/>
            </w:tcBorders>
            <w:shd w:val="clear" w:color="auto" w:fill="BCBCBC"/>
          </w:tcPr>
          <w:p w14:paraId="130705B8" w14:textId="77777777" w:rsidR="00B13D13" w:rsidRPr="005D188C" w:rsidRDefault="00B13D13" w:rsidP="00B13D13">
            <w:pPr>
              <w:rPr>
                <w:rFonts w:ascii="Lato Light" w:eastAsia="Calibri" w:hAnsi="Lato Light" w:cs="Calibri"/>
                <w:color w:val="000000"/>
                <w:sz w:val="20"/>
                <w:szCs w:val="20"/>
              </w:rPr>
            </w:pPr>
          </w:p>
        </w:tc>
        <w:tc>
          <w:tcPr>
            <w:tcW w:w="2834" w:type="dxa"/>
            <w:tcBorders>
              <w:top w:val="single" w:sz="4" w:space="0" w:color="000000"/>
              <w:left w:val="single" w:sz="4" w:space="0" w:color="000000"/>
              <w:bottom w:val="single" w:sz="4" w:space="0" w:color="000000"/>
              <w:right w:val="single" w:sz="4" w:space="0" w:color="000000"/>
            </w:tcBorders>
            <w:shd w:val="clear" w:color="auto" w:fill="BCBCBC"/>
          </w:tcPr>
          <w:p w14:paraId="0F733119" w14:textId="77777777" w:rsidR="00B13D13" w:rsidRPr="005D188C" w:rsidRDefault="00B13D13" w:rsidP="00B13D13">
            <w:pPr>
              <w:ind w:left="108"/>
              <w:rPr>
                <w:rFonts w:ascii="Lato Light" w:eastAsia="Calibri" w:hAnsi="Lato Light" w:cs="Calibri"/>
                <w:color w:val="000000"/>
                <w:sz w:val="20"/>
                <w:szCs w:val="20"/>
              </w:rPr>
            </w:pPr>
            <w:r>
              <w:rPr>
                <w:rFonts w:ascii="Lato Light" w:eastAsia="Lato" w:hAnsi="Lato Light" w:cs="Lato"/>
                <w:color w:val="000000"/>
                <w:sz w:val="20"/>
                <w:szCs w:val="20"/>
                <w:lang w:val="en-GB"/>
              </w:rPr>
              <w:t xml:space="preserve">Gmina </w:t>
            </w:r>
          </w:p>
        </w:tc>
      </w:tr>
      <w:tr w:rsidR="00B13D13" w:rsidRPr="005D188C" w14:paraId="0A7F2464" w14:textId="77777777" w:rsidTr="00700A50">
        <w:trPr>
          <w:trHeight w:val="516"/>
        </w:trPr>
        <w:tc>
          <w:tcPr>
            <w:tcW w:w="2944" w:type="dxa"/>
            <w:tcBorders>
              <w:top w:val="single" w:sz="4" w:space="0" w:color="000000"/>
              <w:left w:val="single" w:sz="4" w:space="0" w:color="000000"/>
              <w:bottom w:val="single" w:sz="4" w:space="0" w:color="000000"/>
              <w:right w:val="single" w:sz="4" w:space="0" w:color="000000"/>
            </w:tcBorders>
          </w:tcPr>
          <w:p w14:paraId="1E35B0A6" w14:textId="77777777" w:rsidR="00B13D13" w:rsidRPr="005D188C" w:rsidRDefault="00B13D13" w:rsidP="00B13D13">
            <w:pPr>
              <w:ind w:left="92"/>
              <w:rPr>
                <w:rFonts w:ascii="Lato Light" w:eastAsia="Calibri" w:hAnsi="Lato Light" w:cs="Calibri"/>
                <w:color w:val="000000"/>
                <w:sz w:val="20"/>
                <w:szCs w:val="20"/>
              </w:rPr>
            </w:pPr>
            <w:r>
              <w:rPr>
                <w:rFonts w:ascii="Lato Light" w:eastAsia="Lato" w:hAnsi="Lato Light" w:cs="Lato"/>
                <w:color w:val="000000"/>
                <w:sz w:val="20"/>
                <w:szCs w:val="20"/>
                <w:lang w:val="en-GB"/>
              </w:rPr>
              <w:t xml:space="preserve"> </w:t>
            </w:r>
          </w:p>
        </w:tc>
        <w:tc>
          <w:tcPr>
            <w:tcW w:w="2959" w:type="dxa"/>
            <w:tcBorders>
              <w:top w:val="single" w:sz="4" w:space="0" w:color="000000"/>
              <w:left w:val="single" w:sz="4" w:space="0" w:color="000000"/>
              <w:bottom w:val="single" w:sz="4" w:space="0" w:color="000000"/>
              <w:right w:val="nil"/>
            </w:tcBorders>
          </w:tcPr>
          <w:p w14:paraId="0CC685F5" w14:textId="77777777" w:rsidR="00B13D13" w:rsidRPr="005D188C" w:rsidRDefault="00B13D13" w:rsidP="00B13D13">
            <w:pPr>
              <w:ind w:left="91"/>
              <w:rPr>
                <w:rFonts w:ascii="Lato Light" w:eastAsia="Calibri" w:hAnsi="Lato Light" w:cs="Calibri"/>
                <w:color w:val="000000"/>
                <w:sz w:val="20"/>
                <w:szCs w:val="20"/>
              </w:rPr>
            </w:pPr>
            <w:r>
              <w:rPr>
                <w:rFonts w:ascii="Lato Light" w:eastAsia="Lato" w:hAnsi="Lato Light" w:cs="Lato"/>
                <w:color w:val="000000"/>
                <w:sz w:val="20"/>
                <w:szCs w:val="20"/>
                <w:lang w:val="en-GB"/>
              </w:rPr>
              <w:t xml:space="preserve"> </w:t>
            </w:r>
          </w:p>
        </w:tc>
        <w:tc>
          <w:tcPr>
            <w:tcW w:w="323" w:type="dxa"/>
            <w:tcBorders>
              <w:top w:val="single" w:sz="4" w:space="0" w:color="000000"/>
              <w:left w:val="nil"/>
              <w:bottom w:val="single" w:sz="4" w:space="0" w:color="000000"/>
              <w:right w:val="single" w:sz="4" w:space="0" w:color="000000"/>
            </w:tcBorders>
          </w:tcPr>
          <w:p w14:paraId="370DBD94" w14:textId="77777777" w:rsidR="00B13D13" w:rsidRPr="005D188C" w:rsidRDefault="00B13D13" w:rsidP="00B13D13">
            <w:pPr>
              <w:rPr>
                <w:rFonts w:ascii="Lato Light" w:eastAsia="Calibri" w:hAnsi="Lato Light" w:cs="Calibri"/>
                <w:color w:val="000000"/>
                <w:sz w:val="20"/>
                <w:szCs w:val="20"/>
              </w:rPr>
            </w:pPr>
          </w:p>
        </w:tc>
        <w:tc>
          <w:tcPr>
            <w:tcW w:w="2834" w:type="dxa"/>
            <w:tcBorders>
              <w:top w:val="single" w:sz="4" w:space="0" w:color="000000"/>
              <w:left w:val="single" w:sz="4" w:space="0" w:color="000000"/>
              <w:bottom w:val="single" w:sz="4" w:space="0" w:color="000000"/>
              <w:right w:val="single" w:sz="4" w:space="0" w:color="000000"/>
            </w:tcBorders>
          </w:tcPr>
          <w:p w14:paraId="252EABBC" w14:textId="77777777" w:rsidR="00B13D13" w:rsidRPr="005D188C" w:rsidRDefault="00B13D13" w:rsidP="00B13D13">
            <w:pPr>
              <w:ind w:left="92"/>
              <w:rPr>
                <w:rFonts w:ascii="Lato Light" w:eastAsia="Calibri" w:hAnsi="Lato Light" w:cs="Calibri"/>
                <w:color w:val="000000"/>
                <w:sz w:val="20"/>
                <w:szCs w:val="20"/>
              </w:rPr>
            </w:pPr>
            <w:r>
              <w:rPr>
                <w:rFonts w:ascii="Lato Light" w:eastAsia="Lato" w:hAnsi="Lato Light" w:cs="Lato"/>
                <w:color w:val="000000"/>
                <w:sz w:val="20"/>
                <w:szCs w:val="20"/>
                <w:lang w:val="en-GB"/>
              </w:rPr>
              <w:t xml:space="preserve"> </w:t>
            </w:r>
          </w:p>
        </w:tc>
      </w:tr>
      <w:tr w:rsidR="00B13D13" w:rsidRPr="005D188C" w14:paraId="15AA4B96" w14:textId="77777777" w:rsidTr="00700A50">
        <w:trPr>
          <w:trHeight w:val="511"/>
        </w:trPr>
        <w:tc>
          <w:tcPr>
            <w:tcW w:w="2944" w:type="dxa"/>
            <w:tcBorders>
              <w:top w:val="single" w:sz="4" w:space="0" w:color="000000"/>
              <w:left w:val="single" w:sz="4" w:space="0" w:color="000000"/>
              <w:bottom w:val="single" w:sz="4" w:space="0" w:color="000000"/>
              <w:right w:val="single" w:sz="4" w:space="0" w:color="000000"/>
            </w:tcBorders>
            <w:shd w:val="clear" w:color="auto" w:fill="BCBCBC"/>
          </w:tcPr>
          <w:p w14:paraId="4AA3C2AE" w14:textId="77777777" w:rsidR="00B13D13" w:rsidRPr="005D188C" w:rsidRDefault="00B13D13" w:rsidP="00B13D13">
            <w:pPr>
              <w:ind w:left="108"/>
              <w:rPr>
                <w:rFonts w:ascii="Lato Light" w:eastAsia="Calibri" w:hAnsi="Lato Light" w:cs="Calibri"/>
                <w:color w:val="000000"/>
                <w:sz w:val="20"/>
                <w:szCs w:val="20"/>
              </w:rPr>
            </w:pPr>
            <w:r>
              <w:rPr>
                <w:rFonts w:ascii="Lato Light" w:eastAsia="Lato" w:hAnsi="Lato Light" w:cs="Lato"/>
                <w:color w:val="000000"/>
                <w:sz w:val="20"/>
                <w:szCs w:val="20"/>
                <w:lang w:val="en-GB"/>
              </w:rPr>
              <w:t xml:space="preserve">City </w:t>
            </w:r>
          </w:p>
        </w:tc>
        <w:tc>
          <w:tcPr>
            <w:tcW w:w="2959" w:type="dxa"/>
            <w:tcBorders>
              <w:top w:val="single" w:sz="4" w:space="0" w:color="000000"/>
              <w:left w:val="single" w:sz="4" w:space="0" w:color="000000"/>
              <w:bottom w:val="single" w:sz="4" w:space="0" w:color="000000"/>
              <w:right w:val="nil"/>
            </w:tcBorders>
            <w:shd w:val="clear" w:color="auto" w:fill="BCBCBC"/>
          </w:tcPr>
          <w:p w14:paraId="07706974" w14:textId="77777777" w:rsidR="00B13D13" w:rsidRPr="005D188C" w:rsidRDefault="00B13D13" w:rsidP="00B13D13">
            <w:pPr>
              <w:ind w:left="107"/>
              <w:rPr>
                <w:rFonts w:ascii="Lato Light" w:eastAsia="Calibri" w:hAnsi="Lato Light" w:cs="Calibri"/>
                <w:color w:val="000000"/>
                <w:sz w:val="20"/>
                <w:szCs w:val="20"/>
              </w:rPr>
            </w:pPr>
            <w:r>
              <w:rPr>
                <w:rFonts w:ascii="Lato Light" w:eastAsia="Lato" w:hAnsi="Lato Light" w:cs="Lato"/>
                <w:color w:val="000000"/>
                <w:sz w:val="20"/>
                <w:szCs w:val="20"/>
                <w:lang w:val="en-GB"/>
              </w:rPr>
              <w:t xml:space="preserve">Street </w:t>
            </w:r>
          </w:p>
        </w:tc>
        <w:tc>
          <w:tcPr>
            <w:tcW w:w="3157" w:type="dxa"/>
            <w:gridSpan w:val="2"/>
            <w:tcBorders>
              <w:top w:val="single" w:sz="4" w:space="0" w:color="000000"/>
              <w:left w:val="nil"/>
              <w:bottom w:val="single" w:sz="4" w:space="0" w:color="000000"/>
              <w:right w:val="single" w:sz="4" w:space="0" w:color="000000"/>
            </w:tcBorders>
            <w:shd w:val="clear" w:color="auto" w:fill="BCBCBC"/>
          </w:tcPr>
          <w:p w14:paraId="7E8A2B41" w14:textId="77777777" w:rsidR="00B13D13" w:rsidRPr="005D188C" w:rsidRDefault="00B13D13" w:rsidP="00B13D13">
            <w:pPr>
              <w:rPr>
                <w:rFonts w:ascii="Lato Light" w:eastAsia="Calibri" w:hAnsi="Lato Light" w:cs="Calibri"/>
                <w:color w:val="000000"/>
                <w:sz w:val="20"/>
                <w:szCs w:val="20"/>
              </w:rPr>
            </w:pPr>
          </w:p>
        </w:tc>
      </w:tr>
      <w:tr w:rsidR="00B13D13" w:rsidRPr="005D188C" w14:paraId="052CFDAA" w14:textId="77777777" w:rsidTr="00700A50">
        <w:trPr>
          <w:trHeight w:val="516"/>
        </w:trPr>
        <w:tc>
          <w:tcPr>
            <w:tcW w:w="2944" w:type="dxa"/>
            <w:tcBorders>
              <w:top w:val="single" w:sz="4" w:space="0" w:color="000000"/>
              <w:left w:val="single" w:sz="4" w:space="0" w:color="000000"/>
              <w:bottom w:val="single" w:sz="4" w:space="0" w:color="000000"/>
              <w:right w:val="single" w:sz="4" w:space="0" w:color="000000"/>
            </w:tcBorders>
          </w:tcPr>
          <w:p w14:paraId="41226D6B" w14:textId="77777777" w:rsidR="00B13D13" w:rsidRPr="005D188C" w:rsidRDefault="00B13D13" w:rsidP="00B13D13">
            <w:pPr>
              <w:ind w:left="108"/>
              <w:rPr>
                <w:rFonts w:ascii="Lato Light" w:eastAsia="Calibri" w:hAnsi="Lato Light" w:cs="Calibri"/>
                <w:color w:val="000000"/>
                <w:sz w:val="20"/>
                <w:szCs w:val="20"/>
              </w:rPr>
            </w:pPr>
            <w:r>
              <w:rPr>
                <w:rFonts w:ascii="Lato Light" w:eastAsia="Lato" w:hAnsi="Lato Light" w:cs="Lato"/>
                <w:color w:val="000000"/>
                <w:sz w:val="20"/>
                <w:szCs w:val="20"/>
                <w:lang w:val="en-GB"/>
              </w:rPr>
              <w:t xml:space="preserve"> </w:t>
            </w:r>
          </w:p>
        </w:tc>
        <w:tc>
          <w:tcPr>
            <w:tcW w:w="2959" w:type="dxa"/>
            <w:tcBorders>
              <w:top w:val="single" w:sz="4" w:space="0" w:color="000000"/>
              <w:left w:val="single" w:sz="4" w:space="0" w:color="000000"/>
              <w:bottom w:val="single" w:sz="4" w:space="0" w:color="000000"/>
              <w:right w:val="nil"/>
            </w:tcBorders>
          </w:tcPr>
          <w:p w14:paraId="60CC76FD" w14:textId="77777777" w:rsidR="00B13D13" w:rsidRPr="005D188C" w:rsidRDefault="00B13D13" w:rsidP="00B13D13">
            <w:pPr>
              <w:ind w:left="107"/>
              <w:rPr>
                <w:rFonts w:ascii="Lato Light" w:eastAsia="Calibri" w:hAnsi="Lato Light" w:cs="Calibri"/>
                <w:color w:val="000000"/>
                <w:sz w:val="20"/>
                <w:szCs w:val="20"/>
              </w:rPr>
            </w:pPr>
            <w:r>
              <w:rPr>
                <w:rFonts w:ascii="Lato Light" w:eastAsia="Lato" w:hAnsi="Lato Light" w:cs="Lato"/>
                <w:color w:val="000000"/>
                <w:sz w:val="20"/>
                <w:szCs w:val="20"/>
                <w:lang w:val="en-GB"/>
              </w:rPr>
              <w:t xml:space="preserve"> </w:t>
            </w:r>
          </w:p>
        </w:tc>
        <w:tc>
          <w:tcPr>
            <w:tcW w:w="3157" w:type="dxa"/>
            <w:gridSpan w:val="2"/>
            <w:tcBorders>
              <w:top w:val="single" w:sz="4" w:space="0" w:color="000000"/>
              <w:left w:val="nil"/>
              <w:bottom w:val="single" w:sz="4" w:space="0" w:color="000000"/>
              <w:right w:val="single" w:sz="4" w:space="0" w:color="000000"/>
            </w:tcBorders>
          </w:tcPr>
          <w:p w14:paraId="1EFDAEF0" w14:textId="77777777" w:rsidR="00B13D13" w:rsidRPr="005D188C" w:rsidRDefault="00B13D13" w:rsidP="00B13D13">
            <w:pPr>
              <w:rPr>
                <w:rFonts w:ascii="Lato Light" w:eastAsia="Calibri" w:hAnsi="Lato Light" w:cs="Calibri"/>
                <w:color w:val="000000"/>
                <w:sz w:val="20"/>
                <w:szCs w:val="20"/>
              </w:rPr>
            </w:pPr>
          </w:p>
        </w:tc>
      </w:tr>
      <w:tr w:rsidR="00B13D13" w:rsidRPr="005D188C" w14:paraId="6D07EF2D" w14:textId="77777777" w:rsidTr="00700A50">
        <w:trPr>
          <w:trHeight w:val="511"/>
        </w:trPr>
        <w:tc>
          <w:tcPr>
            <w:tcW w:w="2944" w:type="dxa"/>
            <w:tcBorders>
              <w:top w:val="single" w:sz="4" w:space="0" w:color="000000"/>
              <w:left w:val="single" w:sz="4" w:space="0" w:color="000000"/>
              <w:bottom w:val="single" w:sz="4" w:space="0" w:color="000000"/>
              <w:right w:val="single" w:sz="4" w:space="0" w:color="000000"/>
            </w:tcBorders>
            <w:shd w:val="clear" w:color="auto" w:fill="BCBCBC"/>
          </w:tcPr>
          <w:p w14:paraId="2A0C1962" w14:textId="77777777" w:rsidR="00B13D13" w:rsidRPr="005D188C" w:rsidRDefault="00B13D13" w:rsidP="00B13D13">
            <w:pPr>
              <w:ind w:left="108"/>
              <w:rPr>
                <w:rFonts w:ascii="Lato Light" w:eastAsia="Calibri" w:hAnsi="Lato Light" w:cs="Calibri"/>
                <w:color w:val="000000"/>
                <w:sz w:val="20"/>
                <w:szCs w:val="20"/>
              </w:rPr>
            </w:pPr>
            <w:r>
              <w:rPr>
                <w:rFonts w:ascii="Lato Light" w:eastAsia="Lato" w:hAnsi="Lato Light" w:cs="Lato"/>
                <w:color w:val="000000"/>
                <w:sz w:val="20"/>
                <w:szCs w:val="20"/>
                <w:lang w:val="en-GB"/>
              </w:rPr>
              <w:t xml:space="preserve">Building number </w:t>
            </w:r>
          </w:p>
        </w:tc>
        <w:tc>
          <w:tcPr>
            <w:tcW w:w="2959" w:type="dxa"/>
            <w:tcBorders>
              <w:top w:val="single" w:sz="4" w:space="0" w:color="000000"/>
              <w:left w:val="single" w:sz="4" w:space="0" w:color="000000"/>
              <w:bottom w:val="single" w:sz="4" w:space="0" w:color="000000"/>
              <w:right w:val="nil"/>
            </w:tcBorders>
            <w:shd w:val="clear" w:color="auto" w:fill="BCBCBC"/>
          </w:tcPr>
          <w:p w14:paraId="2D36880A" w14:textId="77777777" w:rsidR="00B13D13" w:rsidRPr="005D188C" w:rsidRDefault="00B13D13" w:rsidP="00B13D13">
            <w:pPr>
              <w:ind w:left="107"/>
              <w:rPr>
                <w:rFonts w:ascii="Lato Light" w:eastAsia="Calibri" w:hAnsi="Lato Light" w:cs="Calibri"/>
                <w:color w:val="000000"/>
                <w:sz w:val="20"/>
                <w:szCs w:val="20"/>
              </w:rPr>
            </w:pPr>
            <w:r>
              <w:rPr>
                <w:rFonts w:ascii="Lato Light" w:eastAsia="Lato" w:hAnsi="Lato Light" w:cs="Lato"/>
                <w:color w:val="000000"/>
                <w:sz w:val="20"/>
                <w:szCs w:val="20"/>
                <w:lang w:val="en-GB"/>
              </w:rPr>
              <w:t xml:space="preserve">Apartment number </w:t>
            </w:r>
          </w:p>
        </w:tc>
        <w:tc>
          <w:tcPr>
            <w:tcW w:w="323" w:type="dxa"/>
            <w:tcBorders>
              <w:top w:val="single" w:sz="4" w:space="0" w:color="000000"/>
              <w:left w:val="nil"/>
              <w:bottom w:val="single" w:sz="4" w:space="0" w:color="000000"/>
              <w:right w:val="single" w:sz="4" w:space="0" w:color="000000"/>
            </w:tcBorders>
            <w:shd w:val="clear" w:color="auto" w:fill="BCBCBC"/>
          </w:tcPr>
          <w:p w14:paraId="200DAD65" w14:textId="77777777" w:rsidR="00B13D13" w:rsidRPr="005D188C" w:rsidRDefault="00B13D13" w:rsidP="00B13D13">
            <w:pPr>
              <w:rPr>
                <w:rFonts w:ascii="Lato Light" w:eastAsia="Calibri" w:hAnsi="Lato Light" w:cs="Calibri"/>
                <w:color w:val="000000"/>
                <w:sz w:val="20"/>
                <w:szCs w:val="20"/>
              </w:rPr>
            </w:pPr>
          </w:p>
        </w:tc>
        <w:tc>
          <w:tcPr>
            <w:tcW w:w="2834" w:type="dxa"/>
            <w:tcBorders>
              <w:top w:val="single" w:sz="4" w:space="0" w:color="000000"/>
              <w:left w:val="single" w:sz="4" w:space="0" w:color="000000"/>
              <w:bottom w:val="single" w:sz="4" w:space="0" w:color="000000"/>
              <w:right w:val="single" w:sz="4" w:space="0" w:color="000000"/>
            </w:tcBorders>
            <w:shd w:val="clear" w:color="auto" w:fill="BCBCBC"/>
          </w:tcPr>
          <w:p w14:paraId="47C1B34A" w14:textId="77777777" w:rsidR="00B13D13" w:rsidRPr="005D188C" w:rsidRDefault="00B13D13" w:rsidP="00B13D13">
            <w:pPr>
              <w:ind w:left="108"/>
              <w:rPr>
                <w:rFonts w:ascii="Lato Light" w:eastAsia="Calibri" w:hAnsi="Lato Light" w:cs="Calibri"/>
                <w:color w:val="000000"/>
                <w:sz w:val="20"/>
                <w:szCs w:val="20"/>
              </w:rPr>
            </w:pPr>
            <w:r>
              <w:rPr>
                <w:rFonts w:ascii="Lato Light" w:eastAsia="Lato" w:hAnsi="Lato Light" w:cs="Lato"/>
                <w:color w:val="000000"/>
                <w:sz w:val="20"/>
                <w:szCs w:val="20"/>
                <w:lang w:val="en-GB"/>
              </w:rPr>
              <w:t xml:space="preserve">Postal code </w:t>
            </w:r>
          </w:p>
        </w:tc>
      </w:tr>
      <w:tr w:rsidR="00B13D13" w:rsidRPr="005D188C" w14:paraId="42DC5BF1" w14:textId="77777777" w:rsidTr="00700A50">
        <w:trPr>
          <w:trHeight w:val="516"/>
        </w:trPr>
        <w:tc>
          <w:tcPr>
            <w:tcW w:w="2944" w:type="dxa"/>
            <w:tcBorders>
              <w:top w:val="single" w:sz="4" w:space="0" w:color="000000"/>
              <w:left w:val="single" w:sz="4" w:space="0" w:color="000000"/>
              <w:bottom w:val="single" w:sz="4" w:space="0" w:color="000000"/>
              <w:right w:val="single" w:sz="4" w:space="0" w:color="000000"/>
            </w:tcBorders>
          </w:tcPr>
          <w:p w14:paraId="646F949F" w14:textId="77777777" w:rsidR="00B13D13" w:rsidRPr="005D188C" w:rsidRDefault="00B13D13" w:rsidP="00B13D13">
            <w:pPr>
              <w:ind w:left="108"/>
              <w:rPr>
                <w:rFonts w:ascii="Lato Light" w:eastAsia="Calibri" w:hAnsi="Lato Light" w:cs="Calibri"/>
                <w:color w:val="000000"/>
                <w:sz w:val="20"/>
                <w:szCs w:val="20"/>
              </w:rPr>
            </w:pPr>
            <w:r>
              <w:rPr>
                <w:rFonts w:ascii="Lato Light" w:eastAsia="Lato" w:hAnsi="Lato Light" w:cs="Lato"/>
                <w:color w:val="000000"/>
                <w:sz w:val="20"/>
                <w:szCs w:val="20"/>
                <w:lang w:val="en-GB"/>
              </w:rPr>
              <w:t xml:space="preserve"> </w:t>
            </w:r>
          </w:p>
        </w:tc>
        <w:tc>
          <w:tcPr>
            <w:tcW w:w="2959" w:type="dxa"/>
            <w:tcBorders>
              <w:top w:val="single" w:sz="4" w:space="0" w:color="000000"/>
              <w:left w:val="single" w:sz="4" w:space="0" w:color="000000"/>
              <w:bottom w:val="single" w:sz="4" w:space="0" w:color="000000"/>
              <w:right w:val="nil"/>
            </w:tcBorders>
          </w:tcPr>
          <w:p w14:paraId="27A57A98" w14:textId="77777777" w:rsidR="00B13D13" w:rsidRPr="005D188C" w:rsidRDefault="00B13D13" w:rsidP="00B13D13">
            <w:pPr>
              <w:ind w:left="107"/>
              <w:rPr>
                <w:rFonts w:ascii="Lato Light" w:eastAsia="Calibri" w:hAnsi="Lato Light" w:cs="Calibri"/>
                <w:color w:val="000000"/>
                <w:sz w:val="20"/>
                <w:szCs w:val="20"/>
              </w:rPr>
            </w:pPr>
            <w:r>
              <w:rPr>
                <w:rFonts w:ascii="Lato Light" w:eastAsia="Lato" w:hAnsi="Lato Light" w:cs="Lato"/>
                <w:color w:val="000000"/>
                <w:sz w:val="20"/>
                <w:szCs w:val="20"/>
                <w:lang w:val="en-GB"/>
              </w:rPr>
              <w:t xml:space="preserve"> </w:t>
            </w:r>
          </w:p>
        </w:tc>
        <w:tc>
          <w:tcPr>
            <w:tcW w:w="323" w:type="dxa"/>
            <w:tcBorders>
              <w:top w:val="single" w:sz="4" w:space="0" w:color="000000"/>
              <w:left w:val="nil"/>
              <w:bottom w:val="single" w:sz="4" w:space="0" w:color="000000"/>
              <w:right w:val="single" w:sz="4" w:space="0" w:color="000000"/>
            </w:tcBorders>
          </w:tcPr>
          <w:p w14:paraId="125CE31A" w14:textId="77777777" w:rsidR="00B13D13" w:rsidRPr="005D188C" w:rsidRDefault="00B13D13" w:rsidP="00B13D13">
            <w:pPr>
              <w:rPr>
                <w:rFonts w:ascii="Lato Light" w:eastAsia="Calibri" w:hAnsi="Lato Light" w:cs="Calibri"/>
                <w:color w:val="000000"/>
                <w:sz w:val="20"/>
                <w:szCs w:val="20"/>
              </w:rPr>
            </w:pPr>
          </w:p>
        </w:tc>
        <w:tc>
          <w:tcPr>
            <w:tcW w:w="2834" w:type="dxa"/>
            <w:tcBorders>
              <w:top w:val="single" w:sz="4" w:space="0" w:color="000000"/>
              <w:left w:val="single" w:sz="4" w:space="0" w:color="000000"/>
              <w:bottom w:val="single" w:sz="4" w:space="0" w:color="000000"/>
              <w:right w:val="single" w:sz="4" w:space="0" w:color="000000"/>
            </w:tcBorders>
          </w:tcPr>
          <w:p w14:paraId="108113AC" w14:textId="77777777" w:rsidR="00B13D13" w:rsidRPr="005D188C" w:rsidRDefault="00B13D13" w:rsidP="00B13D13">
            <w:pPr>
              <w:ind w:left="108"/>
              <w:rPr>
                <w:rFonts w:ascii="Lato Light" w:eastAsia="Calibri" w:hAnsi="Lato Light" w:cs="Calibri"/>
                <w:color w:val="000000"/>
                <w:sz w:val="20"/>
                <w:szCs w:val="20"/>
              </w:rPr>
            </w:pPr>
            <w:r>
              <w:rPr>
                <w:rFonts w:ascii="Lato Light" w:eastAsia="Lato" w:hAnsi="Lato Light" w:cs="Lato"/>
                <w:color w:val="000000"/>
                <w:sz w:val="20"/>
                <w:szCs w:val="20"/>
                <w:lang w:val="en-GB"/>
              </w:rPr>
              <w:t xml:space="preserve"> </w:t>
            </w:r>
          </w:p>
        </w:tc>
      </w:tr>
      <w:tr w:rsidR="00B13D13" w:rsidRPr="005D188C" w14:paraId="0506DE05" w14:textId="77777777" w:rsidTr="00700A50">
        <w:trPr>
          <w:trHeight w:val="815"/>
        </w:trPr>
        <w:tc>
          <w:tcPr>
            <w:tcW w:w="2944" w:type="dxa"/>
            <w:tcBorders>
              <w:top w:val="single" w:sz="4" w:space="0" w:color="000000"/>
              <w:left w:val="single" w:sz="4" w:space="0" w:color="000000"/>
              <w:bottom w:val="single" w:sz="4" w:space="0" w:color="000000"/>
              <w:right w:val="single" w:sz="4" w:space="0" w:color="000000"/>
            </w:tcBorders>
            <w:shd w:val="clear" w:color="auto" w:fill="BCBCBC"/>
          </w:tcPr>
          <w:p w14:paraId="1ABFF7B5" w14:textId="77777777" w:rsidR="00B13D13" w:rsidRPr="005D188C" w:rsidRDefault="00B13D13" w:rsidP="00B13D13">
            <w:pPr>
              <w:ind w:left="108"/>
              <w:jc w:val="both"/>
              <w:rPr>
                <w:rFonts w:ascii="Lato Light" w:eastAsia="Calibri" w:hAnsi="Lato Light" w:cs="Calibri"/>
                <w:color w:val="000000"/>
                <w:sz w:val="20"/>
                <w:szCs w:val="20"/>
              </w:rPr>
            </w:pPr>
            <w:r>
              <w:rPr>
                <w:rFonts w:ascii="Lato Light" w:eastAsia="Lato" w:hAnsi="Lato Light" w:cs="Lato"/>
                <w:color w:val="000000"/>
                <w:sz w:val="20"/>
                <w:szCs w:val="20"/>
                <w:lang w:val="en-GB"/>
              </w:rPr>
              <w:t xml:space="preserve">Area according to the degree of urbanization (DEGURBA) </w:t>
            </w:r>
          </w:p>
        </w:tc>
        <w:tc>
          <w:tcPr>
            <w:tcW w:w="2959" w:type="dxa"/>
            <w:tcBorders>
              <w:top w:val="single" w:sz="4" w:space="0" w:color="000000"/>
              <w:left w:val="single" w:sz="4" w:space="0" w:color="000000"/>
              <w:bottom w:val="single" w:sz="4" w:space="0" w:color="000000"/>
              <w:right w:val="nil"/>
            </w:tcBorders>
            <w:shd w:val="clear" w:color="auto" w:fill="BCBCBC"/>
          </w:tcPr>
          <w:p w14:paraId="518E9559" w14:textId="77777777" w:rsidR="00B13D13" w:rsidRPr="005D188C" w:rsidRDefault="00B13D13" w:rsidP="00B13D13">
            <w:pPr>
              <w:ind w:left="107"/>
              <w:rPr>
                <w:rFonts w:ascii="Lato Light" w:eastAsia="Calibri" w:hAnsi="Lato Light" w:cs="Calibri"/>
                <w:color w:val="000000"/>
                <w:sz w:val="20"/>
                <w:szCs w:val="20"/>
              </w:rPr>
            </w:pPr>
            <w:r>
              <w:rPr>
                <w:rFonts w:ascii="Lato Light" w:eastAsia="Lato" w:hAnsi="Lato Light" w:cs="Lato"/>
                <w:color w:val="000000"/>
                <w:sz w:val="20"/>
                <w:szCs w:val="20"/>
                <w:lang w:val="en-GB"/>
              </w:rPr>
              <w:t xml:space="preserve">Contact phone number </w:t>
            </w:r>
          </w:p>
        </w:tc>
        <w:tc>
          <w:tcPr>
            <w:tcW w:w="323" w:type="dxa"/>
            <w:tcBorders>
              <w:top w:val="single" w:sz="4" w:space="0" w:color="000000"/>
              <w:left w:val="nil"/>
              <w:bottom w:val="single" w:sz="4" w:space="0" w:color="000000"/>
              <w:right w:val="single" w:sz="4" w:space="0" w:color="000000"/>
            </w:tcBorders>
            <w:shd w:val="clear" w:color="auto" w:fill="BCBCBC"/>
          </w:tcPr>
          <w:p w14:paraId="660452D1" w14:textId="77777777" w:rsidR="00B13D13" w:rsidRPr="005D188C" w:rsidRDefault="00B13D13" w:rsidP="00B13D13">
            <w:pPr>
              <w:rPr>
                <w:rFonts w:ascii="Lato Light" w:eastAsia="Calibri" w:hAnsi="Lato Light" w:cs="Calibri"/>
                <w:color w:val="000000"/>
                <w:sz w:val="20"/>
                <w:szCs w:val="20"/>
              </w:rPr>
            </w:pPr>
          </w:p>
        </w:tc>
        <w:tc>
          <w:tcPr>
            <w:tcW w:w="2834" w:type="dxa"/>
            <w:tcBorders>
              <w:top w:val="single" w:sz="4" w:space="0" w:color="000000"/>
              <w:left w:val="single" w:sz="4" w:space="0" w:color="000000"/>
              <w:bottom w:val="single" w:sz="4" w:space="0" w:color="000000"/>
              <w:right w:val="single" w:sz="4" w:space="0" w:color="000000"/>
            </w:tcBorders>
            <w:shd w:val="clear" w:color="auto" w:fill="BCBCBC"/>
          </w:tcPr>
          <w:p w14:paraId="4EEA13CF" w14:textId="77777777" w:rsidR="00B13D13" w:rsidRPr="005D188C" w:rsidRDefault="00B13D13" w:rsidP="00B13D13">
            <w:pPr>
              <w:ind w:left="108"/>
              <w:rPr>
                <w:rFonts w:ascii="Lato Light" w:eastAsia="Calibri" w:hAnsi="Lato Light" w:cs="Calibri"/>
                <w:color w:val="000000"/>
                <w:sz w:val="20"/>
                <w:szCs w:val="20"/>
              </w:rPr>
            </w:pPr>
            <w:r>
              <w:rPr>
                <w:rFonts w:ascii="Lato Light" w:eastAsia="Lato" w:hAnsi="Lato Light" w:cs="Lato"/>
                <w:color w:val="000000"/>
                <w:sz w:val="20"/>
                <w:szCs w:val="20"/>
                <w:lang w:val="en-GB"/>
              </w:rPr>
              <w:t xml:space="preserve">E-mail address </w:t>
            </w:r>
          </w:p>
        </w:tc>
      </w:tr>
      <w:tr w:rsidR="00B13D13" w:rsidRPr="005D188C" w14:paraId="10F6B038" w14:textId="77777777" w:rsidTr="00700A50">
        <w:trPr>
          <w:trHeight w:val="853"/>
        </w:trPr>
        <w:tc>
          <w:tcPr>
            <w:tcW w:w="2944" w:type="dxa"/>
            <w:tcBorders>
              <w:top w:val="single" w:sz="4" w:space="0" w:color="000000"/>
              <w:left w:val="single" w:sz="4" w:space="0" w:color="000000"/>
              <w:bottom w:val="single" w:sz="4" w:space="0" w:color="000000"/>
              <w:right w:val="single" w:sz="4" w:space="0" w:color="000000"/>
            </w:tcBorders>
            <w:shd w:val="clear" w:color="auto" w:fill="D9D9D9"/>
          </w:tcPr>
          <w:p w14:paraId="738015EB" w14:textId="77777777" w:rsidR="00B13D13" w:rsidRPr="005D188C" w:rsidRDefault="00B13D13" w:rsidP="00B13D13">
            <w:pPr>
              <w:ind w:left="92"/>
              <w:rPr>
                <w:rFonts w:ascii="Lato Light" w:eastAsia="Calibri" w:hAnsi="Lato Light" w:cs="Calibri"/>
                <w:color w:val="000000"/>
                <w:sz w:val="20"/>
                <w:szCs w:val="20"/>
              </w:rPr>
            </w:pPr>
            <w:r>
              <w:rPr>
                <w:rFonts w:ascii="Lato Light" w:eastAsia="Lato" w:hAnsi="Lato Light" w:cs="Lato"/>
                <w:color w:val="000000"/>
                <w:sz w:val="20"/>
                <w:szCs w:val="20"/>
                <w:lang w:val="en-GB"/>
              </w:rPr>
              <w:t xml:space="preserve"> </w:t>
            </w:r>
          </w:p>
        </w:tc>
        <w:tc>
          <w:tcPr>
            <w:tcW w:w="2959" w:type="dxa"/>
            <w:tcBorders>
              <w:top w:val="single" w:sz="4" w:space="0" w:color="000000"/>
              <w:left w:val="single" w:sz="4" w:space="0" w:color="000000"/>
              <w:bottom w:val="single" w:sz="4" w:space="0" w:color="000000"/>
              <w:right w:val="nil"/>
            </w:tcBorders>
          </w:tcPr>
          <w:p w14:paraId="13D5C9BE" w14:textId="77777777" w:rsidR="00B13D13" w:rsidRPr="005D188C" w:rsidRDefault="00B13D13" w:rsidP="00B13D13">
            <w:pPr>
              <w:ind w:left="91"/>
              <w:rPr>
                <w:rFonts w:ascii="Lato Light" w:eastAsia="Calibri" w:hAnsi="Lato Light" w:cs="Calibri"/>
                <w:color w:val="000000"/>
                <w:sz w:val="20"/>
                <w:szCs w:val="20"/>
              </w:rPr>
            </w:pPr>
            <w:r>
              <w:rPr>
                <w:rFonts w:ascii="Lato Light" w:eastAsia="Lato" w:hAnsi="Lato Light" w:cs="Lato"/>
                <w:color w:val="000000"/>
                <w:sz w:val="20"/>
                <w:szCs w:val="20"/>
                <w:lang w:val="en-GB"/>
              </w:rPr>
              <w:t xml:space="preserve"> </w:t>
            </w:r>
          </w:p>
        </w:tc>
        <w:tc>
          <w:tcPr>
            <w:tcW w:w="323" w:type="dxa"/>
            <w:tcBorders>
              <w:top w:val="single" w:sz="4" w:space="0" w:color="000000"/>
              <w:left w:val="nil"/>
              <w:bottom w:val="single" w:sz="4" w:space="0" w:color="000000"/>
              <w:right w:val="single" w:sz="4" w:space="0" w:color="000000"/>
            </w:tcBorders>
          </w:tcPr>
          <w:p w14:paraId="0BA92AC2" w14:textId="77777777" w:rsidR="00B13D13" w:rsidRPr="005D188C" w:rsidRDefault="00B13D13" w:rsidP="00B13D13">
            <w:pPr>
              <w:rPr>
                <w:rFonts w:ascii="Lato Light" w:eastAsia="Calibri" w:hAnsi="Lato Light" w:cs="Calibri"/>
                <w:color w:val="000000"/>
                <w:sz w:val="20"/>
                <w:szCs w:val="20"/>
              </w:rPr>
            </w:pPr>
          </w:p>
        </w:tc>
        <w:tc>
          <w:tcPr>
            <w:tcW w:w="2834" w:type="dxa"/>
            <w:tcBorders>
              <w:top w:val="single" w:sz="4" w:space="0" w:color="000000"/>
              <w:left w:val="single" w:sz="4" w:space="0" w:color="000000"/>
              <w:bottom w:val="single" w:sz="4" w:space="0" w:color="000000"/>
              <w:right w:val="single" w:sz="4" w:space="0" w:color="000000"/>
            </w:tcBorders>
          </w:tcPr>
          <w:p w14:paraId="73DA18CF" w14:textId="77777777" w:rsidR="00B13D13" w:rsidRPr="005D188C" w:rsidRDefault="00B13D13" w:rsidP="00B13D13">
            <w:pPr>
              <w:ind w:left="92"/>
              <w:rPr>
                <w:rFonts w:ascii="Lato Light" w:eastAsia="Calibri" w:hAnsi="Lato Light" w:cs="Calibri"/>
                <w:color w:val="000000"/>
                <w:sz w:val="20"/>
                <w:szCs w:val="20"/>
              </w:rPr>
            </w:pPr>
            <w:r>
              <w:rPr>
                <w:rFonts w:ascii="Lato Light" w:eastAsia="Lato" w:hAnsi="Lato Light" w:cs="Lato"/>
                <w:color w:val="000000"/>
                <w:sz w:val="20"/>
                <w:szCs w:val="20"/>
                <w:lang w:val="en-GB"/>
              </w:rPr>
              <w:t xml:space="preserve"> </w:t>
            </w:r>
          </w:p>
        </w:tc>
      </w:tr>
    </w:tbl>
    <w:p w14:paraId="62D300ED" w14:textId="77777777" w:rsidR="00B13D13" w:rsidRPr="005D188C" w:rsidRDefault="00B13D13" w:rsidP="00B13D13">
      <w:pPr>
        <w:spacing w:after="19" w:line="259" w:lineRule="auto"/>
        <w:ind w:left="1080"/>
        <w:rPr>
          <w:rFonts w:ascii="Lato Light" w:eastAsia="Calibri" w:hAnsi="Lato Light" w:cs="Calibri"/>
          <w:color w:val="000000"/>
        </w:rPr>
      </w:pPr>
      <w:r>
        <w:rPr>
          <w:rFonts w:ascii="Lato Light" w:eastAsia="Lato" w:hAnsi="Lato Light" w:cs="Lato"/>
          <w:color w:val="000000"/>
          <w:lang w:val="en-GB"/>
        </w:rPr>
        <w:t xml:space="preserve"> </w:t>
      </w:r>
    </w:p>
    <w:p w14:paraId="53D760DC" w14:textId="77777777" w:rsidR="00B13D13" w:rsidRPr="005D188C" w:rsidRDefault="00B13D13" w:rsidP="00B13D13">
      <w:pPr>
        <w:spacing w:after="16" w:line="259" w:lineRule="auto"/>
        <w:ind w:left="1080"/>
        <w:rPr>
          <w:rFonts w:ascii="Lato Light" w:eastAsia="Calibri" w:hAnsi="Lato Light" w:cs="Calibri"/>
          <w:color w:val="000000"/>
        </w:rPr>
      </w:pPr>
      <w:r>
        <w:rPr>
          <w:rFonts w:ascii="Lato Light" w:eastAsia="Lato" w:hAnsi="Lato Light" w:cs="Lato"/>
          <w:color w:val="000000"/>
          <w:lang w:val="en-GB"/>
        </w:rPr>
        <w:t xml:space="preserve"> </w:t>
      </w:r>
    </w:p>
    <w:p w14:paraId="08ABACD2" w14:textId="77777777" w:rsidR="00B13D13" w:rsidRPr="00D57FB4" w:rsidRDefault="00B13D13" w:rsidP="00D57FB4">
      <w:pPr>
        <w:rPr>
          <w:rFonts w:ascii="Lato Light" w:eastAsia="Lato" w:hAnsi="Lato Light"/>
          <w:sz w:val="22"/>
          <w:szCs w:val="22"/>
        </w:rPr>
      </w:pPr>
      <w:r>
        <w:rPr>
          <w:rFonts w:ascii="Lato Light" w:eastAsia="Lato" w:hAnsi="Lato Light"/>
          <w:sz w:val="22"/>
          <w:szCs w:val="22"/>
          <w:lang w:val="en-GB"/>
        </w:rPr>
        <w:t xml:space="preserve">Status of the project participant at the time of joining the project </w:t>
      </w:r>
    </w:p>
    <w:tbl>
      <w:tblPr>
        <w:tblStyle w:val="TableGrid"/>
        <w:tblW w:w="9062" w:type="dxa"/>
        <w:tblInd w:w="7" w:type="dxa"/>
        <w:tblCellMar>
          <w:top w:w="42" w:type="dxa"/>
          <w:left w:w="108" w:type="dxa"/>
          <w:right w:w="115" w:type="dxa"/>
        </w:tblCellMar>
        <w:tblLook w:val="04A0" w:firstRow="1" w:lastRow="0" w:firstColumn="1" w:lastColumn="0" w:noHBand="0" w:noVBand="1"/>
      </w:tblPr>
      <w:tblGrid>
        <w:gridCol w:w="4555"/>
        <w:gridCol w:w="4507"/>
      </w:tblGrid>
      <w:tr w:rsidR="00B13D13" w:rsidRPr="005D188C" w14:paraId="72745F06" w14:textId="77777777" w:rsidTr="00DE768F">
        <w:trPr>
          <w:trHeight w:val="818"/>
        </w:trPr>
        <w:tc>
          <w:tcPr>
            <w:tcW w:w="4554" w:type="dxa"/>
            <w:tcBorders>
              <w:top w:val="single" w:sz="4" w:space="0" w:color="000000"/>
              <w:left w:val="single" w:sz="4" w:space="0" w:color="000000"/>
              <w:bottom w:val="single" w:sz="4" w:space="0" w:color="000000"/>
              <w:right w:val="single" w:sz="4" w:space="0" w:color="000000"/>
            </w:tcBorders>
            <w:shd w:val="clear" w:color="auto" w:fill="BCBCBC"/>
          </w:tcPr>
          <w:p w14:paraId="3D11A00C" w14:textId="77777777" w:rsidR="00B13D13" w:rsidRPr="005D188C" w:rsidRDefault="00B13D13" w:rsidP="00B13D13">
            <w:pPr>
              <w:rPr>
                <w:rFonts w:ascii="Lato Light" w:eastAsia="Calibri" w:hAnsi="Lato Light" w:cs="Calibri"/>
                <w:color w:val="000000"/>
                <w:sz w:val="20"/>
                <w:szCs w:val="20"/>
              </w:rPr>
            </w:pPr>
            <w:r>
              <w:rPr>
                <w:rFonts w:ascii="Lato Light" w:eastAsia="Lato" w:hAnsi="Lato Light" w:cs="Lato"/>
                <w:color w:val="000000"/>
                <w:sz w:val="20"/>
                <w:szCs w:val="20"/>
                <w:lang w:val="en-GB"/>
              </w:rPr>
              <w:t xml:space="preserve">Person belonging to a national or ethnic minority, a migrant, a person of foreign origin </w:t>
            </w:r>
          </w:p>
        </w:tc>
        <w:tc>
          <w:tcPr>
            <w:tcW w:w="4507" w:type="dxa"/>
            <w:tcBorders>
              <w:top w:val="single" w:sz="4" w:space="0" w:color="000000"/>
              <w:left w:val="single" w:sz="4" w:space="0" w:color="000000"/>
              <w:bottom w:val="single" w:sz="4" w:space="0" w:color="000000"/>
              <w:right w:val="single" w:sz="4" w:space="0" w:color="000000"/>
            </w:tcBorders>
          </w:tcPr>
          <w:p w14:paraId="6835C932" w14:textId="77777777" w:rsidR="00B13D13" w:rsidRPr="005D188C" w:rsidRDefault="00B13D13" w:rsidP="00B13D13">
            <w:pPr>
              <w:ind w:left="1"/>
              <w:rPr>
                <w:rFonts w:ascii="Lato Light" w:eastAsia="Calibri" w:hAnsi="Lato Light" w:cs="Calibri"/>
                <w:color w:val="000000"/>
                <w:sz w:val="20"/>
                <w:szCs w:val="20"/>
              </w:rPr>
            </w:pPr>
            <w:r>
              <w:rPr>
                <w:rFonts w:ascii="Lato Light" w:eastAsia="Lato" w:hAnsi="Lato Light" w:cs="Lato"/>
                <w:color w:val="0070C0"/>
                <w:sz w:val="20"/>
                <w:szCs w:val="20"/>
                <w:lang w:val="en-GB"/>
              </w:rPr>
              <w:t xml:space="preserve"> </w:t>
            </w:r>
          </w:p>
        </w:tc>
      </w:tr>
      <w:tr w:rsidR="00B13D13" w:rsidRPr="005D188C" w14:paraId="07FE2A0B" w14:textId="77777777" w:rsidTr="00DE768F">
        <w:trPr>
          <w:trHeight w:val="816"/>
        </w:trPr>
        <w:tc>
          <w:tcPr>
            <w:tcW w:w="4554" w:type="dxa"/>
            <w:tcBorders>
              <w:top w:val="single" w:sz="4" w:space="0" w:color="000000"/>
              <w:left w:val="single" w:sz="4" w:space="0" w:color="000000"/>
              <w:bottom w:val="single" w:sz="4" w:space="0" w:color="000000"/>
              <w:right w:val="single" w:sz="4" w:space="0" w:color="000000"/>
            </w:tcBorders>
            <w:shd w:val="clear" w:color="auto" w:fill="BCBCBC"/>
          </w:tcPr>
          <w:p w14:paraId="756E5D8A" w14:textId="77777777" w:rsidR="00B13D13" w:rsidRPr="005D188C" w:rsidRDefault="00B13D13" w:rsidP="00B13D13">
            <w:pPr>
              <w:rPr>
                <w:rFonts w:ascii="Lato Light" w:eastAsia="Calibri" w:hAnsi="Lato Light" w:cs="Calibri"/>
                <w:color w:val="000000"/>
                <w:sz w:val="20"/>
                <w:szCs w:val="20"/>
              </w:rPr>
            </w:pPr>
            <w:r>
              <w:rPr>
                <w:rFonts w:ascii="Lato Light" w:eastAsia="Lato" w:hAnsi="Lato Light" w:cs="Lato"/>
                <w:color w:val="000000"/>
                <w:sz w:val="20"/>
                <w:szCs w:val="20"/>
                <w:lang w:val="en-GB"/>
              </w:rPr>
              <w:t xml:space="preserve">Homeless person or person affected by exclusion from access to housing </w:t>
            </w:r>
          </w:p>
        </w:tc>
        <w:tc>
          <w:tcPr>
            <w:tcW w:w="4507" w:type="dxa"/>
            <w:tcBorders>
              <w:top w:val="single" w:sz="4" w:space="0" w:color="000000"/>
              <w:left w:val="single" w:sz="4" w:space="0" w:color="000000"/>
              <w:bottom w:val="single" w:sz="4" w:space="0" w:color="000000"/>
              <w:right w:val="single" w:sz="4" w:space="0" w:color="000000"/>
            </w:tcBorders>
          </w:tcPr>
          <w:p w14:paraId="26077AC9" w14:textId="77777777" w:rsidR="00B13D13" w:rsidRPr="005D188C" w:rsidRDefault="00B13D13" w:rsidP="00B13D13">
            <w:pPr>
              <w:ind w:left="1"/>
              <w:rPr>
                <w:rFonts w:ascii="Lato Light" w:eastAsia="Calibri" w:hAnsi="Lato Light" w:cs="Calibri"/>
                <w:color w:val="000000"/>
                <w:sz w:val="20"/>
                <w:szCs w:val="20"/>
              </w:rPr>
            </w:pPr>
            <w:r>
              <w:rPr>
                <w:rFonts w:ascii="Lato Light" w:eastAsia="Lato" w:hAnsi="Lato Light" w:cs="Lato"/>
                <w:color w:val="0070C0"/>
                <w:sz w:val="20"/>
                <w:szCs w:val="20"/>
                <w:lang w:val="en-GB"/>
              </w:rPr>
              <w:t xml:space="preserve"> </w:t>
            </w:r>
          </w:p>
        </w:tc>
      </w:tr>
      <w:tr w:rsidR="00B13D13" w:rsidRPr="005D188C" w14:paraId="07635917" w14:textId="77777777" w:rsidTr="00DE768F">
        <w:trPr>
          <w:trHeight w:val="512"/>
        </w:trPr>
        <w:tc>
          <w:tcPr>
            <w:tcW w:w="4554" w:type="dxa"/>
            <w:tcBorders>
              <w:top w:val="single" w:sz="4" w:space="0" w:color="000000"/>
              <w:left w:val="single" w:sz="4" w:space="0" w:color="000000"/>
              <w:bottom w:val="single" w:sz="4" w:space="0" w:color="000000"/>
              <w:right w:val="single" w:sz="4" w:space="0" w:color="000000"/>
            </w:tcBorders>
            <w:shd w:val="clear" w:color="auto" w:fill="BCBCBC"/>
          </w:tcPr>
          <w:p w14:paraId="3C9FA43D" w14:textId="77777777" w:rsidR="00B13D13" w:rsidRPr="005D188C" w:rsidRDefault="00B13D13" w:rsidP="00B13D13">
            <w:pPr>
              <w:rPr>
                <w:rFonts w:ascii="Lato Light" w:eastAsia="Calibri" w:hAnsi="Lato Light" w:cs="Calibri"/>
                <w:color w:val="000000"/>
                <w:sz w:val="20"/>
                <w:szCs w:val="20"/>
              </w:rPr>
            </w:pPr>
            <w:r>
              <w:rPr>
                <w:rFonts w:ascii="Lato Light" w:eastAsia="Lato" w:hAnsi="Lato Light" w:cs="Lato"/>
                <w:color w:val="000000"/>
                <w:sz w:val="20"/>
                <w:szCs w:val="20"/>
                <w:lang w:val="en-GB"/>
              </w:rPr>
              <w:t xml:space="preserve">Person with disabilities </w:t>
            </w:r>
          </w:p>
        </w:tc>
        <w:tc>
          <w:tcPr>
            <w:tcW w:w="4507" w:type="dxa"/>
            <w:tcBorders>
              <w:top w:val="single" w:sz="4" w:space="0" w:color="000000"/>
              <w:left w:val="single" w:sz="4" w:space="0" w:color="000000"/>
              <w:bottom w:val="single" w:sz="4" w:space="0" w:color="000000"/>
              <w:right w:val="single" w:sz="4" w:space="0" w:color="000000"/>
            </w:tcBorders>
          </w:tcPr>
          <w:p w14:paraId="536C937F" w14:textId="77777777" w:rsidR="00B13D13" w:rsidRPr="005D188C" w:rsidRDefault="00B13D13" w:rsidP="00B13D13">
            <w:pPr>
              <w:ind w:left="1"/>
              <w:rPr>
                <w:rFonts w:ascii="Lato Light" w:eastAsia="Calibri" w:hAnsi="Lato Light" w:cs="Calibri"/>
                <w:color w:val="000000"/>
                <w:sz w:val="20"/>
                <w:szCs w:val="20"/>
              </w:rPr>
            </w:pPr>
            <w:r>
              <w:rPr>
                <w:rFonts w:ascii="Lato Light" w:eastAsia="Lato" w:hAnsi="Lato Light" w:cs="Lato"/>
                <w:color w:val="0070C0"/>
                <w:sz w:val="20"/>
                <w:szCs w:val="20"/>
                <w:lang w:val="en-GB"/>
              </w:rPr>
              <w:t xml:space="preserve"> </w:t>
            </w:r>
          </w:p>
        </w:tc>
      </w:tr>
      <w:tr w:rsidR="00B13D13" w:rsidRPr="005D188C" w14:paraId="2F465414" w14:textId="77777777" w:rsidTr="00DE768F">
        <w:trPr>
          <w:trHeight w:val="816"/>
        </w:trPr>
        <w:tc>
          <w:tcPr>
            <w:tcW w:w="4554" w:type="dxa"/>
            <w:tcBorders>
              <w:top w:val="single" w:sz="4" w:space="0" w:color="000000"/>
              <w:left w:val="single" w:sz="4" w:space="0" w:color="000000"/>
              <w:bottom w:val="single" w:sz="4" w:space="0" w:color="000000"/>
              <w:right w:val="single" w:sz="4" w:space="0" w:color="000000"/>
            </w:tcBorders>
            <w:shd w:val="clear" w:color="auto" w:fill="BCBCBC"/>
          </w:tcPr>
          <w:p w14:paraId="095D74B1" w14:textId="77777777" w:rsidR="00B13D13" w:rsidRPr="005D188C" w:rsidRDefault="00B13D13" w:rsidP="00B13D13">
            <w:pPr>
              <w:rPr>
                <w:rFonts w:ascii="Lato Light" w:eastAsia="Calibri" w:hAnsi="Lato Light" w:cs="Calibri"/>
                <w:color w:val="000000"/>
                <w:sz w:val="20"/>
                <w:szCs w:val="20"/>
              </w:rPr>
            </w:pPr>
            <w:r>
              <w:rPr>
                <w:rFonts w:ascii="Lato Light" w:eastAsia="Lato" w:hAnsi="Lato Light" w:cs="Lato"/>
                <w:color w:val="000000"/>
                <w:sz w:val="20"/>
                <w:szCs w:val="20"/>
                <w:lang w:val="en-GB"/>
              </w:rPr>
              <w:t xml:space="preserve">Person in a different unfavourable social situation </w:t>
            </w:r>
          </w:p>
        </w:tc>
        <w:tc>
          <w:tcPr>
            <w:tcW w:w="4507" w:type="dxa"/>
            <w:tcBorders>
              <w:top w:val="single" w:sz="4" w:space="0" w:color="000000"/>
              <w:left w:val="single" w:sz="4" w:space="0" w:color="000000"/>
              <w:bottom w:val="single" w:sz="4" w:space="0" w:color="000000"/>
              <w:right w:val="single" w:sz="4" w:space="0" w:color="000000"/>
            </w:tcBorders>
          </w:tcPr>
          <w:p w14:paraId="615259A7" w14:textId="77777777" w:rsidR="00B13D13" w:rsidRPr="005D188C" w:rsidRDefault="00B13D13" w:rsidP="00B13D13">
            <w:pPr>
              <w:ind w:left="722"/>
              <w:rPr>
                <w:rFonts w:ascii="Lato Light" w:eastAsia="Calibri" w:hAnsi="Lato Light" w:cs="Calibri"/>
                <w:color w:val="000000"/>
                <w:sz w:val="20"/>
                <w:szCs w:val="20"/>
              </w:rPr>
            </w:pPr>
            <w:r>
              <w:rPr>
                <w:rFonts w:ascii="Lato Light" w:eastAsia="Lato" w:hAnsi="Lato Light" w:cs="Lato"/>
                <w:color w:val="0070C0"/>
                <w:sz w:val="20"/>
                <w:szCs w:val="20"/>
                <w:lang w:val="en-GB"/>
              </w:rPr>
              <w:t xml:space="preserve"> </w:t>
            </w:r>
          </w:p>
        </w:tc>
      </w:tr>
    </w:tbl>
    <w:p w14:paraId="38145922" w14:textId="77777777" w:rsidR="00B13D13" w:rsidRPr="005D188C" w:rsidRDefault="00B13D13" w:rsidP="00B13D13">
      <w:pPr>
        <w:spacing w:after="218" w:line="259" w:lineRule="auto"/>
        <w:rPr>
          <w:rFonts w:ascii="Lato Light" w:eastAsia="Calibri" w:hAnsi="Lato Light" w:cs="Calibri"/>
          <w:color w:val="000000"/>
        </w:rPr>
      </w:pPr>
      <w:r>
        <w:rPr>
          <w:rFonts w:ascii="Lato Light" w:eastAsia="Lato" w:hAnsi="Lato Light" w:cs="Lato"/>
          <w:color w:val="000000"/>
          <w:lang w:val="en-GB"/>
        </w:rPr>
        <w:t xml:space="preserve"> </w:t>
      </w:r>
    </w:p>
    <w:p w14:paraId="7FAC4D55" w14:textId="77777777" w:rsidR="00B13D13" w:rsidRPr="005D188C" w:rsidRDefault="00B13D13" w:rsidP="00B13D13">
      <w:pPr>
        <w:spacing w:after="0" w:line="259" w:lineRule="auto"/>
        <w:ind w:right="8358"/>
        <w:jc w:val="right"/>
        <w:rPr>
          <w:rFonts w:ascii="Lato Light" w:eastAsia="Calibri" w:hAnsi="Lato Light" w:cs="Calibri"/>
          <w:color w:val="000000"/>
        </w:rPr>
      </w:pPr>
      <w:r>
        <w:rPr>
          <w:rFonts w:ascii="Lato Light" w:eastAsia="Lato" w:hAnsi="Lato Light" w:cs="Lato"/>
          <w:color w:val="000000"/>
          <w:lang w:val="en-GB"/>
        </w:rPr>
        <w:t xml:space="preserve"> </w:t>
      </w:r>
    </w:p>
    <w:tbl>
      <w:tblPr>
        <w:tblStyle w:val="TableGrid"/>
        <w:tblW w:w="8629" w:type="dxa"/>
        <w:tblInd w:w="5" w:type="dxa"/>
        <w:tblCellMar>
          <w:top w:w="43" w:type="dxa"/>
          <w:left w:w="173" w:type="dxa"/>
          <w:right w:w="115" w:type="dxa"/>
        </w:tblCellMar>
        <w:tblLook w:val="04A0" w:firstRow="1" w:lastRow="0" w:firstColumn="1" w:lastColumn="0" w:noHBand="0" w:noVBand="1"/>
      </w:tblPr>
      <w:tblGrid>
        <w:gridCol w:w="3849"/>
        <w:gridCol w:w="4780"/>
      </w:tblGrid>
      <w:tr w:rsidR="00B13D13" w:rsidRPr="005D188C" w14:paraId="3855FC9B" w14:textId="77777777" w:rsidTr="00B13D13">
        <w:trPr>
          <w:trHeight w:val="1963"/>
        </w:trPr>
        <w:tc>
          <w:tcPr>
            <w:tcW w:w="3849" w:type="dxa"/>
            <w:tcBorders>
              <w:top w:val="single" w:sz="4" w:space="0" w:color="000000"/>
              <w:left w:val="single" w:sz="4" w:space="0" w:color="000000"/>
              <w:bottom w:val="single" w:sz="4" w:space="0" w:color="000000"/>
              <w:right w:val="single" w:sz="4" w:space="0" w:color="000000"/>
            </w:tcBorders>
          </w:tcPr>
          <w:p w14:paraId="101FA9DF" w14:textId="77777777" w:rsidR="00B13D13" w:rsidRPr="005D188C" w:rsidRDefault="00B13D13" w:rsidP="00B13D13">
            <w:pPr>
              <w:spacing w:after="79"/>
              <w:ind w:right="13"/>
              <w:jc w:val="center"/>
              <w:rPr>
                <w:rFonts w:ascii="Lato Light" w:eastAsia="Calibri" w:hAnsi="Lato Light" w:cs="Calibri"/>
                <w:color w:val="000000"/>
                <w:sz w:val="20"/>
                <w:szCs w:val="20"/>
              </w:rPr>
            </w:pPr>
            <w:r>
              <w:rPr>
                <w:rFonts w:ascii="Lato Light" w:eastAsia="Lato" w:hAnsi="Lato Light" w:cs="Lato"/>
                <w:color w:val="000000"/>
                <w:sz w:val="20"/>
                <w:szCs w:val="20"/>
                <w:lang w:val="en-GB"/>
              </w:rPr>
              <w:t xml:space="preserve"> </w:t>
            </w:r>
          </w:p>
          <w:p w14:paraId="29C48A62" w14:textId="77777777" w:rsidR="00B13D13" w:rsidRPr="005D188C" w:rsidRDefault="00B13D13" w:rsidP="00B13D13">
            <w:pPr>
              <w:spacing w:after="76"/>
              <w:ind w:right="13"/>
              <w:jc w:val="center"/>
              <w:rPr>
                <w:rFonts w:ascii="Lato Light" w:eastAsia="Calibri" w:hAnsi="Lato Light" w:cs="Calibri"/>
                <w:color w:val="000000"/>
                <w:sz w:val="20"/>
                <w:szCs w:val="20"/>
              </w:rPr>
            </w:pPr>
            <w:r>
              <w:rPr>
                <w:rFonts w:ascii="Lato Light" w:eastAsia="Lato" w:hAnsi="Lato Light" w:cs="Lato"/>
                <w:color w:val="000000"/>
                <w:sz w:val="20"/>
                <w:szCs w:val="20"/>
                <w:lang w:val="en-GB"/>
              </w:rPr>
              <w:t xml:space="preserve"> </w:t>
            </w:r>
          </w:p>
          <w:p w14:paraId="73FD982E" w14:textId="77777777" w:rsidR="00B13D13" w:rsidRPr="005D188C" w:rsidRDefault="00B13D13" w:rsidP="00B13D13">
            <w:pPr>
              <w:spacing w:after="79"/>
              <w:ind w:right="13"/>
              <w:jc w:val="center"/>
              <w:rPr>
                <w:rFonts w:ascii="Lato Light" w:eastAsia="Calibri" w:hAnsi="Lato Light" w:cs="Calibri"/>
                <w:color w:val="000000"/>
                <w:sz w:val="20"/>
                <w:szCs w:val="20"/>
              </w:rPr>
            </w:pPr>
            <w:r>
              <w:rPr>
                <w:rFonts w:ascii="Lato Light" w:eastAsia="Lato" w:hAnsi="Lato Light" w:cs="Lato"/>
                <w:color w:val="000000"/>
                <w:sz w:val="20"/>
                <w:szCs w:val="20"/>
                <w:lang w:val="en-GB"/>
              </w:rPr>
              <w:t xml:space="preserve"> </w:t>
            </w:r>
          </w:p>
          <w:p w14:paraId="62C420F5" w14:textId="77777777" w:rsidR="00B13D13" w:rsidRPr="005D188C" w:rsidRDefault="00B13D13" w:rsidP="00B13D13">
            <w:pPr>
              <w:spacing w:after="35"/>
              <w:ind w:left="12"/>
              <w:rPr>
                <w:rFonts w:ascii="Lato Light" w:eastAsia="Calibri" w:hAnsi="Lato Light" w:cs="Calibri"/>
                <w:color w:val="000000"/>
                <w:sz w:val="20"/>
                <w:szCs w:val="20"/>
              </w:rPr>
            </w:pPr>
            <w:r>
              <w:rPr>
                <w:rFonts w:ascii="Lato Light" w:eastAsia="Lato" w:hAnsi="Lato Light" w:cs="Lato"/>
                <w:color w:val="000000"/>
                <w:sz w:val="20"/>
                <w:szCs w:val="20"/>
                <w:lang w:val="en-GB"/>
              </w:rPr>
              <w:t xml:space="preserve">…..………………………………………………..……..…… </w:t>
            </w:r>
          </w:p>
          <w:p w14:paraId="193147C6" w14:textId="77777777" w:rsidR="00B13D13" w:rsidRPr="005D188C" w:rsidRDefault="00B13D13" w:rsidP="00B13D13">
            <w:pPr>
              <w:ind w:right="56"/>
              <w:jc w:val="center"/>
              <w:rPr>
                <w:rFonts w:ascii="Lato Light" w:eastAsia="Calibri" w:hAnsi="Lato Light" w:cs="Calibri"/>
                <w:color w:val="000000"/>
                <w:sz w:val="20"/>
                <w:szCs w:val="20"/>
              </w:rPr>
            </w:pPr>
            <w:r>
              <w:rPr>
                <w:rFonts w:ascii="Lato Light" w:eastAsia="Lato" w:hAnsi="Lato Light" w:cs="Lato"/>
                <w:color w:val="000000"/>
                <w:sz w:val="20"/>
                <w:szCs w:val="20"/>
                <w:lang w:val="en-GB"/>
              </w:rPr>
              <w:t xml:space="preserve">PLACE AND DATE </w:t>
            </w:r>
          </w:p>
        </w:tc>
        <w:tc>
          <w:tcPr>
            <w:tcW w:w="4780" w:type="dxa"/>
            <w:tcBorders>
              <w:top w:val="single" w:sz="4" w:space="0" w:color="000000"/>
              <w:left w:val="single" w:sz="4" w:space="0" w:color="000000"/>
              <w:bottom w:val="single" w:sz="4" w:space="0" w:color="000000"/>
              <w:right w:val="single" w:sz="4" w:space="0" w:color="000000"/>
            </w:tcBorders>
          </w:tcPr>
          <w:p w14:paraId="129B3892" w14:textId="77777777" w:rsidR="00B13D13" w:rsidRPr="005D188C" w:rsidRDefault="00B13D13" w:rsidP="00B13D13">
            <w:pPr>
              <w:spacing w:after="79"/>
              <w:ind w:right="13"/>
              <w:jc w:val="center"/>
              <w:rPr>
                <w:rFonts w:ascii="Lato Light" w:eastAsia="Calibri" w:hAnsi="Lato Light" w:cs="Calibri"/>
                <w:color w:val="000000"/>
                <w:sz w:val="20"/>
                <w:szCs w:val="20"/>
              </w:rPr>
            </w:pPr>
            <w:r>
              <w:rPr>
                <w:rFonts w:ascii="Lato Light" w:eastAsia="Lato" w:hAnsi="Lato Light" w:cs="Lato"/>
                <w:color w:val="000000"/>
                <w:sz w:val="20"/>
                <w:szCs w:val="20"/>
                <w:lang w:val="en-GB"/>
              </w:rPr>
              <w:t xml:space="preserve"> </w:t>
            </w:r>
          </w:p>
          <w:p w14:paraId="67D5F102" w14:textId="77777777" w:rsidR="00B13D13" w:rsidRPr="005D188C" w:rsidRDefault="00B13D13" w:rsidP="00B13D13">
            <w:pPr>
              <w:spacing w:after="76"/>
              <w:ind w:right="13"/>
              <w:jc w:val="center"/>
              <w:rPr>
                <w:rFonts w:ascii="Lato Light" w:eastAsia="Calibri" w:hAnsi="Lato Light" w:cs="Calibri"/>
                <w:color w:val="000000"/>
                <w:sz w:val="20"/>
                <w:szCs w:val="20"/>
              </w:rPr>
            </w:pPr>
            <w:r>
              <w:rPr>
                <w:rFonts w:ascii="Lato Light" w:eastAsia="Lato" w:hAnsi="Lato Light" w:cs="Lato"/>
                <w:color w:val="000000"/>
                <w:sz w:val="20"/>
                <w:szCs w:val="20"/>
                <w:lang w:val="en-GB"/>
              </w:rPr>
              <w:t xml:space="preserve"> </w:t>
            </w:r>
          </w:p>
          <w:p w14:paraId="158BCDDE" w14:textId="77777777" w:rsidR="00B13D13" w:rsidRPr="005D188C" w:rsidRDefault="00B13D13" w:rsidP="00B13D13">
            <w:pPr>
              <w:spacing w:after="79"/>
              <w:ind w:right="13"/>
              <w:jc w:val="center"/>
              <w:rPr>
                <w:rFonts w:ascii="Lato Light" w:eastAsia="Calibri" w:hAnsi="Lato Light" w:cs="Calibri"/>
                <w:color w:val="000000"/>
                <w:sz w:val="20"/>
                <w:szCs w:val="20"/>
              </w:rPr>
            </w:pPr>
            <w:r>
              <w:rPr>
                <w:rFonts w:ascii="Lato Light" w:eastAsia="Lato" w:hAnsi="Lato Light" w:cs="Lato"/>
                <w:color w:val="000000"/>
                <w:sz w:val="20"/>
                <w:szCs w:val="20"/>
                <w:lang w:val="en-GB"/>
              </w:rPr>
              <w:t xml:space="preserve"> </w:t>
            </w:r>
          </w:p>
          <w:p w14:paraId="2F6585F5" w14:textId="77777777" w:rsidR="00B13D13" w:rsidRPr="005D188C" w:rsidRDefault="00B13D13" w:rsidP="00B13D13">
            <w:pPr>
              <w:spacing w:after="35"/>
              <w:ind w:left="67"/>
              <w:rPr>
                <w:rFonts w:ascii="Lato Light" w:eastAsia="Calibri" w:hAnsi="Lato Light" w:cs="Calibri"/>
                <w:color w:val="000000"/>
                <w:sz w:val="20"/>
                <w:szCs w:val="20"/>
              </w:rPr>
            </w:pPr>
            <w:r>
              <w:rPr>
                <w:rFonts w:ascii="Lato Light" w:eastAsia="Lato" w:hAnsi="Lato Light" w:cs="Lato"/>
                <w:color w:val="000000"/>
                <w:sz w:val="20"/>
                <w:szCs w:val="20"/>
                <w:lang w:val="en-GB"/>
              </w:rPr>
              <w:t xml:space="preserve">…………………………………………………………………………..…… </w:t>
            </w:r>
          </w:p>
          <w:p w14:paraId="64D0C658" w14:textId="77777777" w:rsidR="00B13D13" w:rsidRPr="005D188C" w:rsidRDefault="00B13D13" w:rsidP="00B13D13">
            <w:pPr>
              <w:ind w:right="58"/>
              <w:jc w:val="center"/>
              <w:rPr>
                <w:rFonts w:ascii="Lato Light" w:eastAsia="Calibri" w:hAnsi="Lato Light" w:cs="Calibri"/>
                <w:color w:val="000000"/>
                <w:sz w:val="20"/>
                <w:szCs w:val="20"/>
              </w:rPr>
            </w:pPr>
            <w:r>
              <w:rPr>
                <w:rFonts w:ascii="Lato Light" w:eastAsia="Lato" w:hAnsi="Lato Light" w:cs="Lato"/>
                <w:color w:val="000000"/>
                <w:sz w:val="20"/>
                <w:szCs w:val="20"/>
                <w:lang w:val="en-GB"/>
              </w:rPr>
              <w:t xml:space="preserve">LEGIBLE SIGNATURE OF THE PROJECT PARTICIPANT </w:t>
            </w:r>
          </w:p>
        </w:tc>
      </w:tr>
    </w:tbl>
    <w:p w14:paraId="55C88998" w14:textId="77777777" w:rsidR="00B13D13" w:rsidRPr="005D188C" w:rsidRDefault="00B13D13" w:rsidP="00B13D13">
      <w:pPr>
        <w:spacing w:after="79" w:line="259" w:lineRule="auto"/>
        <w:rPr>
          <w:rFonts w:ascii="Lato Light" w:eastAsia="Calibri" w:hAnsi="Lato Light" w:cs="Calibri"/>
          <w:color w:val="000000"/>
        </w:rPr>
      </w:pPr>
      <w:r>
        <w:rPr>
          <w:rFonts w:ascii="Lato Light" w:eastAsia="Lato" w:hAnsi="Lato Light" w:cs="Lato"/>
          <w:color w:val="000000"/>
          <w:lang w:val="en-GB"/>
        </w:rPr>
        <w:t xml:space="preserve"> </w:t>
      </w:r>
    </w:p>
    <w:p w14:paraId="09536A68" w14:textId="77777777" w:rsidR="00B13D13" w:rsidRPr="005D188C" w:rsidRDefault="00B13D13" w:rsidP="00B13D13">
      <w:pPr>
        <w:spacing w:after="76" w:line="259" w:lineRule="auto"/>
        <w:rPr>
          <w:rFonts w:ascii="Lato Light" w:eastAsia="Calibri" w:hAnsi="Lato Light" w:cs="Calibri"/>
          <w:color w:val="000000"/>
        </w:rPr>
      </w:pPr>
      <w:r>
        <w:rPr>
          <w:rFonts w:ascii="Lato Light" w:eastAsia="Lato" w:hAnsi="Lato Light" w:cs="Lato"/>
          <w:color w:val="000000"/>
          <w:lang w:val="en-GB"/>
        </w:rPr>
        <w:t xml:space="preserve"> </w:t>
      </w:r>
    </w:p>
    <w:p w14:paraId="2611C4BD" w14:textId="77777777" w:rsidR="00B13D13" w:rsidRPr="005D188C" w:rsidRDefault="00B13D13" w:rsidP="006901AA">
      <w:pPr>
        <w:spacing w:after="0" w:line="276" w:lineRule="auto"/>
        <w:jc w:val="both"/>
        <w:rPr>
          <w:rFonts w:ascii="Lato Light" w:eastAsiaTheme="minorHAnsi" w:hAnsi="Lato Light"/>
        </w:rPr>
      </w:pPr>
    </w:p>
    <w:sectPr w:rsidR="00B13D13" w:rsidRPr="005D188C" w:rsidSect="006901AA">
      <w:headerReference w:type="default" r:id="rId25"/>
      <w:footerReference w:type="default" r:id="rId26"/>
      <w:pgSz w:w="11900" w:h="16840"/>
      <w:pgMar w:top="1985" w:right="1418" w:bottom="1418" w:left="1418" w:header="69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544B4" w14:textId="77777777" w:rsidR="00C546B5" w:rsidRDefault="00C546B5" w:rsidP="00645E2B">
      <w:r>
        <w:separator/>
      </w:r>
    </w:p>
  </w:endnote>
  <w:endnote w:type="continuationSeparator" w:id="0">
    <w:p w14:paraId="5F9AB540" w14:textId="77777777" w:rsidR="00C546B5" w:rsidRDefault="00C546B5" w:rsidP="0064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ato Light">
    <w:altName w:val="Calibri Light"/>
    <w:panose1 w:val="020F0302020204030203"/>
    <w:charset w:val="EE"/>
    <w:family w:val="swiss"/>
    <w:pitch w:val="variable"/>
    <w:sig w:usb0="E10002FF" w:usb1="5000E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altName w:val="Lato Ligh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394736"/>
      <w:docPartObj>
        <w:docPartGallery w:val="Page Numbers (Bottom of Page)"/>
        <w:docPartUnique/>
      </w:docPartObj>
    </w:sdtPr>
    <w:sdtEndPr/>
    <w:sdtContent>
      <w:p w14:paraId="6B14931C" w14:textId="33B0C941" w:rsidR="002C0BA9" w:rsidRDefault="002C0BA9">
        <w:pPr>
          <w:pStyle w:val="Stopka"/>
          <w:jc w:val="center"/>
        </w:pPr>
        <w:r>
          <w:rPr>
            <w:lang w:val="en-GB"/>
          </w:rPr>
          <w:fldChar w:fldCharType="begin"/>
        </w:r>
        <w:r>
          <w:rPr>
            <w:lang w:val="en-GB"/>
          </w:rPr>
          <w:instrText>PAGE   \* MERGEFORMAT</w:instrText>
        </w:r>
        <w:r>
          <w:rPr>
            <w:lang w:val="en-GB"/>
          </w:rPr>
          <w:fldChar w:fldCharType="separate"/>
        </w:r>
        <w:r w:rsidR="009E380D">
          <w:rPr>
            <w:noProof/>
            <w:lang w:val="en-GB"/>
          </w:rPr>
          <w:t>1</w:t>
        </w:r>
        <w:r>
          <w:rPr>
            <w:lang w:val="en-GB"/>
          </w:rPr>
          <w:fldChar w:fldCharType="end"/>
        </w:r>
      </w:p>
    </w:sdtContent>
  </w:sdt>
  <w:p w14:paraId="0F5C7D6E" w14:textId="77777777" w:rsidR="002C0BA9" w:rsidRDefault="002C0BA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8B2A2" w14:textId="77777777" w:rsidR="00C546B5" w:rsidRDefault="00C546B5" w:rsidP="00645E2B">
      <w:r>
        <w:separator/>
      </w:r>
    </w:p>
  </w:footnote>
  <w:footnote w:type="continuationSeparator" w:id="0">
    <w:p w14:paraId="153B8842" w14:textId="77777777" w:rsidR="00C546B5" w:rsidRDefault="00C546B5" w:rsidP="00645E2B">
      <w:r>
        <w:continuationSeparator/>
      </w:r>
    </w:p>
  </w:footnote>
  <w:footnote w:id="1">
    <w:p w14:paraId="0FDFA830" w14:textId="12407424" w:rsidR="002C0BA9" w:rsidRPr="00907FC8" w:rsidRDefault="002C0BA9" w:rsidP="00B13D13">
      <w:pPr>
        <w:pStyle w:val="Tekstprzypisudolnego"/>
        <w:rPr>
          <w:sz w:val="16"/>
          <w:szCs w:val="16"/>
        </w:rPr>
      </w:pPr>
      <w:r>
        <w:rPr>
          <w:rStyle w:val="Znakiprzypiswdolnych"/>
          <w:rFonts w:ascii="Calibri" w:hAnsi="Calibri"/>
          <w:sz w:val="16"/>
          <w:szCs w:val="16"/>
          <w:lang w:val="en-GB"/>
        </w:rPr>
        <w:footnoteRef/>
      </w:r>
      <w:r>
        <w:rPr>
          <w:sz w:val="16"/>
          <w:szCs w:val="16"/>
          <w:lang w:val="en-GB"/>
        </w:rPr>
        <w:t xml:space="preserve"> </w:t>
      </w:r>
      <w:r>
        <w:rPr>
          <w:rFonts w:ascii="Calibri" w:hAnsi="Calibri"/>
          <w:sz w:val="16"/>
          <w:szCs w:val="16"/>
          <w:lang w:val="en-GB"/>
        </w:rPr>
        <w:t>Processing of personal data in the Personal data set of the Social Insurance Institution refers to the situation in which the contract for co-financing the project was concluded with the beneficiary by the Ministry of Family, Labour and Social Policy or the Voivodeship Labour Office.</w:t>
      </w:r>
    </w:p>
  </w:footnote>
  <w:footnote w:id="2">
    <w:p w14:paraId="124404E5" w14:textId="77777777" w:rsidR="002C0BA9" w:rsidRDefault="002C0BA9" w:rsidP="00B13D13">
      <w:pPr>
        <w:pStyle w:val="Tekstprzypisudolnego"/>
        <w:jc w:val="both"/>
      </w:pPr>
      <w:r>
        <w:rPr>
          <w:rStyle w:val="Znakiprzypiswdolnych"/>
          <w:rFonts w:ascii="Calibri" w:hAnsi="Calibri"/>
          <w:lang w:val="en-GB"/>
        </w:rPr>
        <w:t>*</w:t>
      </w:r>
      <w:r>
        <w:rPr>
          <w:rFonts w:ascii="Calibri" w:hAnsi="Calibri" w:cs="Calibri"/>
          <w:sz w:val="16"/>
          <w:szCs w:val="16"/>
          <w:lang w:val="en-GB"/>
        </w:rPr>
        <w:t xml:space="preserve"> In the case of a minor’s declaration of participation, the declaration should be signed by their legal guardian.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6D0BC" w14:textId="3C07A386" w:rsidR="002C0BA9" w:rsidRDefault="002C0BA9">
    <w:pPr>
      <w:pStyle w:val="Nagwek"/>
    </w:pPr>
    <w:r>
      <w:rPr>
        <w:noProof/>
        <w:sz w:val="22"/>
        <w:szCs w:val="22"/>
        <w:lang w:eastAsia="pl-PL"/>
      </w:rPr>
      <w:drawing>
        <wp:inline distT="0" distB="0" distL="0" distR="0" wp14:anchorId="0C19279F" wp14:editId="3C11AD5E">
          <wp:extent cx="5401056" cy="719328"/>
          <wp:effectExtent l="0" t="0" r="0"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e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1056" cy="7193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0446B0D"/>
    <w:multiLevelType w:val="hybridMultilevel"/>
    <w:tmpl w:val="9F8C661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08761E1"/>
    <w:multiLevelType w:val="multilevel"/>
    <w:tmpl w:val="6696234A"/>
    <w:styleLink w:val="WWNum9"/>
    <w:lvl w:ilvl="0">
      <w:start w:val="1"/>
      <w:numFmt w:val="decimal"/>
      <w:lvlText w:val="%1)"/>
      <w:lvlJc w:val="left"/>
      <w:rPr>
        <w:rFonts w:ascii="Lato Light" w:hAnsi="Lato Light"/>
        <w:color w:val="00000A"/>
        <w:sz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02162609"/>
    <w:multiLevelType w:val="hybridMultilevel"/>
    <w:tmpl w:val="6B0E5870"/>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4556614"/>
    <w:multiLevelType w:val="hybridMultilevel"/>
    <w:tmpl w:val="ACEC5A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7B30DD6"/>
    <w:multiLevelType w:val="hybridMultilevel"/>
    <w:tmpl w:val="CAD60A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591F28"/>
    <w:multiLevelType w:val="hybridMultilevel"/>
    <w:tmpl w:val="0A3264E6"/>
    <w:lvl w:ilvl="0" w:tplc="C4CC3CB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0C3F0DA9"/>
    <w:multiLevelType w:val="hybridMultilevel"/>
    <w:tmpl w:val="4536BB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CC23FB"/>
    <w:multiLevelType w:val="hybridMultilevel"/>
    <w:tmpl w:val="C21098F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383CDDB0">
      <w:start w:val="1"/>
      <w:numFmt w:val="decimal"/>
      <w:lvlText w:val="%3."/>
      <w:lvlJc w:val="left"/>
      <w:pPr>
        <w:ind w:left="2340" w:hanging="360"/>
      </w:pPr>
      <w:rPr>
        <w:rFonts w:hint="default"/>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B32791"/>
    <w:multiLevelType w:val="hybridMultilevel"/>
    <w:tmpl w:val="54722530"/>
    <w:lvl w:ilvl="0" w:tplc="2DA6C09C">
      <w:start w:val="1"/>
      <w:numFmt w:val="decimal"/>
      <w:lvlText w:val="%1."/>
      <w:lvlJc w:val="left"/>
      <w:pPr>
        <w:ind w:left="720" w:hanging="360"/>
      </w:pPr>
      <w:rPr>
        <w:rFonts w:ascii="Lato Light" w:hAnsi="Lato Light"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F338C0"/>
    <w:multiLevelType w:val="hybridMultilevel"/>
    <w:tmpl w:val="672C5C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50476B"/>
    <w:multiLevelType w:val="hybridMultilevel"/>
    <w:tmpl w:val="364C56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330F77"/>
    <w:multiLevelType w:val="hybridMultilevel"/>
    <w:tmpl w:val="D41CF1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390A9C"/>
    <w:multiLevelType w:val="hybridMultilevel"/>
    <w:tmpl w:val="5C0241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42F53FE"/>
    <w:multiLevelType w:val="hybridMultilevel"/>
    <w:tmpl w:val="68D4292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1915645"/>
    <w:multiLevelType w:val="hybridMultilevel"/>
    <w:tmpl w:val="CB9817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E030E9"/>
    <w:multiLevelType w:val="hybridMultilevel"/>
    <w:tmpl w:val="30CC53B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5536500"/>
    <w:multiLevelType w:val="hybridMultilevel"/>
    <w:tmpl w:val="ED94D8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9371F42"/>
    <w:multiLevelType w:val="hybridMultilevel"/>
    <w:tmpl w:val="A970CD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25B5029"/>
    <w:multiLevelType w:val="multilevel"/>
    <w:tmpl w:val="03A89CBE"/>
    <w:lvl w:ilvl="0">
      <w:start w:val="2"/>
      <w:numFmt w:val="decimal"/>
      <w:lvlText w:val="%1"/>
      <w:lvlJc w:val="left"/>
      <w:pPr>
        <w:ind w:left="435" w:hanging="435"/>
      </w:pPr>
      <w:rPr>
        <w:rFonts w:hint="default"/>
      </w:rPr>
    </w:lvl>
    <w:lvl w:ilvl="1">
      <w:start w:val="1"/>
      <w:numFmt w:val="decimal"/>
      <w:lvlText w:val="%1.%2"/>
      <w:lvlJc w:val="left"/>
      <w:pPr>
        <w:ind w:left="831" w:hanging="435"/>
      </w:pPr>
      <w:rPr>
        <w:rFonts w:hint="default"/>
      </w:rPr>
    </w:lvl>
    <w:lvl w:ilvl="2">
      <w:start w:val="1"/>
      <w:numFmt w:val="bullet"/>
      <w:lvlText w:val=""/>
      <w:lvlJc w:val="left"/>
      <w:pPr>
        <w:ind w:left="1512" w:hanging="720"/>
      </w:pPr>
      <w:rPr>
        <w:rFonts w:ascii="Symbol" w:hAnsi="Symbol"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24" w15:restartNumberingAfterBreak="0">
    <w:nsid w:val="451D2C79"/>
    <w:multiLevelType w:val="hybridMultilevel"/>
    <w:tmpl w:val="D32A9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7CE6F48"/>
    <w:multiLevelType w:val="hybridMultilevel"/>
    <w:tmpl w:val="DF8A6BD6"/>
    <w:lvl w:ilvl="0" w:tplc="50D08C8C">
      <w:start w:val="1"/>
      <w:numFmt w:val="decimal"/>
      <w:lvlText w:val="%1."/>
      <w:lvlJc w:val="left"/>
      <w:pPr>
        <w:ind w:left="360" w:hanging="360"/>
      </w:pPr>
      <w:rPr>
        <w:rFonts w:ascii="Lato Light" w:eastAsiaTheme="minorEastAsia" w:hAnsi="Lato Light" w:cstheme="minorBidi"/>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EDC20B7"/>
    <w:multiLevelType w:val="hybridMultilevel"/>
    <w:tmpl w:val="9C0ACF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F3D1707"/>
    <w:multiLevelType w:val="hybridMultilevel"/>
    <w:tmpl w:val="975C47D6"/>
    <w:lvl w:ilvl="0" w:tplc="0415000F">
      <w:start w:val="1"/>
      <w:numFmt w:val="decimal"/>
      <w:lvlText w:val="%1."/>
      <w:lvlJc w:val="left"/>
      <w:pPr>
        <w:ind w:left="360" w:hanging="360"/>
      </w:pPr>
    </w:lvl>
    <w:lvl w:ilvl="1" w:tplc="56102E3E">
      <w:start w:val="1"/>
      <w:numFmt w:val="decimal"/>
      <w:lvlText w:val="%2)"/>
      <w:lvlJc w:val="left"/>
      <w:pPr>
        <w:ind w:left="1080" w:hanging="360"/>
      </w:pPr>
      <w:rPr>
        <w:rFonts w:ascii="Lato Light" w:eastAsia="Calibri" w:hAnsi="Lato Light"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38D056F"/>
    <w:multiLevelType w:val="hybridMultilevel"/>
    <w:tmpl w:val="52862D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3EB293F"/>
    <w:multiLevelType w:val="hybridMultilevel"/>
    <w:tmpl w:val="253CC0A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4464E0E"/>
    <w:multiLevelType w:val="hybridMultilevel"/>
    <w:tmpl w:val="4F2A72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8296BA5"/>
    <w:multiLevelType w:val="multilevel"/>
    <w:tmpl w:val="EB70CF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C381727"/>
    <w:multiLevelType w:val="hybridMultilevel"/>
    <w:tmpl w:val="F29C14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777258"/>
    <w:multiLevelType w:val="multilevel"/>
    <w:tmpl w:val="E8BAC144"/>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5EEF3A14"/>
    <w:multiLevelType w:val="hybridMultilevel"/>
    <w:tmpl w:val="189C9CBE"/>
    <w:lvl w:ilvl="0" w:tplc="0415000F">
      <w:start w:val="1"/>
      <w:numFmt w:val="decimal"/>
      <w:lvlText w:val="%1."/>
      <w:lvlJc w:val="left"/>
      <w:pPr>
        <w:ind w:left="2062" w:hanging="360"/>
      </w:pPr>
    </w:lvl>
    <w:lvl w:ilvl="1" w:tplc="04150011">
      <w:start w:val="1"/>
      <w:numFmt w:val="decimal"/>
      <w:lvlText w:val="%2)"/>
      <w:lvlJc w:val="left"/>
      <w:pPr>
        <w:ind w:left="2782" w:hanging="360"/>
      </w:pPr>
    </w:lvl>
    <w:lvl w:ilvl="2" w:tplc="04150017">
      <w:start w:val="1"/>
      <w:numFmt w:val="lowerLetter"/>
      <w:lvlText w:val="%3)"/>
      <w:lvlJc w:val="lef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35" w15:restartNumberingAfterBreak="0">
    <w:nsid w:val="61A1233A"/>
    <w:multiLevelType w:val="hybridMultilevel"/>
    <w:tmpl w:val="0838A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E15F39"/>
    <w:multiLevelType w:val="hybridMultilevel"/>
    <w:tmpl w:val="C024B2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C7624A"/>
    <w:multiLevelType w:val="hybridMultilevel"/>
    <w:tmpl w:val="F4167E4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EB4968"/>
    <w:multiLevelType w:val="hybridMultilevel"/>
    <w:tmpl w:val="C3C853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30A18F7"/>
    <w:multiLevelType w:val="hybridMultilevel"/>
    <w:tmpl w:val="F18415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3CF17F1"/>
    <w:multiLevelType w:val="hybridMultilevel"/>
    <w:tmpl w:val="36468A7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8"/>
  </w:num>
  <w:num w:numId="2">
    <w:abstractNumId w:val="26"/>
  </w:num>
  <w:num w:numId="3">
    <w:abstractNumId w:val="6"/>
  </w:num>
  <w:num w:numId="4">
    <w:abstractNumId w:val="23"/>
  </w:num>
  <w:num w:numId="5">
    <w:abstractNumId w:val="17"/>
  </w:num>
  <w:num w:numId="6">
    <w:abstractNumId w:val="11"/>
  </w:num>
  <w:num w:numId="7">
    <w:abstractNumId w:val="13"/>
  </w:num>
  <w:num w:numId="8">
    <w:abstractNumId w:val="33"/>
  </w:num>
  <w:num w:numId="9">
    <w:abstractNumId w:val="28"/>
  </w:num>
  <w:num w:numId="10">
    <w:abstractNumId w:val="30"/>
  </w:num>
  <w:num w:numId="11">
    <w:abstractNumId w:val="22"/>
  </w:num>
  <w:num w:numId="12">
    <w:abstractNumId w:val="40"/>
  </w:num>
  <w:num w:numId="13">
    <w:abstractNumId w:val="7"/>
  </w:num>
  <w:num w:numId="14">
    <w:abstractNumId w:val="38"/>
  </w:num>
  <w:num w:numId="15">
    <w:abstractNumId w:val="5"/>
  </w:num>
  <w:num w:numId="16">
    <w:abstractNumId w:val="27"/>
  </w:num>
  <w:num w:numId="17">
    <w:abstractNumId w:val="39"/>
  </w:num>
  <w:num w:numId="18">
    <w:abstractNumId w:val="16"/>
  </w:num>
  <w:num w:numId="19">
    <w:abstractNumId w:val="12"/>
  </w:num>
  <w:num w:numId="20">
    <w:abstractNumId w:val="35"/>
  </w:num>
  <w:num w:numId="21">
    <w:abstractNumId w:val="37"/>
  </w:num>
  <w:num w:numId="22">
    <w:abstractNumId w:val="32"/>
  </w:num>
  <w:num w:numId="23">
    <w:abstractNumId w:val="10"/>
  </w:num>
  <w:num w:numId="24">
    <w:abstractNumId w:val="20"/>
  </w:num>
  <w:num w:numId="25">
    <w:abstractNumId w:val="25"/>
  </w:num>
  <w:num w:numId="26">
    <w:abstractNumId w:val="24"/>
  </w:num>
  <w:num w:numId="27">
    <w:abstractNumId w:val="21"/>
  </w:num>
  <w:num w:numId="28">
    <w:abstractNumId w:val="34"/>
  </w:num>
  <w:num w:numId="29">
    <w:abstractNumId w:val="0"/>
  </w:num>
  <w:num w:numId="30">
    <w:abstractNumId w:val="1"/>
  </w:num>
  <w:num w:numId="31">
    <w:abstractNumId w:val="2"/>
  </w:num>
  <w:num w:numId="32">
    <w:abstractNumId w:val="3"/>
  </w:num>
  <w:num w:numId="33">
    <w:abstractNumId w:val="4"/>
  </w:num>
  <w:num w:numId="34">
    <w:abstractNumId w:val="31"/>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15"/>
  </w:num>
  <w:num w:numId="44">
    <w:abstractNumId w:val="36"/>
  </w:num>
  <w:num w:numId="45">
    <w:abstractNumId w:val="8"/>
  </w:num>
  <w:num w:numId="46">
    <w:abstractNumId w:val="19"/>
  </w:num>
  <w:num w:numId="47">
    <w:abstractNumId w:val="14"/>
  </w:num>
  <w:num w:numId="48">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E2B"/>
    <w:rsid w:val="00002DE8"/>
    <w:rsid w:val="0000362A"/>
    <w:rsid w:val="000054FB"/>
    <w:rsid w:val="00006116"/>
    <w:rsid w:val="00010531"/>
    <w:rsid w:val="00013511"/>
    <w:rsid w:val="000138B4"/>
    <w:rsid w:val="00014ADA"/>
    <w:rsid w:val="00017057"/>
    <w:rsid w:val="000173A4"/>
    <w:rsid w:val="0002090A"/>
    <w:rsid w:val="00021871"/>
    <w:rsid w:val="00021878"/>
    <w:rsid w:val="00023F3B"/>
    <w:rsid w:val="00025695"/>
    <w:rsid w:val="0002670F"/>
    <w:rsid w:val="0003100A"/>
    <w:rsid w:val="0003124F"/>
    <w:rsid w:val="00032B33"/>
    <w:rsid w:val="00034A70"/>
    <w:rsid w:val="00034C38"/>
    <w:rsid w:val="000351E6"/>
    <w:rsid w:val="00035C65"/>
    <w:rsid w:val="00036343"/>
    <w:rsid w:val="00037E0F"/>
    <w:rsid w:val="000408D4"/>
    <w:rsid w:val="00043602"/>
    <w:rsid w:val="00045356"/>
    <w:rsid w:val="0005122F"/>
    <w:rsid w:val="00052388"/>
    <w:rsid w:val="00055FE4"/>
    <w:rsid w:val="00056546"/>
    <w:rsid w:val="0005697E"/>
    <w:rsid w:val="00056B78"/>
    <w:rsid w:val="000576A0"/>
    <w:rsid w:val="00057B04"/>
    <w:rsid w:val="00060981"/>
    <w:rsid w:val="000621C4"/>
    <w:rsid w:val="000622BF"/>
    <w:rsid w:val="00064391"/>
    <w:rsid w:val="00065299"/>
    <w:rsid w:val="00066A43"/>
    <w:rsid w:val="00067606"/>
    <w:rsid w:val="00070525"/>
    <w:rsid w:val="000715F7"/>
    <w:rsid w:val="000728A1"/>
    <w:rsid w:val="000733F4"/>
    <w:rsid w:val="00073B00"/>
    <w:rsid w:val="00076155"/>
    <w:rsid w:val="00076212"/>
    <w:rsid w:val="00076A25"/>
    <w:rsid w:val="000804DE"/>
    <w:rsid w:val="000813FF"/>
    <w:rsid w:val="000816DF"/>
    <w:rsid w:val="00084205"/>
    <w:rsid w:val="00084892"/>
    <w:rsid w:val="000918F0"/>
    <w:rsid w:val="00091C22"/>
    <w:rsid w:val="0009348C"/>
    <w:rsid w:val="000937AC"/>
    <w:rsid w:val="00095630"/>
    <w:rsid w:val="00096F64"/>
    <w:rsid w:val="000975B9"/>
    <w:rsid w:val="000A0FA3"/>
    <w:rsid w:val="000A3920"/>
    <w:rsid w:val="000A3C31"/>
    <w:rsid w:val="000A4015"/>
    <w:rsid w:val="000A5FB7"/>
    <w:rsid w:val="000A75A4"/>
    <w:rsid w:val="000B305B"/>
    <w:rsid w:val="000B32B9"/>
    <w:rsid w:val="000B5ABC"/>
    <w:rsid w:val="000B5EB8"/>
    <w:rsid w:val="000B62C5"/>
    <w:rsid w:val="000B7DA6"/>
    <w:rsid w:val="000C3C49"/>
    <w:rsid w:val="000C6361"/>
    <w:rsid w:val="000C7786"/>
    <w:rsid w:val="000C7825"/>
    <w:rsid w:val="000D0AF9"/>
    <w:rsid w:val="000D0C24"/>
    <w:rsid w:val="000D18B1"/>
    <w:rsid w:val="000D331F"/>
    <w:rsid w:val="000D3B02"/>
    <w:rsid w:val="000D5E74"/>
    <w:rsid w:val="000D619F"/>
    <w:rsid w:val="000D622A"/>
    <w:rsid w:val="000D68C6"/>
    <w:rsid w:val="000D6AD0"/>
    <w:rsid w:val="000D71EC"/>
    <w:rsid w:val="000E07F1"/>
    <w:rsid w:val="000E16F2"/>
    <w:rsid w:val="000E1ECC"/>
    <w:rsid w:val="000E22A2"/>
    <w:rsid w:val="000E324E"/>
    <w:rsid w:val="000E3CBA"/>
    <w:rsid w:val="000E79AF"/>
    <w:rsid w:val="000F27C9"/>
    <w:rsid w:val="000F2893"/>
    <w:rsid w:val="000F358D"/>
    <w:rsid w:val="000F3E46"/>
    <w:rsid w:val="000F51E1"/>
    <w:rsid w:val="000F5C07"/>
    <w:rsid w:val="000F689E"/>
    <w:rsid w:val="000F71BF"/>
    <w:rsid w:val="001006AC"/>
    <w:rsid w:val="001010A9"/>
    <w:rsid w:val="00102679"/>
    <w:rsid w:val="00104B36"/>
    <w:rsid w:val="0010603A"/>
    <w:rsid w:val="00106100"/>
    <w:rsid w:val="00106C4D"/>
    <w:rsid w:val="00112293"/>
    <w:rsid w:val="00112CDF"/>
    <w:rsid w:val="00112E0E"/>
    <w:rsid w:val="001137D8"/>
    <w:rsid w:val="00115150"/>
    <w:rsid w:val="001158BC"/>
    <w:rsid w:val="00116D41"/>
    <w:rsid w:val="00120D07"/>
    <w:rsid w:val="00120DE3"/>
    <w:rsid w:val="001234C5"/>
    <w:rsid w:val="00123F69"/>
    <w:rsid w:val="00125D96"/>
    <w:rsid w:val="00126E58"/>
    <w:rsid w:val="001274C7"/>
    <w:rsid w:val="0013001E"/>
    <w:rsid w:val="00131330"/>
    <w:rsid w:val="00134EE2"/>
    <w:rsid w:val="001350D4"/>
    <w:rsid w:val="001369B7"/>
    <w:rsid w:val="001407B8"/>
    <w:rsid w:val="00141D22"/>
    <w:rsid w:val="001438FD"/>
    <w:rsid w:val="00143944"/>
    <w:rsid w:val="00144BAA"/>
    <w:rsid w:val="00150A7B"/>
    <w:rsid w:val="001525F1"/>
    <w:rsid w:val="00152FF2"/>
    <w:rsid w:val="0015307F"/>
    <w:rsid w:val="00155988"/>
    <w:rsid w:val="00156F37"/>
    <w:rsid w:val="0016190B"/>
    <w:rsid w:val="0016280A"/>
    <w:rsid w:val="001629B6"/>
    <w:rsid w:val="00163508"/>
    <w:rsid w:val="00163552"/>
    <w:rsid w:val="00164047"/>
    <w:rsid w:val="00164496"/>
    <w:rsid w:val="001660A7"/>
    <w:rsid w:val="001706F8"/>
    <w:rsid w:val="0017240E"/>
    <w:rsid w:val="00176F4D"/>
    <w:rsid w:val="001778A4"/>
    <w:rsid w:val="00177964"/>
    <w:rsid w:val="00181648"/>
    <w:rsid w:val="0018293C"/>
    <w:rsid w:val="001840DB"/>
    <w:rsid w:val="001862B3"/>
    <w:rsid w:val="00192496"/>
    <w:rsid w:val="00192726"/>
    <w:rsid w:val="00192940"/>
    <w:rsid w:val="001945A6"/>
    <w:rsid w:val="00195388"/>
    <w:rsid w:val="001A0C39"/>
    <w:rsid w:val="001A10AB"/>
    <w:rsid w:val="001A19BC"/>
    <w:rsid w:val="001A31B0"/>
    <w:rsid w:val="001A4116"/>
    <w:rsid w:val="001A63B6"/>
    <w:rsid w:val="001A64B0"/>
    <w:rsid w:val="001A78D0"/>
    <w:rsid w:val="001B1BB4"/>
    <w:rsid w:val="001B24A2"/>
    <w:rsid w:val="001B25EB"/>
    <w:rsid w:val="001B4809"/>
    <w:rsid w:val="001C04BF"/>
    <w:rsid w:val="001C131F"/>
    <w:rsid w:val="001C2AE1"/>
    <w:rsid w:val="001C5727"/>
    <w:rsid w:val="001C6279"/>
    <w:rsid w:val="001D19BD"/>
    <w:rsid w:val="001D335D"/>
    <w:rsid w:val="001D3C46"/>
    <w:rsid w:val="001D43B9"/>
    <w:rsid w:val="001D619E"/>
    <w:rsid w:val="001D6A9C"/>
    <w:rsid w:val="001D72A0"/>
    <w:rsid w:val="001E29D4"/>
    <w:rsid w:val="001E631B"/>
    <w:rsid w:val="001F1250"/>
    <w:rsid w:val="001F3C78"/>
    <w:rsid w:val="001F74E4"/>
    <w:rsid w:val="002009A6"/>
    <w:rsid w:val="00201645"/>
    <w:rsid w:val="00202CE5"/>
    <w:rsid w:val="00202E52"/>
    <w:rsid w:val="00203AC6"/>
    <w:rsid w:val="00203B72"/>
    <w:rsid w:val="002044B9"/>
    <w:rsid w:val="002044CB"/>
    <w:rsid w:val="0020450C"/>
    <w:rsid w:val="00205E3D"/>
    <w:rsid w:val="0021136C"/>
    <w:rsid w:val="00214E8A"/>
    <w:rsid w:val="002154E7"/>
    <w:rsid w:val="002157F0"/>
    <w:rsid w:val="0021652A"/>
    <w:rsid w:val="00216BEB"/>
    <w:rsid w:val="00220E84"/>
    <w:rsid w:val="00222BB7"/>
    <w:rsid w:val="00222C52"/>
    <w:rsid w:val="002239A8"/>
    <w:rsid w:val="00224CBE"/>
    <w:rsid w:val="00224CE6"/>
    <w:rsid w:val="00224EA4"/>
    <w:rsid w:val="002251D8"/>
    <w:rsid w:val="00225978"/>
    <w:rsid w:val="002270FD"/>
    <w:rsid w:val="00232A6A"/>
    <w:rsid w:val="00241537"/>
    <w:rsid w:val="0024260D"/>
    <w:rsid w:val="00243FE7"/>
    <w:rsid w:val="00245F1B"/>
    <w:rsid w:val="00247469"/>
    <w:rsid w:val="00251279"/>
    <w:rsid w:val="00252D0B"/>
    <w:rsid w:val="002537E3"/>
    <w:rsid w:val="0025387B"/>
    <w:rsid w:val="00253A7D"/>
    <w:rsid w:val="00253F15"/>
    <w:rsid w:val="00253F2A"/>
    <w:rsid w:val="002541F6"/>
    <w:rsid w:val="0025645F"/>
    <w:rsid w:val="00256808"/>
    <w:rsid w:val="0025700A"/>
    <w:rsid w:val="0025706C"/>
    <w:rsid w:val="00260405"/>
    <w:rsid w:val="002617A4"/>
    <w:rsid w:val="00261883"/>
    <w:rsid w:val="002618AD"/>
    <w:rsid w:val="0026199F"/>
    <w:rsid w:val="00261D8E"/>
    <w:rsid w:val="00264973"/>
    <w:rsid w:val="00265B94"/>
    <w:rsid w:val="00266A7A"/>
    <w:rsid w:val="00266C67"/>
    <w:rsid w:val="0026720A"/>
    <w:rsid w:val="0026788F"/>
    <w:rsid w:val="00267F51"/>
    <w:rsid w:val="00270DAC"/>
    <w:rsid w:val="002717E6"/>
    <w:rsid w:val="00271DBA"/>
    <w:rsid w:val="002720C0"/>
    <w:rsid w:val="0027403D"/>
    <w:rsid w:val="0027419C"/>
    <w:rsid w:val="00275696"/>
    <w:rsid w:val="00276844"/>
    <w:rsid w:val="002777DE"/>
    <w:rsid w:val="00283365"/>
    <w:rsid w:val="002836D3"/>
    <w:rsid w:val="00285122"/>
    <w:rsid w:val="002859E2"/>
    <w:rsid w:val="002875D2"/>
    <w:rsid w:val="002903F7"/>
    <w:rsid w:val="00290FF9"/>
    <w:rsid w:val="00291434"/>
    <w:rsid w:val="002914C8"/>
    <w:rsid w:val="00293D83"/>
    <w:rsid w:val="002942D3"/>
    <w:rsid w:val="00296BEA"/>
    <w:rsid w:val="0029784E"/>
    <w:rsid w:val="002979D9"/>
    <w:rsid w:val="002A0509"/>
    <w:rsid w:val="002A3E31"/>
    <w:rsid w:val="002A5B82"/>
    <w:rsid w:val="002A68F1"/>
    <w:rsid w:val="002A6A96"/>
    <w:rsid w:val="002A7194"/>
    <w:rsid w:val="002A7DFF"/>
    <w:rsid w:val="002B13D8"/>
    <w:rsid w:val="002B1FD5"/>
    <w:rsid w:val="002B3B97"/>
    <w:rsid w:val="002B3E76"/>
    <w:rsid w:val="002B4C89"/>
    <w:rsid w:val="002B54CD"/>
    <w:rsid w:val="002B605C"/>
    <w:rsid w:val="002B7695"/>
    <w:rsid w:val="002B7B46"/>
    <w:rsid w:val="002C044C"/>
    <w:rsid w:val="002C0BA9"/>
    <w:rsid w:val="002C1B91"/>
    <w:rsid w:val="002C1CC2"/>
    <w:rsid w:val="002C5025"/>
    <w:rsid w:val="002C5168"/>
    <w:rsid w:val="002C7074"/>
    <w:rsid w:val="002D12DA"/>
    <w:rsid w:val="002D1749"/>
    <w:rsid w:val="002D2256"/>
    <w:rsid w:val="002D24BD"/>
    <w:rsid w:val="002D24C0"/>
    <w:rsid w:val="002D48A8"/>
    <w:rsid w:val="002D5363"/>
    <w:rsid w:val="002D5F3D"/>
    <w:rsid w:val="002D7305"/>
    <w:rsid w:val="002D73AA"/>
    <w:rsid w:val="002D7B52"/>
    <w:rsid w:val="002D7C68"/>
    <w:rsid w:val="002E579C"/>
    <w:rsid w:val="002E626C"/>
    <w:rsid w:val="002E650F"/>
    <w:rsid w:val="002F1491"/>
    <w:rsid w:val="002F1DE3"/>
    <w:rsid w:val="002F2983"/>
    <w:rsid w:val="002F32C1"/>
    <w:rsid w:val="002F34EC"/>
    <w:rsid w:val="002F3F5C"/>
    <w:rsid w:val="0030026D"/>
    <w:rsid w:val="00300509"/>
    <w:rsid w:val="0030187B"/>
    <w:rsid w:val="0030389B"/>
    <w:rsid w:val="0030438C"/>
    <w:rsid w:val="003045E6"/>
    <w:rsid w:val="00304BCD"/>
    <w:rsid w:val="00304FC9"/>
    <w:rsid w:val="0030597D"/>
    <w:rsid w:val="003064FC"/>
    <w:rsid w:val="00306746"/>
    <w:rsid w:val="00307F0B"/>
    <w:rsid w:val="00310B22"/>
    <w:rsid w:val="00311EA5"/>
    <w:rsid w:val="00311EE3"/>
    <w:rsid w:val="00312546"/>
    <w:rsid w:val="003125EC"/>
    <w:rsid w:val="003136B5"/>
    <w:rsid w:val="00314D35"/>
    <w:rsid w:val="00315A72"/>
    <w:rsid w:val="00315C28"/>
    <w:rsid w:val="00316027"/>
    <w:rsid w:val="00317FF8"/>
    <w:rsid w:val="0032049E"/>
    <w:rsid w:val="0032392E"/>
    <w:rsid w:val="0032393C"/>
    <w:rsid w:val="00323E59"/>
    <w:rsid w:val="003254CD"/>
    <w:rsid w:val="00325965"/>
    <w:rsid w:val="00325F18"/>
    <w:rsid w:val="003278FC"/>
    <w:rsid w:val="00330D18"/>
    <w:rsid w:val="00330ECC"/>
    <w:rsid w:val="00334A3B"/>
    <w:rsid w:val="00334E01"/>
    <w:rsid w:val="00334FC7"/>
    <w:rsid w:val="003362B1"/>
    <w:rsid w:val="00337D28"/>
    <w:rsid w:val="00340ABA"/>
    <w:rsid w:val="003445BA"/>
    <w:rsid w:val="00347868"/>
    <w:rsid w:val="00347BF7"/>
    <w:rsid w:val="00350A68"/>
    <w:rsid w:val="00350CC6"/>
    <w:rsid w:val="0035180B"/>
    <w:rsid w:val="00351973"/>
    <w:rsid w:val="00353A3E"/>
    <w:rsid w:val="003542AF"/>
    <w:rsid w:val="00356BEA"/>
    <w:rsid w:val="003719B1"/>
    <w:rsid w:val="00372550"/>
    <w:rsid w:val="0037486E"/>
    <w:rsid w:val="00374C98"/>
    <w:rsid w:val="00374DFA"/>
    <w:rsid w:val="0037510F"/>
    <w:rsid w:val="0037548C"/>
    <w:rsid w:val="00375DD9"/>
    <w:rsid w:val="00377E7A"/>
    <w:rsid w:val="00380942"/>
    <w:rsid w:val="00380E30"/>
    <w:rsid w:val="003853AD"/>
    <w:rsid w:val="003853EC"/>
    <w:rsid w:val="003860AD"/>
    <w:rsid w:val="003871A9"/>
    <w:rsid w:val="003905FD"/>
    <w:rsid w:val="00391FB7"/>
    <w:rsid w:val="0039278F"/>
    <w:rsid w:val="0039337A"/>
    <w:rsid w:val="003938F9"/>
    <w:rsid w:val="0039421E"/>
    <w:rsid w:val="00394DCD"/>
    <w:rsid w:val="003956C1"/>
    <w:rsid w:val="00395820"/>
    <w:rsid w:val="003A03EF"/>
    <w:rsid w:val="003A09AB"/>
    <w:rsid w:val="003A1114"/>
    <w:rsid w:val="003A173D"/>
    <w:rsid w:val="003A6445"/>
    <w:rsid w:val="003A69E4"/>
    <w:rsid w:val="003A71F4"/>
    <w:rsid w:val="003B565B"/>
    <w:rsid w:val="003B5BF0"/>
    <w:rsid w:val="003B64EB"/>
    <w:rsid w:val="003B6849"/>
    <w:rsid w:val="003B6E6B"/>
    <w:rsid w:val="003C0A53"/>
    <w:rsid w:val="003C4197"/>
    <w:rsid w:val="003C4F34"/>
    <w:rsid w:val="003C61F9"/>
    <w:rsid w:val="003C6B76"/>
    <w:rsid w:val="003C6E57"/>
    <w:rsid w:val="003D0C60"/>
    <w:rsid w:val="003D1098"/>
    <w:rsid w:val="003D3A37"/>
    <w:rsid w:val="003D4058"/>
    <w:rsid w:val="003D4680"/>
    <w:rsid w:val="003D634A"/>
    <w:rsid w:val="003D64C4"/>
    <w:rsid w:val="003D684C"/>
    <w:rsid w:val="003D6D11"/>
    <w:rsid w:val="003D753F"/>
    <w:rsid w:val="003D78FD"/>
    <w:rsid w:val="003E344B"/>
    <w:rsid w:val="003E47D7"/>
    <w:rsid w:val="003E4897"/>
    <w:rsid w:val="003E567B"/>
    <w:rsid w:val="003E5AE7"/>
    <w:rsid w:val="003E64F8"/>
    <w:rsid w:val="003E7C6A"/>
    <w:rsid w:val="003F04F4"/>
    <w:rsid w:val="003F58B4"/>
    <w:rsid w:val="004037A1"/>
    <w:rsid w:val="00403A85"/>
    <w:rsid w:val="00403F05"/>
    <w:rsid w:val="004064E9"/>
    <w:rsid w:val="00406590"/>
    <w:rsid w:val="00407DA4"/>
    <w:rsid w:val="00411A05"/>
    <w:rsid w:val="00412B14"/>
    <w:rsid w:val="004130A7"/>
    <w:rsid w:val="0041589C"/>
    <w:rsid w:val="00422B5E"/>
    <w:rsid w:val="00424419"/>
    <w:rsid w:val="004250F4"/>
    <w:rsid w:val="00425CAC"/>
    <w:rsid w:val="00430616"/>
    <w:rsid w:val="00430762"/>
    <w:rsid w:val="00430E9F"/>
    <w:rsid w:val="00432535"/>
    <w:rsid w:val="00432F2F"/>
    <w:rsid w:val="004333C7"/>
    <w:rsid w:val="00433974"/>
    <w:rsid w:val="00434291"/>
    <w:rsid w:val="00436F85"/>
    <w:rsid w:val="004375C4"/>
    <w:rsid w:val="00441111"/>
    <w:rsid w:val="00444A14"/>
    <w:rsid w:val="00445D56"/>
    <w:rsid w:val="00446438"/>
    <w:rsid w:val="00446DBD"/>
    <w:rsid w:val="00447B4C"/>
    <w:rsid w:val="00450B5E"/>
    <w:rsid w:val="00451FC2"/>
    <w:rsid w:val="004527CD"/>
    <w:rsid w:val="00453EB7"/>
    <w:rsid w:val="0045458C"/>
    <w:rsid w:val="004556D5"/>
    <w:rsid w:val="00455921"/>
    <w:rsid w:val="00455969"/>
    <w:rsid w:val="00455994"/>
    <w:rsid w:val="00456840"/>
    <w:rsid w:val="004572A4"/>
    <w:rsid w:val="00457A03"/>
    <w:rsid w:val="00457CB3"/>
    <w:rsid w:val="004607DE"/>
    <w:rsid w:val="004607FC"/>
    <w:rsid w:val="00462516"/>
    <w:rsid w:val="00462689"/>
    <w:rsid w:val="004635B9"/>
    <w:rsid w:val="00465942"/>
    <w:rsid w:val="00467675"/>
    <w:rsid w:val="00471B22"/>
    <w:rsid w:val="00472CAB"/>
    <w:rsid w:val="00473206"/>
    <w:rsid w:val="004813D9"/>
    <w:rsid w:val="004839F0"/>
    <w:rsid w:val="00485AF5"/>
    <w:rsid w:val="0048736E"/>
    <w:rsid w:val="00487E5F"/>
    <w:rsid w:val="00491035"/>
    <w:rsid w:val="00493818"/>
    <w:rsid w:val="00493A84"/>
    <w:rsid w:val="004976DB"/>
    <w:rsid w:val="00497CB2"/>
    <w:rsid w:val="004A1DCB"/>
    <w:rsid w:val="004A1F35"/>
    <w:rsid w:val="004A28E0"/>
    <w:rsid w:val="004A2DED"/>
    <w:rsid w:val="004A4C32"/>
    <w:rsid w:val="004A4E36"/>
    <w:rsid w:val="004A52FC"/>
    <w:rsid w:val="004A697C"/>
    <w:rsid w:val="004A69D3"/>
    <w:rsid w:val="004A722D"/>
    <w:rsid w:val="004A73BA"/>
    <w:rsid w:val="004A74F1"/>
    <w:rsid w:val="004B0DDE"/>
    <w:rsid w:val="004B25F1"/>
    <w:rsid w:val="004B3DA8"/>
    <w:rsid w:val="004B4748"/>
    <w:rsid w:val="004B4A77"/>
    <w:rsid w:val="004B58B8"/>
    <w:rsid w:val="004B5B4C"/>
    <w:rsid w:val="004B71EB"/>
    <w:rsid w:val="004B7F30"/>
    <w:rsid w:val="004C2C24"/>
    <w:rsid w:val="004D1D46"/>
    <w:rsid w:val="004D20DE"/>
    <w:rsid w:val="004D3EBE"/>
    <w:rsid w:val="004D48FA"/>
    <w:rsid w:val="004D4916"/>
    <w:rsid w:val="004D4BB6"/>
    <w:rsid w:val="004D4BDB"/>
    <w:rsid w:val="004D5948"/>
    <w:rsid w:val="004D6D6F"/>
    <w:rsid w:val="004E1940"/>
    <w:rsid w:val="004E79B3"/>
    <w:rsid w:val="004F0BF4"/>
    <w:rsid w:val="004F2B7D"/>
    <w:rsid w:val="004F2FF8"/>
    <w:rsid w:val="004F3FD4"/>
    <w:rsid w:val="004F58F5"/>
    <w:rsid w:val="004F75DB"/>
    <w:rsid w:val="004F7645"/>
    <w:rsid w:val="005031A6"/>
    <w:rsid w:val="00503C04"/>
    <w:rsid w:val="005049C0"/>
    <w:rsid w:val="00504D4D"/>
    <w:rsid w:val="00504FA4"/>
    <w:rsid w:val="005064D1"/>
    <w:rsid w:val="00506DD2"/>
    <w:rsid w:val="0051141D"/>
    <w:rsid w:val="005151B4"/>
    <w:rsid w:val="0051637A"/>
    <w:rsid w:val="00516F6B"/>
    <w:rsid w:val="005204A5"/>
    <w:rsid w:val="00520BF3"/>
    <w:rsid w:val="00520D6A"/>
    <w:rsid w:val="005214CB"/>
    <w:rsid w:val="00521686"/>
    <w:rsid w:val="00524D91"/>
    <w:rsid w:val="00526FE5"/>
    <w:rsid w:val="005273A7"/>
    <w:rsid w:val="00530F50"/>
    <w:rsid w:val="00530FA2"/>
    <w:rsid w:val="005313AA"/>
    <w:rsid w:val="005319B1"/>
    <w:rsid w:val="00533B7D"/>
    <w:rsid w:val="005366B2"/>
    <w:rsid w:val="00537268"/>
    <w:rsid w:val="00537D5E"/>
    <w:rsid w:val="0054020B"/>
    <w:rsid w:val="00544200"/>
    <w:rsid w:val="00545437"/>
    <w:rsid w:val="0054673E"/>
    <w:rsid w:val="0054703C"/>
    <w:rsid w:val="00554355"/>
    <w:rsid w:val="00554449"/>
    <w:rsid w:val="005561DE"/>
    <w:rsid w:val="00556A8D"/>
    <w:rsid w:val="00556FCA"/>
    <w:rsid w:val="00557218"/>
    <w:rsid w:val="00565E10"/>
    <w:rsid w:val="005665A1"/>
    <w:rsid w:val="00570345"/>
    <w:rsid w:val="00572DD4"/>
    <w:rsid w:val="00573332"/>
    <w:rsid w:val="00574DD7"/>
    <w:rsid w:val="005763FB"/>
    <w:rsid w:val="005773E9"/>
    <w:rsid w:val="005775A4"/>
    <w:rsid w:val="00577F72"/>
    <w:rsid w:val="00580114"/>
    <w:rsid w:val="00581452"/>
    <w:rsid w:val="005819EC"/>
    <w:rsid w:val="00582D5E"/>
    <w:rsid w:val="00582DF3"/>
    <w:rsid w:val="005840E2"/>
    <w:rsid w:val="005848B1"/>
    <w:rsid w:val="005858E1"/>
    <w:rsid w:val="00585E09"/>
    <w:rsid w:val="005865C2"/>
    <w:rsid w:val="00587B6A"/>
    <w:rsid w:val="00587C8E"/>
    <w:rsid w:val="00587DF2"/>
    <w:rsid w:val="00590B13"/>
    <w:rsid w:val="0059302B"/>
    <w:rsid w:val="00593F73"/>
    <w:rsid w:val="00595DA6"/>
    <w:rsid w:val="00596F95"/>
    <w:rsid w:val="005A1459"/>
    <w:rsid w:val="005A3157"/>
    <w:rsid w:val="005A38D1"/>
    <w:rsid w:val="005A41DD"/>
    <w:rsid w:val="005A440E"/>
    <w:rsid w:val="005A6F32"/>
    <w:rsid w:val="005A7053"/>
    <w:rsid w:val="005A74E3"/>
    <w:rsid w:val="005A7C31"/>
    <w:rsid w:val="005A7DB1"/>
    <w:rsid w:val="005B2C68"/>
    <w:rsid w:val="005B3E33"/>
    <w:rsid w:val="005B4054"/>
    <w:rsid w:val="005B5126"/>
    <w:rsid w:val="005B5A6A"/>
    <w:rsid w:val="005B5EFA"/>
    <w:rsid w:val="005B63E7"/>
    <w:rsid w:val="005C1472"/>
    <w:rsid w:val="005C2978"/>
    <w:rsid w:val="005C38A8"/>
    <w:rsid w:val="005C4EE5"/>
    <w:rsid w:val="005C4FEC"/>
    <w:rsid w:val="005C528C"/>
    <w:rsid w:val="005C5A48"/>
    <w:rsid w:val="005C5C46"/>
    <w:rsid w:val="005D188C"/>
    <w:rsid w:val="005D32F3"/>
    <w:rsid w:val="005D3BB8"/>
    <w:rsid w:val="005D48E2"/>
    <w:rsid w:val="005D49CB"/>
    <w:rsid w:val="005D5B76"/>
    <w:rsid w:val="005D5D71"/>
    <w:rsid w:val="005D5EE6"/>
    <w:rsid w:val="005D79D4"/>
    <w:rsid w:val="005E02A3"/>
    <w:rsid w:val="005E377D"/>
    <w:rsid w:val="005E537C"/>
    <w:rsid w:val="005E5CBA"/>
    <w:rsid w:val="005E5FCD"/>
    <w:rsid w:val="005F0044"/>
    <w:rsid w:val="005F0382"/>
    <w:rsid w:val="005F041C"/>
    <w:rsid w:val="005F0E33"/>
    <w:rsid w:val="005F22CF"/>
    <w:rsid w:val="005F5465"/>
    <w:rsid w:val="005F55A3"/>
    <w:rsid w:val="005F5924"/>
    <w:rsid w:val="005F6811"/>
    <w:rsid w:val="005F766A"/>
    <w:rsid w:val="005F7C64"/>
    <w:rsid w:val="00601488"/>
    <w:rsid w:val="00601717"/>
    <w:rsid w:val="0060302D"/>
    <w:rsid w:val="00603380"/>
    <w:rsid w:val="00604EC0"/>
    <w:rsid w:val="00611A6B"/>
    <w:rsid w:val="0061312D"/>
    <w:rsid w:val="006136FF"/>
    <w:rsid w:val="00613A22"/>
    <w:rsid w:val="00614247"/>
    <w:rsid w:val="00615FEA"/>
    <w:rsid w:val="00616EB7"/>
    <w:rsid w:val="00617651"/>
    <w:rsid w:val="00620F48"/>
    <w:rsid w:val="006244D6"/>
    <w:rsid w:val="0062559D"/>
    <w:rsid w:val="00625C96"/>
    <w:rsid w:val="00626420"/>
    <w:rsid w:val="00627CBC"/>
    <w:rsid w:val="00630E27"/>
    <w:rsid w:val="00630E65"/>
    <w:rsid w:val="0063201A"/>
    <w:rsid w:val="00632824"/>
    <w:rsid w:val="006328D6"/>
    <w:rsid w:val="006341DC"/>
    <w:rsid w:val="006355ED"/>
    <w:rsid w:val="006400CD"/>
    <w:rsid w:val="00642291"/>
    <w:rsid w:val="0064246D"/>
    <w:rsid w:val="00642AD5"/>
    <w:rsid w:val="00644FE6"/>
    <w:rsid w:val="00645E2B"/>
    <w:rsid w:val="00645FA5"/>
    <w:rsid w:val="00646004"/>
    <w:rsid w:val="00646DEC"/>
    <w:rsid w:val="00647A66"/>
    <w:rsid w:val="00650437"/>
    <w:rsid w:val="00650FF8"/>
    <w:rsid w:val="0065122B"/>
    <w:rsid w:val="006602D1"/>
    <w:rsid w:val="006603B9"/>
    <w:rsid w:val="006608EC"/>
    <w:rsid w:val="00663138"/>
    <w:rsid w:val="00665B53"/>
    <w:rsid w:val="006673AF"/>
    <w:rsid w:val="00667700"/>
    <w:rsid w:val="006679DE"/>
    <w:rsid w:val="00673C09"/>
    <w:rsid w:val="00675019"/>
    <w:rsid w:val="00682212"/>
    <w:rsid w:val="00683507"/>
    <w:rsid w:val="00685C34"/>
    <w:rsid w:val="00686A2D"/>
    <w:rsid w:val="00686EF4"/>
    <w:rsid w:val="006901AA"/>
    <w:rsid w:val="0069071F"/>
    <w:rsid w:val="006915B2"/>
    <w:rsid w:val="0069226C"/>
    <w:rsid w:val="006930DA"/>
    <w:rsid w:val="0069320E"/>
    <w:rsid w:val="00694150"/>
    <w:rsid w:val="00695548"/>
    <w:rsid w:val="00696A72"/>
    <w:rsid w:val="00696D75"/>
    <w:rsid w:val="006974CB"/>
    <w:rsid w:val="006A0B98"/>
    <w:rsid w:val="006A0C0A"/>
    <w:rsid w:val="006A0CED"/>
    <w:rsid w:val="006A15C8"/>
    <w:rsid w:val="006A1F75"/>
    <w:rsid w:val="006A2C2A"/>
    <w:rsid w:val="006A340A"/>
    <w:rsid w:val="006A3E66"/>
    <w:rsid w:val="006A4AB4"/>
    <w:rsid w:val="006A4BC4"/>
    <w:rsid w:val="006A5C53"/>
    <w:rsid w:val="006A6957"/>
    <w:rsid w:val="006A6CE2"/>
    <w:rsid w:val="006A704B"/>
    <w:rsid w:val="006A7341"/>
    <w:rsid w:val="006B02DF"/>
    <w:rsid w:val="006B033A"/>
    <w:rsid w:val="006B068B"/>
    <w:rsid w:val="006B1AB4"/>
    <w:rsid w:val="006B228B"/>
    <w:rsid w:val="006B284C"/>
    <w:rsid w:val="006B41A4"/>
    <w:rsid w:val="006B4451"/>
    <w:rsid w:val="006B7A4B"/>
    <w:rsid w:val="006C0680"/>
    <w:rsid w:val="006C0995"/>
    <w:rsid w:val="006C0C61"/>
    <w:rsid w:val="006C1E82"/>
    <w:rsid w:val="006C2435"/>
    <w:rsid w:val="006C313F"/>
    <w:rsid w:val="006C325C"/>
    <w:rsid w:val="006C3EA7"/>
    <w:rsid w:val="006C795F"/>
    <w:rsid w:val="006C79DF"/>
    <w:rsid w:val="006D313F"/>
    <w:rsid w:val="006D407C"/>
    <w:rsid w:val="006D4350"/>
    <w:rsid w:val="006D50F4"/>
    <w:rsid w:val="006D5E95"/>
    <w:rsid w:val="006E048F"/>
    <w:rsid w:val="006E1375"/>
    <w:rsid w:val="006E15E4"/>
    <w:rsid w:val="006E20D9"/>
    <w:rsid w:val="006E276A"/>
    <w:rsid w:val="006E2B0D"/>
    <w:rsid w:val="006E5645"/>
    <w:rsid w:val="006E630D"/>
    <w:rsid w:val="006E64EB"/>
    <w:rsid w:val="006E6669"/>
    <w:rsid w:val="006E6A45"/>
    <w:rsid w:val="006E6FB3"/>
    <w:rsid w:val="006F0FFD"/>
    <w:rsid w:val="006F140F"/>
    <w:rsid w:val="006F2D6A"/>
    <w:rsid w:val="006F351C"/>
    <w:rsid w:val="006F3A70"/>
    <w:rsid w:val="006F750C"/>
    <w:rsid w:val="00700A50"/>
    <w:rsid w:val="007015DE"/>
    <w:rsid w:val="007023FD"/>
    <w:rsid w:val="00702999"/>
    <w:rsid w:val="00704AC4"/>
    <w:rsid w:val="00706C50"/>
    <w:rsid w:val="00710816"/>
    <w:rsid w:val="00713E81"/>
    <w:rsid w:val="007142D1"/>
    <w:rsid w:val="00715E91"/>
    <w:rsid w:val="00717EB9"/>
    <w:rsid w:val="00721AC7"/>
    <w:rsid w:val="007221E0"/>
    <w:rsid w:val="007228E8"/>
    <w:rsid w:val="0072371E"/>
    <w:rsid w:val="00727B35"/>
    <w:rsid w:val="007304F2"/>
    <w:rsid w:val="007336E9"/>
    <w:rsid w:val="007370AA"/>
    <w:rsid w:val="007408B6"/>
    <w:rsid w:val="00741851"/>
    <w:rsid w:val="00743F47"/>
    <w:rsid w:val="00744998"/>
    <w:rsid w:val="00744D5E"/>
    <w:rsid w:val="0074573C"/>
    <w:rsid w:val="00745A67"/>
    <w:rsid w:val="00745EF5"/>
    <w:rsid w:val="00747AB5"/>
    <w:rsid w:val="00747F42"/>
    <w:rsid w:val="007564BE"/>
    <w:rsid w:val="007573F0"/>
    <w:rsid w:val="00760FC4"/>
    <w:rsid w:val="007615E7"/>
    <w:rsid w:val="00763AE7"/>
    <w:rsid w:val="00763B98"/>
    <w:rsid w:val="0077055D"/>
    <w:rsid w:val="00771902"/>
    <w:rsid w:val="00771B9D"/>
    <w:rsid w:val="00772E1A"/>
    <w:rsid w:val="0077360C"/>
    <w:rsid w:val="00774A0B"/>
    <w:rsid w:val="00775363"/>
    <w:rsid w:val="00775364"/>
    <w:rsid w:val="0077551D"/>
    <w:rsid w:val="00783ECC"/>
    <w:rsid w:val="00785158"/>
    <w:rsid w:val="007851A0"/>
    <w:rsid w:val="00785A9D"/>
    <w:rsid w:val="007860AC"/>
    <w:rsid w:val="007867E0"/>
    <w:rsid w:val="00790130"/>
    <w:rsid w:val="0079247D"/>
    <w:rsid w:val="007944C0"/>
    <w:rsid w:val="007963CF"/>
    <w:rsid w:val="007A0762"/>
    <w:rsid w:val="007A23FF"/>
    <w:rsid w:val="007A68FC"/>
    <w:rsid w:val="007B3977"/>
    <w:rsid w:val="007B6020"/>
    <w:rsid w:val="007B639E"/>
    <w:rsid w:val="007B730F"/>
    <w:rsid w:val="007C095B"/>
    <w:rsid w:val="007C0EE7"/>
    <w:rsid w:val="007C1EDB"/>
    <w:rsid w:val="007C416E"/>
    <w:rsid w:val="007C4ED5"/>
    <w:rsid w:val="007C60A3"/>
    <w:rsid w:val="007D1EC7"/>
    <w:rsid w:val="007D27FD"/>
    <w:rsid w:val="007D3810"/>
    <w:rsid w:val="007D4200"/>
    <w:rsid w:val="007E004E"/>
    <w:rsid w:val="007E1188"/>
    <w:rsid w:val="007E1386"/>
    <w:rsid w:val="007E3189"/>
    <w:rsid w:val="007E386F"/>
    <w:rsid w:val="007E4E5F"/>
    <w:rsid w:val="007E526D"/>
    <w:rsid w:val="007E54A7"/>
    <w:rsid w:val="007E6153"/>
    <w:rsid w:val="007F0496"/>
    <w:rsid w:val="007F1F0C"/>
    <w:rsid w:val="007F29C3"/>
    <w:rsid w:val="007F42DB"/>
    <w:rsid w:val="007F5867"/>
    <w:rsid w:val="007F58FF"/>
    <w:rsid w:val="007F5A88"/>
    <w:rsid w:val="007F5BAE"/>
    <w:rsid w:val="007F7BF2"/>
    <w:rsid w:val="008014A1"/>
    <w:rsid w:val="0080244A"/>
    <w:rsid w:val="0080493C"/>
    <w:rsid w:val="008078E7"/>
    <w:rsid w:val="00807ED1"/>
    <w:rsid w:val="0081063E"/>
    <w:rsid w:val="0081131A"/>
    <w:rsid w:val="00811323"/>
    <w:rsid w:val="0081345C"/>
    <w:rsid w:val="00814AE5"/>
    <w:rsid w:val="00814FEF"/>
    <w:rsid w:val="00815559"/>
    <w:rsid w:val="0082090F"/>
    <w:rsid w:val="00821468"/>
    <w:rsid w:val="00824271"/>
    <w:rsid w:val="00825289"/>
    <w:rsid w:val="008265BF"/>
    <w:rsid w:val="0082688D"/>
    <w:rsid w:val="008270C9"/>
    <w:rsid w:val="00830210"/>
    <w:rsid w:val="008329CE"/>
    <w:rsid w:val="008336C0"/>
    <w:rsid w:val="008371D5"/>
    <w:rsid w:val="008405C1"/>
    <w:rsid w:val="00843287"/>
    <w:rsid w:val="008441B7"/>
    <w:rsid w:val="00847227"/>
    <w:rsid w:val="00854C9B"/>
    <w:rsid w:val="00861C6D"/>
    <w:rsid w:val="00862C25"/>
    <w:rsid w:val="00864A4C"/>
    <w:rsid w:val="00865022"/>
    <w:rsid w:val="008671E0"/>
    <w:rsid w:val="008706CC"/>
    <w:rsid w:val="00870772"/>
    <w:rsid w:val="00870CD0"/>
    <w:rsid w:val="008717F4"/>
    <w:rsid w:val="00871E7A"/>
    <w:rsid w:val="0087369B"/>
    <w:rsid w:val="00875715"/>
    <w:rsid w:val="00876EA9"/>
    <w:rsid w:val="00881BEC"/>
    <w:rsid w:val="00885232"/>
    <w:rsid w:val="00885BCA"/>
    <w:rsid w:val="00885C91"/>
    <w:rsid w:val="008862F0"/>
    <w:rsid w:val="00890BCC"/>
    <w:rsid w:val="00891DB1"/>
    <w:rsid w:val="00896034"/>
    <w:rsid w:val="008A078F"/>
    <w:rsid w:val="008A22B2"/>
    <w:rsid w:val="008A38E7"/>
    <w:rsid w:val="008A553F"/>
    <w:rsid w:val="008A6337"/>
    <w:rsid w:val="008A66F1"/>
    <w:rsid w:val="008B05F8"/>
    <w:rsid w:val="008B2D6F"/>
    <w:rsid w:val="008B3B57"/>
    <w:rsid w:val="008B3F48"/>
    <w:rsid w:val="008B41BA"/>
    <w:rsid w:val="008B50DC"/>
    <w:rsid w:val="008B55BF"/>
    <w:rsid w:val="008C0A5F"/>
    <w:rsid w:val="008C1171"/>
    <w:rsid w:val="008C5420"/>
    <w:rsid w:val="008D4ACC"/>
    <w:rsid w:val="008D57A8"/>
    <w:rsid w:val="008D6238"/>
    <w:rsid w:val="008D7387"/>
    <w:rsid w:val="008D783C"/>
    <w:rsid w:val="008E0258"/>
    <w:rsid w:val="008E310D"/>
    <w:rsid w:val="008E35C0"/>
    <w:rsid w:val="008E51AE"/>
    <w:rsid w:val="008E58D9"/>
    <w:rsid w:val="008E66E7"/>
    <w:rsid w:val="008E7001"/>
    <w:rsid w:val="008F02EC"/>
    <w:rsid w:val="008F23BB"/>
    <w:rsid w:val="008F4220"/>
    <w:rsid w:val="008F4C86"/>
    <w:rsid w:val="008F7613"/>
    <w:rsid w:val="008F79D6"/>
    <w:rsid w:val="00905E90"/>
    <w:rsid w:val="009062FE"/>
    <w:rsid w:val="00907276"/>
    <w:rsid w:val="0091107E"/>
    <w:rsid w:val="009125FE"/>
    <w:rsid w:val="00913036"/>
    <w:rsid w:val="00913793"/>
    <w:rsid w:val="00915CF1"/>
    <w:rsid w:val="009162F7"/>
    <w:rsid w:val="009202B1"/>
    <w:rsid w:val="0092093C"/>
    <w:rsid w:val="009209EE"/>
    <w:rsid w:val="00920D63"/>
    <w:rsid w:val="00922CDD"/>
    <w:rsid w:val="0092583A"/>
    <w:rsid w:val="00926E9C"/>
    <w:rsid w:val="009301F1"/>
    <w:rsid w:val="0093076A"/>
    <w:rsid w:val="0093093F"/>
    <w:rsid w:val="0093331B"/>
    <w:rsid w:val="00933C9C"/>
    <w:rsid w:val="00940B0C"/>
    <w:rsid w:val="00942EC5"/>
    <w:rsid w:val="00944F6C"/>
    <w:rsid w:val="00945DCC"/>
    <w:rsid w:val="00950CB5"/>
    <w:rsid w:val="009517D7"/>
    <w:rsid w:val="0095284F"/>
    <w:rsid w:val="00953B0F"/>
    <w:rsid w:val="00955160"/>
    <w:rsid w:val="00956735"/>
    <w:rsid w:val="00957212"/>
    <w:rsid w:val="00960249"/>
    <w:rsid w:val="00963CD9"/>
    <w:rsid w:val="00965061"/>
    <w:rsid w:val="00965902"/>
    <w:rsid w:val="0096632C"/>
    <w:rsid w:val="009663CD"/>
    <w:rsid w:val="00966FBA"/>
    <w:rsid w:val="00970314"/>
    <w:rsid w:val="00970BEE"/>
    <w:rsid w:val="009731C8"/>
    <w:rsid w:val="00973290"/>
    <w:rsid w:val="009735DF"/>
    <w:rsid w:val="009739AC"/>
    <w:rsid w:val="00975361"/>
    <w:rsid w:val="00975860"/>
    <w:rsid w:val="0097615F"/>
    <w:rsid w:val="00976D6D"/>
    <w:rsid w:val="00976E0A"/>
    <w:rsid w:val="00980199"/>
    <w:rsid w:val="00982C43"/>
    <w:rsid w:val="00982F87"/>
    <w:rsid w:val="0098329D"/>
    <w:rsid w:val="00983B8B"/>
    <w:rsid w:val="0098481D"/>
    <w:rsid w:val="00984ACC"/>
    <w:rsid w:val="00984AF3"/>
    <w:rsid w:val="009853C6"/>
    <w:rsid w:val="00987FAC"/>
    <w:rsid w:val="0099000F"/>
    <w:rsid w:val="009916C7"/>
    <w:rsid w:val="00992864"/>
    <w:rsid w:val="00994F7F"/>
    <w:rsid w:val="0099616F"/>
    <w:rsid w:val="00996254"/>
    <w:rsid w:val="009A085B"/>
    <w:rsid w:val="009A10D1"/>
    <w:rsid w:val="009A2375"/>
    <w:rsid w:val="009A4264"/>
    <w:rsid w:val="009A468F"/>
    <w:rsid w:val="009A4ABA"/>
    <w:rsid w:val="009A59E9"/>
    <w:rsid w:val="009B35A4"/>
    <w:rsid w:val="009B3926"/>
    <w:rsid w:val="009B3DEA"/>
    <w:rsid w:val="009B619B"/>
    <w:rsid w:val="009C0704"/>
    <w:rsid w:val="009C0E91"/>
    <w:rsid w:val="009C3506"/>
    <w:rsid w:val="009C3704"/>
    <w:rsid w:val="009C6647"/>
    <w:rsid w:val="009C7407"/>
    <w:rsid w:val="009C7677"/>
    <w:rsid w:val="009D06C4"/>
    <w:rsid w:val="009D0C32"/>
    <w:rsid w:val="009D16B5"/>
    <w:rsid w:val="009D33B3"/>
    <w:rsid w:val="009D4A3D"/>
    <w:rsid w:val="009D570C"/>
    <w:rsid w:val="009D64FB"/>
    <w:rsid w:val="009D68FF"/>
    <w:rsid w:val="009D6C43"/>
    <w:rsid w:val="009D7392"/>
    <w:rsid w:val="009E07E5"/>
    <w:rsid w:val="009E1AAD"/>
    <w:rsid w:val="009E1CAD"/>
    <w:rsid w:val="009E30FE"/>
    <w:rsid w:val="009E380D"/>
    <w:rsid w:val="009E43A7"/>
    <w:rsid w:val="009E4F54"/>
    <w:rsid w:val="009E5C3E"/>
    <w:rsid w:val="009E6C0D"/>
    <w:rsid w:val="009F0EF6"/>
    <w:rsid w:val="009F3302"/>
    <w:rsid w:val="009F3ACB"/>
    <w:rsid w:val="009F3FDD"/>
    <w:rsid w:val="009F50F1"/>
    <w:rsid w:val="009F5187"/>
    <w:rsid w:val="009F6813"/>
    <w:rsid w:val="009F6FCE"/>
    <w:rsid w:val="00A007FC"/>
    <w:rsid w:val="00A03F1F"/>
    <w:rsid w:val="00A1042E"/>
    <w:rsid w:val="00A10F57"/>
    <w:rsid w:val="00A1464F"/>
    <w:rsid w:val="00A17542"/>
    <w:rsid w:val="00A20E93"/>
    <w:rsid w:val="00A22D4D"/>
    <w:rsid w:val="00A260DE"/>
    <w:rsid w:val="00A26EA2"/>
    <w:rsid w:val="00A27913"/>
    <w:rsid w:val="00A30814"/>
    <w:rsid w:val="00A31027"/>
    <w:rsid w:val="00A3204F"/>
    <w:rsid w:val="00A3380F"/>
    <w:rsid w:val="00A35361"/>
    <w:rsid w:val="00A37A0F"/>
    <w:rsid w:val="00A37C05"/>
    <w:rsid w:val="00A40234"/>
    <w:rsid w:val="00A41215"/>
    <w:rsid w:val="00A41B71"/>
    <w:rsid w:val="00A42763"/>
    <w:rsid w:val="00A43535"/>
    <w:rsid w:val="00A441BC"/>
    <w:rsid w:val="00A44441"/>
    <w:rsid w:val="00A452C0"/>
    <w:rsid w:val="00A467C3"/>
    <w:rsid w:val="00A46B67"/>
    <w:rsid w:val="00A47210"/>
    <w:rsid w:val="00A4781D"/>
    <w:rsid w:val="00A50300"/>
    <w:rsid w:val="00A5097E"/>
    <w:rsid w:val="00A51CB0"/>
    <w:rsid w:val="00A547E6"/>
    <w:rsid w:val="00A56699"/>
    <w:rsid w:val="00A56703"/>
    <w:rsid w:val="00A56D00"/>
    <w:rsid w:val="00A60500"/>
    <w:rsid w:val="00A60A66"/>
    <w:rsid w:val="00A61215"/>
    <w:rsid w:val="00A619DE"/>
    <w:rsid w:val="00A61C4F"/>
    <w:rsid w:val="00A66075"/>
    <w:rsid w:val="00A66F2E"/>
    <w:rsid w:val="00A67857"/>
    <w:rsid w:val="00A67F98"/>
    <w:rsid w:val="00A7044A"/>
    <w:rsid w:val="00A70626"/>
    <w:rsid w:val="00A71D49"/>
    <w:rsid w:val="00A7296D"/>
    <w:rsid w:val="00A731BE"/>
    <w:rsid w:val="00A73D48"/>
    <w:rsid w:val="00A75315"/>
    <w:rsid w:val="00A75C7F"/>
    <w:rsid w:val="00A812BD"/>
    <w:rsid w:val="00A817C0"/>
    <w:rsid w:val="00A8284A"/>
    <w:rsid w:val="00A857E5"/>
    <w:rsid w:val="00A85CD4"/>
    <w:rsid w:val="00A92D01"/>
    <w:rsid w:val="00A94892"/>
    <w:rsid w:val="00A9552D"/>
    <w:rsid w:val="00A9581D"/>
    <w:rsid w:val="00A965DA"/>
    <w:rsid w:val="00A97500"/>
    <w:rsid w:val="00AA0FCA"/>
    <w:rsid w:val="00AA161F"/>
    <w:rsid w:val="00AA31AB"/>
    <w:rsid w:val="00AA3D03"/>
    <w:rsid w:val="00AA453C"/>
    <w:rsid w:val="00AA66B5"/>
    <w:rsid w:val="00AB2B13"/>
    <w:rsid w:val="00AB320C"/>
    <w:rsid w:val="00AB41A6"/>
    <w:rsid w:val="00AB42AA"/>
    <w:rsid w:val="00AB42CA"/>
    <w:rsid w:val="00AB4878"/>
    <w:rsid w:val="00AB54B2"/>
    <w:rsid w:val="00AB5C00"/>
    <w:rsid w:val="00AB73D7"/>
    <w:rsid w:val="00AB7E53"/>
    <w:rsid w:val="00AC04C6"/>
    <w:rsid w:val="00AC1C7D"/>
    <w:rsid w:val="00AC3B93"/>
    <w:rsid w:val="00AC685F"/>
    <w:rsid w:val="00AD0C07"/>
    <w:rsid w:val="00AD0C5D"/>
    <w:rsid w:val="00AD1B6E"/>
    <w:rsid w:val="00AD1CA8"/>
    <w:rsid w:val="00AE3993"/>
    <w:rsid w:val="00AE39C1"/>
    <w:rsid w:val="00AE46B9"/>
    <w:rsid w:val="00AE50ED"/>
    <w:rsid w:val="00AE6F8D"/>
    <w:rsid w:val="00AE7124"/>
    <w:rsid w:val="00AE786B"/>
    <w:rsid w:val="00AF2637"/>
    <w:rsid w:val="00AF55E2"/>
    <w:rsid w:val="00AF62D5"/>
    <w:rsid w:val="00B00325"/>
    <w:rsid w:val="00B00331"/>
    <w:rsid w:val="00B01630"/>
    <w:rsid w:val="00B024E0"/>
    <w:rsid w:val="00B04FF3"/>
    <w:rsid w:val="00B05665"/>
    <w:rsid w:val="00B13B6D"/>
    <w:rsid w:val="00B13D13"/>
    <w:rsid w:val="00B22E3A"/>
    <w:rsid w:val="00B23A44"/>
    <w:rsid w:val="00B253F4"/>
    <w:rsid w:val="00B260BD"/>
    <w:rsid w:val="00B2799A"/>
    <w:rsid w:val="00B31226"/>
    <w:rsid w:val="00B31852"/>
    <w:rsid w:val="00B31ACA"/>
    <w:rsid w:val="00B326C7"/>
    <w:rsid w:val="00B3290D"/>
    <w:rsid w:val="00B32AEB"/>
    <w:rsid w:val="00B332E2"/>
    <w:rsid w:val="00B351D4"/>
    <w:rsid w:val="00B3537D"/>
    <w:rsid w:val="00B37750"/>
    <w:rsid w:val="00B37CBA"/>
    <w:rsid w:val="00B4018B"/>
    <w:rsid w:val="00B4246F"/>
    <w:rsid w:val="00B45C67"/>
    <w:rsid w:val="00B45C81"/>
    <w:rsid w:val="00B5014E"/>
    <w:rsid w:val="00B50156"/>
    <w:rsid w:val="00B516BC"/>
    <w:rsid w:val="00B543FA"/>
    <w:rsid w:val="00B545C7"/>
    <w:rsid w:val="00B5558A"/>
    <w:rsid w:val="00B556F3"/>
    <w:rsid w:val="00B56122"/>
    <w:rsid w:val="00B56D18"/>
    <w:rsid w:val="00B57923"/>
    <w:rsid w:val="00B623D3"/>
    <w:rsid w:val="00B624F2"/>
    <w:rsid w:val="00B6252C"/>
    <w:rsid w:val="00B626ED"/>
    <w:rsid w:val="00B62871"/>
    <w:rsid w:val="00B62A99"/>
    <w:rsid w:val="00B62AC6"/>
    <w:rsid w:val="00B63F85"/>
    <w:rsid w:val="00B65704"/>
    <w:rsid w:val="00B71FEC"/>
    <w:rsid w:val="00B76731"/>
    <w:rsid w:val="00B77DE1"/>
    <w:rsid w:val="00B802FB"/>
    <w:rsid w:val="00B8343E"/>
    <w:rsid w:val="00B83E89"/>
    <w:rsid w:val="00B84040"/>
    <w:rsid w:val="00B84EBB"/>
    <w:rsid w:val="00B85405"/>
    <w:rsid w:val="00B8707C"/>
    <w:rsid w:val="00B900ED"/>
    <w:rsid w:val="00B900F3"/>
    <w:rsid w:val="00B90349"/>
    <w:rsid w:val="00B90590"/>
    <w:rsid w:val="00B90705"/>
    <w:rsid w:val="00B90CE4"/>
    <w:rsid w:val="00B9153A"/>
    <w:rsid w:val="00B924DD"/>
    <w:rsid w:val="00B92589"/>
    <w:rsid w:val="00B9295F"/>
    <w:rsid w:val="00B93373"/>
    <w:rsid w:val="00B93A39"/>
    <w:rsid w:val="00B94CC5"/>
    <w:rsid w:val="00B97E71"/>
    <w:rsid w:val="00BA2D6E"/>
    <w:rsid w:val="00BA2E17"/>
    <w:rsid w:val="00BA4FD1"/>
    <w:rsid w:val="00BA4FFE"/>
    <w:rsid w:val="00BA6A85"/>
    <w:rsid w:val="00BA782E"/>
    <w:rsid w:val="00BA7AD4"/>
    <w:rsid w:val="00BA7F2C"/>
    <w:rsid w:val="00BB0C60"/>
    <w:rsid w:val="00BB40FE"/>
    <w:rsid w:val="00BB52E3"/>
    <w:rsid w:val="00BB5CB2"/>
    <w:rsid w:val="00BB63ED"/>
    <w:rsid w:val="00BB69B7"/>
    <w:rsid w:val="00BC0125"/>
    <w:rsid w:val="00BC1FE1"/>
    <w:rsid w:val="00BC4FBE"/>
    <w:rsid w:val="00BC60D6"/>
    <w:rsid w:val="00BD011C"/>
    <w:rsid w:val="00BD063A"/>
    <w:rsid w:val="00BD0E8C"/>
    <w:rsid w:val="00BD4932"/>
    <w:rsid w:val="00BD7BAB"/>
    <w:rsid w:val="00BD7DF4"/>
    <w:rsid w:val="00BE0D86"/>
    <w:rsid w:val="00BE2C71"/>
    <w:rsid w:val="00BE4F7A"/>
    <w:rsid w:val="00BE544C"/>
    <w:rsid w:val="00BE5E29"/>
    <w:rsid w:val="00BF0DD6"/>
    <w:rsid w:val="00BF0F37"/>
    <w:rsid w:val="00BF11E5"/>
    <w:rsid w:val="00BF26C1"/>
    <w:rsid w:val="00BF315D"/>
    <w:rsid w:val="00BF3915"/>
    <w:rsid w:val="00BF412F"/>
    <w:rsid w:val="00BF4EFB"/>
    <w:rsid w:val="00BF5887"/>
    <w:rsid w:val="00BF5A4E"/>
    <w:rsid w:val="00BF5C61"/>
    <w:rsid w:val="00BF73FA"/>
    <w:rsid w:val="00C040B5"/>
    <w:rsid w:val="00C04906"/>
    <w:rsid w:val="00C056BB"/>
    <w:rsid w:val="00C101BC"/>
    <w:rsid w:val="00C12003"/>
    <w:rsid w:val="00C124F3"/>
    <w:rsid w:val="00C13379"/>
    <w:rsid w:val="00C207B5"/>
    <w:rsid w:val="00C20F0E"/>
    <w:rsid w:val="00C21AA7"/>
    <w:rsid w:val="00C22BBD"/>
    <w:rsid w:val="00C22E34"/>
    <w:rsid w:val="00C25685"/>
    <w:rsid w:val="00C26BB8"/>
    <w:rsid w:val="00C274B8"/>
    <w:rsid w:val="00C32923"/>
    <w:rsid w:val="00C33418"/>
    <w:rsid w:val="00C3504C"/>
    <w:rsid w:val="00C40876"/>
    <w:rsid w:val="00C40A6C"/>
    <w:rsid w:val="00C41F95"/>
    <w:rsid w:val="00C42B3B"/>
    <w:rsid w:val="00C443B4"/>
    <w:rsid w:val="00C44A68"/>
    <w:rsid w:val="00C474CF"/>
    <w:rsid w:val="00C4763A"/>
    <w:rsid w:val="00C50CAA"/>
    <w:rsid w:val="00C50CBD"/>
    <w:rsid w:val="00C52751"/>
    <w:rsid w:val="00C546B5"/>
    <w:rsid w:val="00C548EF"/>
    <w:rsid w:val="00C557C6"/>
    <w:rsid w:val="00C56252"/>
    <w:rsid w:val="00C60973"/>
    <w:rsid w:val="00C61D62"/>
    <w:rsid w:val="00C64A4F"/>
    <w:rsid w:val="00C64B35"/>
    <w:rsid w:val="00C659E5"/>
    <w:rsid w:val="00C65ABE"/>
    <w:rsid w:val="00C671C8"/>
    <w:rsid w:val="00C67A1D"/>
    <w:rsid w:val="00C7031B"/>
    <w:rsid w:val="00C70D79"/>
    <w:rsid w:val="00C716D6"/>
    <w:rsid w:val="00C717A5"/>
    <w:rsid w:val="00C74427"/>
    <w:rsid w:val="00C747AF"/>
    <w:rsid w:val="00C75CA4"/>
    <w:rsid w:val="00C76A1E"/>
    <w:rsid w:val="00C777CA"/>
    <w:rsid w:val="00C8040C"/>
    <w:rsid w:val="00C852BB"/>
    <w:rsid w:val="00C8682E"/>
    <w:rsid w:val="00C86840"/>
    <w:rsid w:val="00C8752F"/>
    <w:rsid w:val="00C87E27"/>
    <w:rsid w:val="00C91892"/>
    <w:rsid w:val="00C93210"/>
    <w:rsid w:val="00C93816"/>
    <w:rsid w:val="00C93B13"/>
    <w:rsid w:val="00C94255"/>
    <w:rsid w:val="00C94775"/>
    <w:rsid w:val="00C95024"/>
    <w:rsid w:val="00C9734A"/>
    <w:rsid w:val="00CA071F"/>
    <w:rsid w:val="00CA10D6"/>
    <w:rsid w:val="00CA4061"/>
    <w:rsid w:val="00CA4E06"/>
    <w:rsid w:val="00CA5FCE"/>
    <w:rsid w:val="00CB0499"/>
    <w:rsid w:val="00CB05A9"/>
    <w:rsid w:val="00CB1EE2"/>
    <w:rsid w:val="00CB2310"/>
    <w:rsid w:val="00CB305C"/>
    <w:rsid w:val="00CB3121"/>
    <w:rsid w:val="00CB5BD6"/>
    <w:rsid w:val="00CB6A79"/>
    <w:rsid w:val="00CC18A2"/>
    <w:rsid w:val="00CC573F"/>
    <w:rsid w:val="00CC6A8F"/>
    <w:rsid w:val="00CD0237"/>
    <w:rsid w:val="00CD2658"/>
    <w:rsid w:val="00CD36E7"/>
    <w:rsid w:val="00CD4106"/>
    <w:rsid w:val="00CD4462"/>
    <w:rsid w:val="00CD587C"/>
    <w:rsid w:val="00CD5EEF"/>
    <w:rsid w:val="00CE0547"/>
    <w:rsid w:val="00CE0F69"/>
    <w:rsid w:val="00CE1101"/>
    <w:rsid w:val="00CE1882"/>
    <w:rsid w:val="00CE1B9A"/>
    <w:rsid w:val="00CE2224"/>
    <w:rsid w:val="00CE2D45"/>
    <w:rsid w:val="00CE7AD7"/>
    <w:rsid w:val="00CE7F0F"/>
    <w:rsid w:val="00CF153E"/>
    <w:rsid w:val="00CF16E5"/>
    <w:rsid w:val="00CF2649"/>
    <w:rsid w:val="00CF3F51"/>
    <w:rsid w:val="00CF4FEE"/>
    <w:rsid w:val="00CF57F0"/>
    <w:rsid w:val="00CF583E"/>
    <w:rsid w:val="00CF60F7"/>
    <w:rsid w:val="00CF71D0"/>
    <w:rsid w:val="00CF7CE6"/>
    <w:rsid w:val="00D0160B"/>
    <w:rsid w:val="00D02F20"/>
    <w:rsid w:val="00D050F0"/>
    <w:rsid w:val="00D10E56"/>
    <w:rsid w:val="00D111C2"/>
    <w:rsid w:val="00D11771"/>
    <w:rsid w:val="00D1330B"/>
    <w:rsid w:val="00D15067"/>
    <w:rsid w:val="00D15213"/>
    <w:rsid w:val="00D1566B"/>
    <w:rsid w:val="00D15C76"/>
    <w:rsid w:val="00D16EB3"/>
    <w:rsid w:val="00D17C1A"/>
    <w:rsid w:val="00D206BD"/>
    <w:rsid w:val="00D20DFC"/>
    <w:rsid w:val="00D249D3"/>
    <w:rsid w:val="00D26875"/>
    <w:rsid w:val="00D3038D"/>
    <w:rsid w:val="00D31553"/>
    <w:rsid w:val="00D31C3B"/>
    <w:rsid w:val="00D33D90"/>
    <w:rsid w:val="00D33E72"/>
    <w:rsid w:val="00D33EB9"/>
    <w:rsid w:val="00D347E4"/>
    <w:rsid w:val="00D36A4D"/>
    <w:rsid w:val="00D37AF2"/>
    <w:rsid w:val="00D41E58"/>
    <w:rsid w:val="00D50164"/>
    <w:rsid w:val="00D51D4A"/>
    <w:rsid w:val="00D543EA"/>
    <w:rsid w:val="00D545E1"/>
    <w:rsid w:val="00D54ECE"/>
    <w:rsid w:val="00D55491"/>
    <w:rsid w:val="00D5652B"/>
    <w:rsid w:val="00D5668F"/>
    <w:rsid w:val="00D57FB4"/>
    <w:rsid w:val="00D60C80"/>
    <w:rsid w:val="00D64E10"/>
    <w:rsid w:val="00D65544"/>
    <w:rsid w:val="00D662BE"/>
    <w:rsid w:val="00D70425"/>
    <w:rsid w:val="00D70C6C"/>
    <w:rsid w:val="00D75EB8"/>
    <w:rsid w:val="00D7721A"/>
    <w:rsid w:val="00D804E9"/>
    <w:rsid w:val="00D805A2"/>
    <w:rsid w:val="00D83043"/>
    <w:rsid w:val="00D8385F"/>
    <w:rsid w:val="00D83E37"/>
    <w:rsid w:val="00D853C8"/>
    <w:rsid w:val="00D90D18"/>
    <w:rsid w:val="00D92C0E"/>
    <w:rsid w:val="00D95CDD"/>
    <w:rsid w:val="00D97B3E"/>
    <w:rsid w:val="00DA2C7B"/>
    <w:rsid w:val="00DA3FE1"/>
    <w:rsid w:val="00DA4281"/>
    <w:rsid w:val="00DA4B48"/>
    <w:rsid w:val="00DB0CFB"/>
    <w:rsid w:val="00DB2116"/>
    <w:rsid w:val="00DB376C"/>
    <w:rsid w:val="00DB40C7"/>
    <w:rsid w:val="00DB46A2"/>
    <w:rsid w:val="00DC0723"/>
    <w:rsid w:val="00DC1453"/>
    <w:rsid w:val="00DC15B0"/>
    <w:rsid w:val="00DC170B"/>
    <w:rsid w:val="00DC2428"/>
    <w:rsid w:val="00DC2B96"/>
    <w:rsid w:val="00DC4AEF"/>
    <w:rsid w:val="00DC4F3F"/>
    <w:rsid w:val="00DC61EF"/>
    <w:rsid w:val="00DC6670"/>
    <w:rsid w:val="00DC68E5"/>
    <w:rsid w:val="00DC79EE"/>
    <w:rsid w:val="00DC7C79"/>
    <w:rsid w:val="00DD17CB"/>
    <w:rsid w:val="00DD2410"/>
    <w:rsid w:val="00DD35CB"/>
    <w:rsid w:val="00DD556D"/>
    <w:rsid w:val="00DD56C0"/>
    <w:rsid w:val="00DD6371"/>
    <w:rsid w:val="00DD644E"/>
    <w:rsid w:val="00DD669E"/>
    <w:rsid w:val="00DE0709"/>
    <w:rsid w:val="00DE18E7"/>
    <w:rsid w:val="00DE32C3"/>
    <w:rsid w:val="00DE69E3"/>
    <w:rsid w:val="00DE768F"/>
    <w:rsid w:val="00DE7DC4"/>
    <w:rsid w:val="00DF0DAC"/>
    <w:rsid w:val="00DF3AFB"/>
    <w:rsid w:val="00DF4E5B"/>
    <w:rsid w:val="00DF634A"/>
    <w:rsid w:val="00DF65B3"/>
    <w:rsid w:val="00DF7E44"/>
    <w:rsid w:val="00E00BE7"/>
    <w:rsid w:val="00E00C6B"/>
    <w:rsid w:val="00E02A36"/>
    <w:rsid w:val="00E02FF2"/>
    <w:rsid w:val="00E0371E"/>
    <w:rsid w:val="00E0760C"/>
    <w:rsid w:val="00E11C00"/>
    <w:rsid w:val="00E12CFA"/>
    <w:rsid w:val="00E1491A"/>
    <w:rsid w:val="00E15007"/>
    <w:rsid w:val="00E1543E"/>
    <w:rsid w:val="00E15790"/>
    <w:rsid w:val="00E16EA1"/>
    <w:rsid w:val="00E16EE2"/>
    <w:rsid w:val="00E17A82"/>
    <w:rsid w:val="00E17D8E"/>
    <w:rsid w:val="00E20A00"/>
    <w:rsid w:val="00E215C6"/>
    <w:rsid w:val="00E21A44"/>
    <w:rsid w:val="00E21D51"/>
    <w:rsid w:val="00E21EE3"/>
    <w:rsid w:val="00E2233C"/>
    <w:rsid w:val="00E22AE2"/>
    <w:rsid w:val="00E25F69"/>
    <w:rsid w:val="00E307DB"/>
    <w:rsid w:val="00E3094B"/>
    <w:rsid w:val="00E316E1"/>
    <w:rsid w:val="00E32D6D"/>
    <w:rsid w:val="00E33EAC"/>
    <w:rsid w:val="00E34813"/>
    <w:rsid w:val="00E36F22"/>
    <w:rsid w:val="00E402B1"/>
    <w:rsid w:val="00E40C7E"/>
    <w:rsid w:val="00E423C9"/>
    <w:rsid w:val="00E456D9"/>
    <w:rsid w:val="00E467C2"/>
    <w:rsid w:val="00E50AEC"/>
    <w:rsid w:val="00E50CC3"/>
    <w:rsid w:val="00E50F86"/>
    <w:rsid w:val="00E51B6F"/>
    <w:rsid w:val="00E564BA"/>
    <w:rsid w:val="00E56CD5"/>
    <w:rsid w:val="00E57440"/>
    <w:rsid w:val="00E60F87"/>
    <w:rsid w:val="00E615CB"/>
    <w:rsid w:val="00E61637"/>
    <w:rsid w:val="00E621E3"/>
    <w:rsid w:val="00E628BA"/>
    <w:rsid w:val="00E62F11"/>
    <w:rsid w:val="00E63B0F"/>
    <w:rsid w:val="00E63BAD"/>
    <w:rsid w:val="00E64374"/>
    <w:rsid w:val="00E67A53"/>
    <w:rsid w:val="00E67FED"/>
    <w:rsid w:val="00E70D17"/>
    <w:rsid w:val="00E71A9F"/>
    <w:rsid w:val="00E720B4"/>
    <w:rsid w:val="00E74ACC"/>
    <w:rsid w:val="00E74B58"/>
    <w:rsid w:val="00E81971"/>
    <w:rsid w:val="00E81B37"/>
    <w:rsid w:val="00E81C9F"/>
    <w:rsid w:val="00E83972"/>
    <w:rsid w:val="00E83C8C"/>
    <w:rsid w:val="00E84A4E"/>
    <w:rsid w:val="00E850A4"/>
    <w:rsid w:val="00E86F72"/>
    <w:rsid w:val="00E908F9"/>
    <w:rsid w:val="00E913F3"/>
    <w:rsid w:val="00E95608"/>
    <w:rsid w:val="00E95BAD"/>
    <w:rsid w:val="00E95FF6"/>
    <w:rsid w:val="00E95FFD"/>
    <w:rsid w:val="00E964D5"/>
    <w:rsid w:val="00EA0636"/>
    <w:rsid w:val="00EA089D"/>
    <w:rsid w:val="00EA18A3"/>
    <w:rsid w:val="00EA253D"/>
    <w:rsid w:val="00EA499A"/>
    <w:rsid w:val="00EA7896"/>
    <w:rsid w:val="00EA7B25"/>
    <w:rsid w:val="00EA7E0B"/>
    <w:rsid w:val="00EB1BEF"/>
    <w:rsid w:val="00EB29E8"/>
    <w:rsid w:val="00EB2D14"/>
    <w:rsid w:val="00EB2F52"/>
    <w:rsid w:val="00EB34F3"/>
    <w:rsid w:val="00EB36C5"/>
    <w:rsid w:val="00EB4062"/>
    <w:rsid w:val="00EB7165"/>
    <w:rsid w:val="00EC1163"/>
    <w:rsid w:val="00EC49D0"/>
    <w:rsid w:val="00EC5467"/>
    <w:rsid w:val="00EC5983"/>
    <w:rsid w:val="00EC6842"/>
    <w:rsid w:val="00EC7AA2"/>
    <w:rsid w:val="00ED0F99"/>
    <w:rsid w:val="00ED1FD2"/>
    <w:rsid w:val="00ED2503"/>
    <w:rsid w:val="00ED303F"/>
    <w:rsid w:val="00ED5C2F"/>
    <w:rsid w:val="00ED66D3"/>
    <w:rsid w:val="00ED6E2A"/>
    <w:rsid w:val="00ED6EFC"/>
    <w:rsid w:val="00EE0296"/>
    <w:rsid w:val="00EE3117"/>
    <w:rsid w:val="00EE45BB"/>
    <w:rsid w:val="00EE4FF0"/>
    <w:rsid w:val="00EE5B32"/>
    <w:rsid w:val="00EE5E3E"/>
    <w:rsid w:val="00EE67AC"/>
    <w:rsid w:val="00EF09A6"/>
    <w:rsid w:val="00EF653E"/>
    <w:rsid w:val="00EF67A9"/>
    <w:rsid w:val="00EF7C26"/>
    <w:rsid w:val="00F00ACB"/>
    <w:rsid w:val="00F0388B"/>
    <w:rsid w:val="00F04677"/>
    <w:rsid w:val="00F06A5E"/>
    <w:rsid w:val="00F10C72"/>
    <w:rsid w:val="00F111FB"/>
    <w:rsid w:val="00F127E8"/>
    <w:rsid w:val="00F12A33"/>
    <w:rsid w:val="00F13C71"/>
    <w:rsid w:val="00F13C95"/>
    <w:rsid w:val="00F146F8"/>
    <w:rsid w:val="00F15877"/>
    <w:rsid w:val="00F15FBB"/>
    <w:rsid w:val="00F165F9"/>
    <w:rsid w:val="00F16BE1"/>
    <w:rsid w:val="00F16D58"/>
    <w:rsid w:val="00F16F9A"/>
    <w:rsid w:val="00F175B4"/>
    <w:rsid w:val="00F21937"/>
    <w:rsid w:val="00F2236F"/>
    <w:rsid w:val="00F22FDC"/>
    <w:rsid w:val="00F23676"/>
    <w:rsid w:val="00F25C19"/>
    <w:rsid w:val="00F30F9A"/>
    <w:rsid w:val="00F33217"/>
    <w:rsid w:val="00F336E0"/>
    <w:rsid w:val="00F3454C"/>
    <w:rsid w:val="00F35321"/>
    <w:rsid w:val="00F35D3A"/>
    <w:rsid w:val="00F36248"/>
    <w:rsid w:val="00F366F3"/>
    <w:rsid w:val="00F37DF7"/>
    <w:rsid w:val="00F40650"/>
    <w:rsid w:val="00F406A9"/>
    <w:rsid w:val="00F4142E"/>
    <w:rsid w:val="00F44DA1"/>
    <w:rsid w:val="00F45FB9"/>
    <w:rsid w:val="00F46099"/>
    <w:rsid w:val="00F47FFA"/>
    <w:rsid w:val="00F50100"/>
    <w:rsid w:val="00F532B0"/>
    <w:rsid w:val="00F53721"/>
    <w:rsid w:val="00F53C46"/>
    <w:rsid w:val="00F60633"/>
    <w:rsid w:val="00F6303D"/>
    <w:rsid w:val="00F64544"/>
    <w:rsid w:val="00F65105"/>
    <w:rsid w:val="00F6530A"/>
    <w:rsid w:val="00F65FED"/>
    <w:rsid w:val="00F71EB9"/>
    <w:rsid w:val="00F73536"/>
    <w:rsid w:val="00F738E5"/>
    <w:rsid w:val="00F7534F"/>
    <w:rsid w:val="00F762FA"/>
    <w:rsid w:val="00F800C3"/>
    <w:rsid w:val="00F80783"/>
    <w:rsid w:val="00F80877"/>
    <w:rsid w:val="00F80956"/>
    <w:rsid w:val="00F8180E"/>
    <w:rsid w:val="00F835F1"/>
    <w:rsid w:val="00F84A46"/>
    <w:rsid w:val="00F85891"/>
    <w:rsid w:val="00F865A9"/>
    <w:rsid w:val="00F86B9F"/>
    <w:rsid w:val="00F8700D"/>
    <w:rsid w:val="00F914CD"/>
    <w:rsid w:val="00F958CF"/>
    <w:rsid w:val="00F966FB"/>
    <w:rsid w:val="00FA0135"/>
    <w:rsid w:val="00FA0DC1"/>
    <w:rsid w:val="00FA10CD"/>
    <w:rsid w:val="00FA1BAD"/>
    <w:rsid w:val="00FA25B6"/>
    <w:rsid w:val="00FA3B2F"/>
    <w:rsid w:val="00FA4BC4"/>
    <w:rsid w:val="00FA5AAF"/>
    <w:rsid w:val="00FB04B2"/>
    <w:rsid w:val="00FB3B6D"/>
    <w:rsid w:val="00FB5151"/>
    <w:rsid w:val="00FB6269"/>
    <w:rsid w:val="00FC623F"/>
    <w:rsid w:val="00FC7A05"/>
    <w:rsid w:val="00FD07E2"/>
    <w:rsid w:val="00FD0A61"/>
    <w:rsid w:val="00FD2991"/>
    <w:rsid w:val="00FD2FA9"/>
    <w:rsid w:val="00FD4547"/>
    <w:rsid w:val="00FD6504"/>
    <w:rsid w:val="00FE0037"/>
    <w:rsid w:val="00FE114E"/>
    <w:rsid w:val="00FE19AF"/>
    <w:rsid w:val="00FE37C3"/>
    <w:rsid w:val="00FE3DB9"/>
    <w:rsid w:val="00FE41BF"/>
    <w:rsid w:val="00FE432C"/>
    <w:rsid w:val="00FF1A82"/>
    <w:rsid w:val="00FF5C80"/>
    <w:rsid w:val="00FF760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61023"/>
  <w15:docId w15:val="{5F591B39-B94F-4079-A101-FA1F2AEF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pl-PL"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097E"/>
  </w:style>
  <w:style w:type="paragraph" w:styleId="Nagwek1">
    <w:name w:val="heading 1"/>
    <w:basedOn w:val="Normalny"/>
    <w:next w:val="Normalny"/>
    <w:link w:val="Nagwek1Znak"/>
    <w:uiPriority w:val="9"/>
    <w:qFormat/>
    <w:rsid w:val="00A5097E"/>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5097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Nagwek3">
    <w:name w:val="heading 3"/>
    <w:basedOn w:val="Normalny"/>
    <w:next w:val="Normalny"/>
    <w:link w:val="Nagwek3Znak"/>
    <w:uiPriority w:val="9"/>
    <w:unhideWhenUsed/>
    <w:qFormat/>
    <w:rsid w:val="00A5097E"/>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Nagwek4">
    <w:name w:val="heading 4"/>
    <w:basedOn w:val="Normalny"/>
    <w:next w:val="Normalny"/>
    <w:link w:val="Nagwek4Znak"/>
    <w:uiPriority w:val="9"/>
    <w:unhideWhenUsed/>
    <w:qFormat/>
    <w:rsid w:val="00A5097E"/>
    <w:pPr>
      <w:keepNext/>
      <w:keepLines/>
      <w:spacing w:before="40" w:after="0"/>
      <w:outlineLvl w:val="3"/>
    </w:pPr>
    <w:rPr>
      <w:rFonts w:asciiTheme="majorHAnsi" w:eastAsiaTheme="majorEastAsia" w:hAnsiTheme="majorHAnsi" w:cstheme="majorBidi"/>
      <w:sz w:val="22"/>
      <w:szCs w:val="22"/>
    </w:rPr>
  </w:style>
  <w:style w:type="paragraph" w:styleId="Nagwek5">
    <w:name w:val="heading 5"/>
    <w:basedOn w:val="Normalny"/>
    <w:next w:val="Normalny"/>
    <w:link w:val="Nagwek5Znak"/>
    <w:uiPriority w:val="9"/>
    <w:semiHidden/>
    <w:unhideWhenUsed/>
    <w:qFormat/>
    <w:rsid w:val="00A5097E"/>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Nagwek6">
    <w:name w:val="heading 6"/>
    <w:basedOn w:val="Normalny"/>
    <w:next w:val="Normalny"/>
    <w:link w:val="Nagwek6Znak"/>
    <w:uiPriority w:val="9"/>
    <w:semiHidden/>
    <w:unhideWhenUsed/>
    <w:qFormat/>
    <w:rsid w:val="00A5097E"/>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Nagwek7">
    <w:name w:val="heading 7"/>
    <w:basedOn w:val="Normalny"/>
    <w:next w:val="Normalny"/>
    <w:link w:val="Nagwek7Znak"/>
    <w:uiPriority w:val="9"/>
    <w:semiHidden/>
    <w:unhideWhenUsed/>
    <w:qFormat/>
    <w:rsid w:val="00A5097E"/>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Nagwek8">
    <w:name w:val="heading 8"/>
    <w:basedOn w:val="Normalny"/>
    <w:next w:val="Normalny"/>
    <w:link w:val="Nagwek8Znak"/>
    <w:uiPriority w:val="9"/>
    <w:semiHidden/>
    <w:unhideWhenUsed/>
    <w:qFormat/>
    <w:rsid w:val="00A5097E"/>
    <w:pPr>
      <w:keepNext/>
      <w:keepLines/>
      <w:spacing w:before="40" w:after="0"/>
      <w:outlineLvl w:val="7"/>
    </w:pPr>
    <w:rPr>
      <w:rFonts w:asciiTheme="majorHAnsi" w:eastAsiaTheme="majorEastAsia" w:hAnsiTheme="majorHAnsi" w:cstheme="majorBidi"/>
      <w:b/>
      <w:bCs/>
      <w:color w:val="44546A" w:themeColor="text2"/>
    </w:rPr>
  </w:style>
  <w:style w:type="paragraph" w:styleId="Nagwek9">
    <w:name w:val="heading 9"/>
    <w:basedOn w:val="Normalny"/>
    <w:next w:val="Normalny"/>
    <w:link w:val="Nagwek9Znak"/>
    <w:uiPriority w:val="9"/>
    <w:semiHidden/>
    <w:unhideWhenUsed/>
    <w:qFormat/>
    <w:rsid w:val="00A5097E"/>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45E2B"/>
    <w:pPr>
      <w:tabs>
        <w:tab w:val="center" w:pos="4536"/>
        <w:tab w:val="right" w:pos="9072"/>
      </w:tabs>
    </w:pPr>
  </w:style>
  <w:style w:type="character" w:customStyle="1" w:styleId="NagwekZnak">
    <w:name w:val="Nagłówek Znak"/>
    <w:basedOn w:val="Domylnaczcionkaakapitu"/>
    <w:link w:val="Nagwek"/>
    <w:uiPriority w:val="99"/>
    <w:rsid w:val="00645E2B"/>
  </w:style>
  <w:style w:type="paragraph" w:styleId="Stopka">
    <w:name w:val="footer"/>
    <w:basedOn w:val="Normalny"/>
    <w:link w:val="StopkaZnak"/>
    <w:uiPriority w:val="99"/>
    <w:unhideWhenUsed/>
    <w:rsid w:val="00645E2B"/>
    <w:pPr>
      <w:tabs>
        <w:tab w:val="center" w:pos="4536"/>
        <w:tab w:val="right" w:pos="9072"/>
      </w:tabs>
    </w:pPr>
  </w:style>
  <w:style w:type="character" w:customStyle="1" w:styleId="StopkaZnak">
    <w:name w:val="Stopka Znak"/>
    <w:basedOn w:val="Domylnaczcionkaakapitu"/>
    <w:link w:val="Stopka"/>
    <w:uiPriority w:val="99"/>
    <w:rsid w:val="00645E2B"/>
  </w:style>
  <w:style w:type="character" w:styleId="Hipercze">
    <w:name w:val="Hyperlink"/>
    <w:basedOn w:val="Domylnaczcionkaakapitu"/>
    <w:uiPriority w:val="99"/>
    <w:unhideWhenUsed/>
    <w:rsid w:val="006602D1"/>
    <w:rPr>
      <w:color w:val="0563C1" w:themeColor="hyperlink"/>
      <w:u w:val="single"/>
    </w:rPr>
  </w:style>
  <w:style w:type="character" w:styleId="UyteHipercze">
    <w:name w:val="FollowedHyperlink"/>
    <w:basedOn w:val="Domylnaczcionkaakapitu"/>
    <w:uiPriority w:val="99"/>
    <w:semiHidden/>
    <w:unhideWhenUsed/>
    <w:rsid w:val="002270FD"/>
    <w:rPr>
      <w:color w:val="954F72" w:themeColor="followedHyperlink"/>
      <w:u w:val="single"/>
    </w:rPr>
  </w:style>
  <w:style w:type="paragraph" w:styleId="Akapitzlist">
    <w:name w:val="List Paragraph"/>
    <w:basedOn w:val="Normalny"/>
    <w:link w:val="AkapitzlistZnak"/>
    <w:uiPriority w:val="34"/>
    <w:qFormat/>
    <w:rsid w:val="005F0044"/>
    <w:pPr>
      <w:ind w:left="720"/>
      <w:contextualSpacing/>
    </w:pPr>
  </w:style>
  <w:style w:type="character" w:styleId="Odwoaniedokomentarza">
    <w:name w:val="annotation reference"/>
    <w:basedOn w:val="Domylnaczcionkaakapitu"/>
    <w:uiPriority w:val="99"/>
    <w:semiHidden/>
    <w:unhideWhenUsed/>
    <w:rsid w:val="00E50AEC"/>
    <w:rPr>
      <w:sz w:val="16"/>
      <w:szCs w:val="16"/>
    </w:rPr>
  </w:style>
  <w:style w:type="paragraph" w:styleId="Tekstkomentarza">
    <w:name w:val="annotation text"/>
    <w:basedOn w:val="Normalny"/>
    <w:link w:val="TekstkomentarzaZnak"/>
    <w:uiPriority w:val="99"/>
    <w:unhideWhenUsed/>
    <w:rsid w:val="00E50AEC"/>
  </w:style>
  <w:style w:type="character" w:customStyle="1" w:styleId="TekstkomentarzaZnak">
    <w:name w:val="Tekst komentarza Znak"/>
    <w:basedOn w:val="Domylnaczcionkaakapitu"/>
    <w:link w:val="Tekstkomentarza"/>
    <w:uiPriority w:val="99"/>
    <w:rsid w:val="00E50AEC"/>
    <w:rPr>
      <w:sz w:val="20"/>
      <w:szCs w:val="20"/>
    </w:rPr>
  </w:style>
  <w:style w:type="paragraph" w:styleId="Tematkomentarza">
    <w:name w:val="annotation subject"/>
    <w:basedOn w:val="Tekstkomentarza"/>
    <w:next w:val="Tekstkomentarza"/>
    <w:link w:val="TematkomentarzaZnak"/>
    <w:uiPriority w:val="99"/>
    <w:semiHidden/>
    <w:unhideWhenUsed/>
    <w:rsid w:val="00E50AEC"/>
    <w:rPr>
      <w:b/>
      <w:bCs/>
    </w:rPr>
  </w:style>
  <w:style w:type="character" w:customStyle="1" w:styleId="TematkomentarzaZnak">
    <w:name w:val="Temat komentarza Znak"/>
    <w:basedOn w:val="TekstkomentarzaZnak"/>
    <w:link w:val="Tematkomentarza"/>
    <w:uiPriority w:val="99"/>
    <w:semiHidden/>
    <w:rsid w:val="00E50AEC"/>
    <w:rPr>
      <w:b/>
      <w:bCs/>
      <w:sz w:val="20"/>
      <w:szCs w:val="20"/>
    </w:rPr>
  </w:style>
  <w:style w:type="paragraph" w:styleId="Tekstdymka">
    <w:name w:val="Balloon Text"/>
    <w:basedOn w:val="Normalny"/>
    <w:link w:val="TekstdymkaZnak"/>
    <w:uiPriority w:val="99"/>
    <w:semiHidden/>
    <w:unhideWhenUsed/>
    <w:rsid w:val="00E50AEC"/>
    <w:rPr>
      <w:rFonts w:ascii="Segoe UI" w:hAnsi="Segoe UI" w:cs="Segoe UI"/>
      <w:sz w:val="18"/>
      <w:szCs w:val="18"/>
    </w:rPr>
  </w:style>
  <w:style w:type="character" w:customStyle="1" w:styleId="TekstdymkaZnak">
    <w:name w:val="Tekst dymka Znak"/>
    <w:basedOn w:val="Domylnaczcionkaakapitu"/>
    <w:link w:val="Tekstdymka"/>
    <w:uiPriority w:val="99"/>
    <w:semiHidden/>
    <w:rsid w:val="00E50AEC"/>
    <w:rPr>
      <w:rFonts w:ascii="Segoe UI" w:hAnsi="Segoe UI" w:cs="Segoe UI"/>
      <w:sz w:val="18"/>
      <w:szCs w:val="18"/>
    </w:rPr>
  </w:style>
  <w:style w:type="paragraph" w:styleId="Tekstpodstawowywcity2">
    <w:name w:val="Body Text Indent 2"/>
    <w:basedOn w:val="Normalny"/>
    <w:link w:val="Tekstpodstawowywcity2Znak"/>
    <w:rsid w:val="00F25C19"/>
    <w:pPr>
      <w:spacing w:line="360" w:lineRule="auto"/>
      <w:ind w:left="170"/>
      <w:jc w:val="both"/>
    </w:pPr>
    <w:rPr>
      <w:rFonts w:ascii="Times New Roman" w:eastAsia="Times New Roman" w:hAnsi="Times New Roman" w:cs="Times New Roman"/>
      <w:spacing w:val="16"/>
      <w:lang w:eastAsia="pl-PL"/>
    </w:rPr>
  </w:style>
  <w:style w:type="character" w:customStyle="1" w:styleId="Tekstpodstawowywcity2Znak">
    <w:name w:val="Tekst podstawowy wcięty 2 Znak"/>
    <w:basedOn w:val="Domylnaczcionkaakapitu"/>
    <w:link w:val="Tekstpodstawowywcity2"/>
    <w:rsid w:val="00F25C19"/>
    <w:rPr>
      <w:rFonts w:ascii="Times New Roman" w:eastAsia="Times New Roman" w:hAnsi="Times New Roman" w:cs="Times New Roman"/>
      <w:spacing w:val="16"/>
      <w:szCs w:val="20"/>
      <w:lang w:eastAsia="pl-PL"/>
    </w:rPr>
  </w:style>
  <w:style w:type="paragraph" w:styleId="Cytatintensywny">
    <w:name w:val="Intense Quote"/>
    <w:basedOn w:val="Normalny"/>
    <w:next w:val="Normalny"/>
    <w:link w:val="CytatintensywnyZnak"/>
    <w:uiPriority w:val="30"/>
    <w:qFormat/>
    <w:rsid w:val="00A5097E"/>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ytatintensywnyZnak">
    <w:name w:val="Cytat intensywny Znak"/>
    <w:basedOn w:val="Domylnaczcionkaakapitu"/>
    <w:link w:val="Cytatintensywny"/>
    <w:uiPriority w:val="30"/>
    <w:rsid w:val="00A5097E"/>
    <w:rPr>
      <w:rFonts w:asciiTheme="majorHAnsi" w:eastAsiaTheme="majorEastAsia" w:hAnsiTheme="majorHAnsi" w:cstheme="majorBidi"/>
      <w:color w:val="4472C4" w:themeColor="accent1"/>
      <w:sz w:val="28"/>
      <w:szCs w:val="28"/>
    </w:rPr>
  </w:style>
  <w:style w:type="character" w:customStyle="1" w:styleId="Nagwek3Znak">
    <w:name w:val="Nagłówek 3 Znak"/>
    <w:basedOn w:val="Domylnaczcionkaakapitu"/>
    <w:link w:val="Nagwek3"/>
    <w:uiPriority w:val="9"/>
    <w:rsid w:val="00A5097E"/>
    <w:rPr>
      <w:rFonts w:asciiTheme="majorHAnsi" w:eastAsiaTheme="majorEastAsia" w:hAnsiTheme="majorHAnsi" w:cstheme="majorBidi"/>
      <w:color w:val="44546A" w:themeColor="text2"/>
      <w:sz w:val="24"/>
      <w:szCs w:val="24"/>
    </w:rPr>
  </w:style>
  <w:style w:type="character" w:customStyle="1" w:styleId="Nagwek2Znak">
    <w:name w:val="Nagłówek 2 Znak"/>
    <w:basedOn w:val="Domylnaczcionkaakapitu"/>
    <w:link w:val="Nagwek2"/>
    <w:uiPriority w:val="9"/>
    <w:rsid w:val="00A5097E"/>
    <w:rPr>
      <w:rFonts w:asciiTheme="majorHAnsi" w:eastAsiaTheme="majorEastAsia" w:hAnsiTheme="majorHAnsi" w:cstheme="majorBidi"/>
      <w:color w:val="404040" w:themeColor="text1" w:themeTint="BF"/>
      <w:sz w:val="28"/>
      <w:szCs w:val="28"/>
    </w:rPr>
  </w:style>
  <w:style w:type="character" w:customStyle="1" w:styleId="wffiletext">
    <w:name w:val="wf_file_text"/>
    <w:basedOn w:val="Domylnaczcionkaakapitu"/>
    <w:rsid w:val="0093093F"/>
  </w:style>
  <w:style w:type="paragraph" w:styleId="Tekstprzypisudolnego">
    <w:name w:val="footnote text"/>
    <w:basedOn w:val="Normalny"/>
    <w:link w:val="TekstprzypisudolnegoZnak"/>
    <w:unhideWhenUsed/>
    <w:rsid w:val="00775363"/>
  </w:style>
  <w:style w:type="character" w:customStyle="1" w:styleId="TekstprzypisudolnegoZnak">
    <w:name w:val="Tekst przypisu dolnego Znak"/>
    <w:basedOn w:val="Domylnaczcionkaakapitu"/>
    <w:link w:val="Tekstprzypisudolnego"/>
    <w:rsid w:val="00775363"/>
    <w:rPr>
      <w:sz w:val="20"/>
      <w:szCs w:val="20"/>
    </w:rPr>
  </w:style>
  <w:style w:type="character" w:styleId="Odwoanieprzypisudolnego">
    <w:name w:val="footnote reference"/>
    <w:basedOn w:val="Domylnaczcionkaakapitu"/>
    <w:uiPriority w:val="99"/>
    <w:semiHidden/>
    <w:unhideWhenUsed/>
    <w:rsid w:val="00775363"/>
    <w:rPr>
      <w:vertAlign w:val="superscript"/>
    </w:rPr>
  </w:style>
  <w:style w:type="character" w:customStyle="1" w:styleId="Nagwek1Znak">
    <w:name w:val="Nagłówek 1 Znak"/>
    <w:basedOn w:val="Domylnaczcionkaakapitu"/>
    <w:link w:val="Nagwek1"/>
    <w:uiPriority w:val="9"/>
    <w:rsid w:val="00A5097E"/>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A5097E"/>
    <w:pPr>
      <w:outlineLvl w:val="9"/>
    </w:pPr>
  </w:style>
  <w:style w:type="paragraph" w:styleId="Spistreci1">
    <w:name w:val="toc 1"/>
    <w:basedOn w:val="Normalny"/>
    <w:next w:val="Normalny"/>
    <w:autoRedefine/>
    <w:uiPriority w:val="39"/>
    <w:unhideWhenUsed/>
    <w:rsid w:val="00F762FA"/>
    <w:pPr>
      <w:spacing w:after="100"/>
    </w:pPr>
  </w:style>
  <w:style w:type="paragraph" w:styleId="Spistreci2">
    <w:name w:val="toc 2"/>
    <w:basedOn w:val="Normalny"/>
    <w:next w:val="Normalny"/>
    <w:autoRedefine/>
    <w:uiPriority w:val="39"/>
    <w:unhideWhenUsed/>
    <w:rsid w:val="0030389B"/>
    <w:pPr>
      <w:tabs>
        <w:tab w:val="left" w:pos="1100"/>
        <w:tab w:val="right" w:leader="dot" w:pos="9054"/>
      </w:tabs>
      <w:spacing w:after="100"/>
      <w:ind w:left="1089" w:hanging="851"/>
    </w:pPr>
  </w:style>
  <w:style w:type="paragraph" w:styleId="Spistreci3">
    <w:name w:val="toc 3"/>
    <w:basedOn w:val="Normalny"/>
    <w:next w:val="Normalny"/>
    <w:autoRedefine/>
    <w:uiPriority w:val="39"/>
    <w:unhideWhenUsed/>
    <w:rsid w:val="00F762FA"/>
    <w:pPr>
      <w:spacing w:after="100"/>
      <w:ind w:left="480"/>
    </w:pPr>
  </w:style>
  <w:style w:type="table" w:styleId="Tabela-Siatka">
    <w:name w:val="Table Grid"/>
    <w:basedOn w:val="Standardowy"/>
    <w:uiPriority w:val="39"/>
    <w:qFormat/>
    <w:rsid w:val="0074185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A5097E"/>
    <w:pPr>
      <w:spacing w:after="0" w:line="240" w:lineRule="auto"/>
    </w:pPr>
  </w:style>
  <w:style w:type="character" w:customStyle="1" w:styleId="Nagwek4Znak">
    <w:name w:val="Nagłówek 4 Znak"/>
    <w:basedOn w:val="Domylnaczcionkaakapitu"/>
    <w:link w:val="Nagwek4"/>
    <w:uiPriority w:val="9"/>
    <w:rsid w:val="00A5097E"/>
    <w:rPr>
      <w:rFonts w:asciiTheme="majorHAnsi" w:eastAsiaTheme="majorEastAsia" w:hAnsiTheme="majorHAnsi" w:cstheme="majorBidi"/>
      <w:sz w:val="22"/>
      <w:szCs w:val="22"/>
    </w:rPr>
  </w:style>
  <w:style w:type="numbering" w:customStyle="1" w:styleId="WWNum9">
    <w:name w:val="WWNum9"/>
    <w:basedOn w:val="Bezlisty"/>
    <w:rsid w:val="005D5EE6"/>
    <w:pPr>
      <w:numPr>
        <w:numId w:val="3"/>
      </w:numPr>
    </w:pPr>
  </w:style>
  <w:style w:type="character" w:customStyle="1" w:styleId="AkapitzlistZnak">
    <w:name w:val="Akapit z listą Znak"/>
    <w:link w:val="Akapitzlist"/>
    <w:uiPriority w:val="34"/>
    <w:qFormat/>
    <w:locked/>
    <w:rsid w:val="00696A72"/>
  </w:style>
  <w:style w:type="character" w:customStyle="1" w:styleId="Nagwek5Znak">
    <w:name w:val="Nagłówek 5 Znak"/>
    <w:basedOn w:val="Domylnaczcionkaakapitu"/>
    <w:link w:val="Nagwek5"/>
    <w:uiPriority w:val="9"/>
    <w:semiHidden/>
    <w:rsid w:val="00A5097E"/>
    <w:rPr>
      <w:rFonts w:asciiTheme="majorHAnsi" w:eastAsiaTheme="majorEastAsia" w:hAnsiTheme="majorHAnsi" w:cstheme="majorBidi"/>
      <w:color w:val="44546A" w:themeColor="text2"/>
      <w:sz w:val="22"/>
      <w:szCs w:val="22"/>
    </w:rPr>
  </w:style>
  <w:style w:type="character" w:customStyle="1" w:styleId="Nagwek6Znak">
    <w:name w:val="Nagłówek 6 Znak"/>
    <w:basedOn w:val="Domylnaczcionkaakapitu"/>
    <w:link w:val="Nagwek6"/>
    <w:uiPriority w:val="9"/>
    <w:semiHidden/>
    <w:rsid w:val="00A5097E"/>
    <w:rPr>
      <w:rFonts w:asciiTheme="majorHAnsi" w:eastAsiaTheme="majorEastAsia" w:hAnsiTheme="majorHAnsi" w:cstheme="majorBidi"/>
      <w:i/>
      <w:iCs/>
      <w:color w:val="44546A" w:themeColor="text2"/>
      <w:sz w:val="21"/>
      <w:szCs w:val="21"/>
    </w:rPr>
  </w:style>
  <w:style w:type="character" w:customStyle="1" w:styleId="Nagwek7Znak">
    <w:name w:val="Nagłówek 7 Znak"/>
    <w:basedOn w:val="Domylnaczcionkaakapitu"/>
    <w:link w:val="Nagwek7"/>
    <w:uiPriority w:val="9"/>
    <w:semiHidden/>
    <w:rsid w:val="00A5097E"/>
    <w:rPr>
      <w:rFonts w:asciiTheme="majorHAnsi" w:eastAsiaTheme="majorEastAsia" w:hAnsiTheme="majorHAnsi" w:cstheme="majorBidi"/>
      <w:i/>
      <w:iCs/>
      <w:color w:val="1F3864" w:themeColor="accent1" w:themeShade="80"/>
      <w:sz w:val="21"/>
      <w:szCs w:val="21"/>
    </w:rPr>
  </w:style>
  <w:style w:type="character" w:customStyle="1" w:styleId="Nagwek8Znak">
    <w:name w:val="Nagłówek 8 Znak"/>
    <w:basedOn w:val="Domylnaczcionkaakapitu"/>
    <w:link w:val="Nagwek8"/>
    <w:uiPriority w:val="9"/>
    <w:semiHidden/>
    <w:rsid w:val="00A5097E"/>
    <w:rPr>
      <w:rFonts w:asciiTheme="majorHAnsi" w:eastAsiaTheme="majorEastAsia" w:hAnsiTheme="majorHAnsi" w:cstheme="majorBidi"/>
      <w:b/>
      <w:bCs/>
      <w:color w:val="44546A" w:themeColor="text2"/>
    </w:rPr>
  </w:style>
  <w:style w:type="character" w:customStyle="1" w:styleId="Nagwek9Znak">
    <w:name w:val="Nagłówek 9 Znak"/>
    <w:basedOn w:val="Domylnaczcionkaakapitu"/>
    <w:link w:val="Nagwek9"/>
    <w:uiPriority w:val="9"/>
    <w:semiHidden/>
    <w:rsid w:val="00A5097E"/>
    <w:rPr>
      <w:rFonts w:asciiTheme="majorHAnsi" w:eastAsiaTheme="majorEastAsia" w:hAnsiTheme="majorHAnsi" w:cstheme="majorBidi"/>
      <w:b/>
      <w:bCs/>
      <w:i/>
      <w:iCs/>
      <w:color w:val="44546A" w:themeColor="text2"/>
    </w:rPr>
  </w:style>
  <w:style w:type="paragraph" w:styleId="Legenda">
    <w:name w:val="caption"/>
    <w:basedOn w:val="Normalny"/>
    <w:next w:val="Normalny"/>
    <w:uiPriority w:val="35"/>
    <w:semiHidden/>
    <w:unhideWhenUsed/>
    <w:qFormat/>
    <w:rsid w:val="00A5097E"/>
    <w:pPr>
      <w:spacing w:line="240" w:lineRule="auto"/>
    </w:pPr>
    <w:rPr>
      <w:b/>
      <w:bCs/>
      <w:smallCaps/>
      <w:color w:val="595959" w:themeColor="text1" w:themeTint="A6"/>
      <w:spacing w:val="6"/>
    </w:rPr>
  </w:style>
  <w:style w:type="paragraph" w:styleId="Tytu">
    <w:name w:val="Title"/>
    <w:basedOn w:val="Normalny"/>
    <w:next w:val="Normalny"/>
    <w:link w:val="TytuZnak"/>
    <w:uiPriority w:val="10"/>
    <w:qFormat/>
    <w:rsid w:val="00A5097E"/>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ytuZnak">
    <w:name w:val="Tytuł Znak"/>
    <w:basedOn w:val="Domylnaczcionkaakapitu"/>
    <w:link w:val="Tytu"/>
    <w:uiPriority w:val="10"/>
    <w:rsid w:val="00A5097E"/>
    <w:rPr>
      <w:rFonts w:asciiTheme="majorHAnsi" w:eastAsiaTheme="majorEastAsia" w:hAnsiTheme="majorHAnsi" w:cstheme="majorBidi"/>
      <w:color w:val="4472C4" w:themeColor="accent1"/>
      <w:spacing w:val="-10"/>
      <w:sz w:val="56"/>
      <w:szCs w:val="56"/>
    </w:rPr>
  </w:style>
  <w:style w:type="paragraph" w:styleId="Podtytu">
    <w:name w:val="Subtitle"/>
    <w:basedOn w:val="Normalny"/>
    <w:next w:val="Normalny"/>
    <w:link w:val="PodtytuZnak"/>
    <w:uiPriority w:val="11"/>
    <w:qFormat/>
    <w:rsid w:val="00A5097E"/>
    <w:pPr>
      <w:numPr>
        <w:ilvl w:val="1"/>
      </w:numPr>
      <w:spacing w:line="240" w:lineRule="auto"/>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A5097E"/>
    <w:rPr>
      <w:rFonts w:asciiTheme="majorHAnsi" w:eastAsiaTheme="majorEastAsia" w:hAnsiTheme="majorHAnsi" w:cstheme="majorBidi"/>
      <w:sz w:val="24"/>
      <w:szCs w:val="24"/>
    </w:rPr>
  </w:style>
  <w:style w:type="character" w:styleId="Pogrubienie">
    <w:name w:val="Strong"/>
    <w:basedOn w:val="Domylnaczcionkaakapitu"/>
    <w:uiPriority w:val="22"/>
    <w:qFormat/>
    <w:rsid w:val="00A5097E"/>
    <w:rPr>
      <w:b/>
      <w:bCs/>
    </w:rPr>
  </w:style>
  <w:style w:type="character" w:styleId="Uwydatnienie">
    <w:name w:val="Emphasis"/>
    <w:basedOn w:val="Domylnaczcionkaakapitu"/>
    <w:uiPriority w:val="20"/>
    <w:qFormat/>
    <w:rsid w:val="00A5097E"/>
    <w:rPr>
      <w:i/>
      <w:iCs/>
    </w:rPr>
  </w:style>
  <w:style w:type="paragraph" w:styleId="Cytat">
    <w:name w:val="Quote"/>
    <w:basedOn w:val="Normalny"/>
    <w:next w:val="Normalny"/>
    <w:link w:val="CytatZnak"/>
    <w:uiPriority w:val="29"/>
    <w:qFormat/>
    <w:rsid w:val="00A5097E"/>
    <w:pPr>
      <w:spacing w:before="160"/>
      <w:ind w:left="720" w:right="720"/>
    </w:pPr>
    <w:rPr>
      <w:i/>
      <w:iCs/>
      <w:color w:val="404040" w:themeColor="text1" w:themeTint="BF"/>
    </w:rPr>
  </w:style>
  <w:style w:type="character" w:customStyle="1" w:styleId="CytatZnak">
    <w:name w:val="Cytat Znak"/>
    <w:basedOn w:val="Domylnaczcionkaakapitu"/>
    <w:link w:val="Cytat"/>
    <w:uiPriority w:val="29"/>
    <w:rsid w:val="00A5097E"/>
    <w:rPr>
      <w:i/>
      <w:iCs/>
      <w:color w:val="404040" w:themeColor="text1" w:themeTint="BF"/>
    </w:rPr>
  </w:style>
  <w:style w:type="character" w:styleId="Wyrnieniedelikatne">
    <w:name w:val="Subtle Emphasis"/>
    <w:basedOn w:val="Domylnaczcionkaakapitu"/>
    <w:uiPriority w:val="19"/>
    <w:qFormat/>
    <w:rsid w:val="00A5097E"/>
    <w:rPr>
      <w:i/>
      <w:iCs/>
      <w:color w:val="404040" w:themeColor="text1" w:themeTint="BF"/>
    </w:rPr>
  </w:style>
  <w:style w:type="character" w:styleId="Wyrnienieintensywne">
    <w:name w:val="Intense Emphasis"/>
    <w:basedOn w:val="Domylnaczcionkaakapitu"/>
    <w:uiPriority w:val="21"/>
    <w:qFormat/>
    <w:rsid w:val="00A5097E"/>
    <w:rPr>
      <w:b/>
      <w:bCs/>
      <w:i/>
      <w:iCs/>
    </w:rPr>
  </w:style>
  <w:style w:type="character" w:styleId="Odwoaniedelikatne">
    <w:name w:val="Subtle Reference"/>
    <w:basedOn w:val="Domylnaczcionkaakapitu"/>
    <w:uiPriority w:val="31"/>
    <w:qFormat/>
    <w:rsid w:val="00A5097E"/>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A5097E"/>
    <w:rPr>
      <w:b/>
      <w:bCs/>
      <w:smallCaps/>
      <w:spacing w:val="5"/>
      <w:u w:val="single"/>
    </w:rPr>
  </w:style>
  <w:style w:type="character" w:styleId="Tytuksiki">
    <w:name w:val="Book Title"/>
    <w:basedOn w:val="Domylnaczcionkaakapitu"/>
    <w:uiPriority w:val="33"/>
    <w:qFormat/>
    <w:rsid w:val="00A5097E"/>
    <w:rPr>
      <w:b/>
      <w:bCs/>
      <w:smallCaps/>
    </w:rPr>
  </w:style>
  <w:style w:type="numbering" w:customStyle="1" w:styleId="WWNum8">
    <w:name w:val="WWNum8"/>
    <w:basedOn w:val="Bezlisty"/>
    <w:rsid w:val="006A2C2A"/>
    <w:pPr>
      <w:numPr>
        <w:numId w:val="8"/>
      </w:numPr>
    </w:pPr>
  </w:style>
  <w:style w:type="table" w:customStyle="1" w:styleId="Tabela-Siatka1">
    <w:name w:val="Tabela - Siatka1"/>
    <w:basedOn w:val="Standardowy"/>
    <w:next w:val="Tabela-Siatka"/>
    <w:uiPriority w:val="59"/>
    <w:rsid w:val="00224CE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26BB8"/>
    <w:pPr>
      <w:widowControl w:val="0"/>
      <w:autoSpaceDE w:val="0"/>
      <w:autoSpaceDN w:val="0"/>
      <w:spacing w:after="0" w:line="240" w:lineRule="auto"/>
    </w:pPr>
    <w:rPr>
      <w:rFonts w:eastAsiaTheme="minorHAnsi"/>
      <w:sz w:val="22"/>
      <w:szCs w:val="22"/>
      <w:lang w:val="en-US"/>
    </w:rPr>
    <w:tblPr>
      <w:tblInd w:w="0" w:type="dxa"/>
      <w:tblCellMar>
        <w:top w:w="0" w:type="dxa"/>
        <w:left w:w="0" w:type="dxa"/>
        <w:bottom w:w="0" w:type="dxa"/>
        <w:right w:w="0" w:type="dxa"/>
      </w:tblCellMar>
    </w:tblPr>
  </w:style>
  <w:style w:type="paragraph" w:styleId="Tekstprzypisukocowego">
    <w:name w:val="endnote text"/>
    <w:basedOn w:val="Normalny"/>
    <w:link w:val="TekstprzypisukocowegoZnak"/>
    <w:uiPriority w:val="99"/>
    <w:semiHidden/>
    <w:unhideWhenUsed/>
    <w:rsid w:val="00BA2D6E"/>
    <w:pPr>
      <w:spacing w:after="0" w:line="240" w:lineRule="auto"/>
    </w:pPr>
  </w:style>
  <w:style w:type="character" w:customStyle="1" w:styleId="TekstprzypisukocowegoZnak">
    <w:name w:val="Tekst przypisu końcowego Znak"/>
    <w:basedOn w:val="Domylnaczcionkaakapitu"/>
    <w:link w:val="Tekstprzypisukocowego"/>
    <w:uiPriority w:val="99"/>
    <w:semiHidden/>
    <w:rsid w:val="00BA2D6E"/>
  </w:style>
  <w:style w:type="character" w:styleId="Odwoanieprzypisukocowego">
    <w:name w:val="endnote reference"/>
    <w:basedOn w:val="Domylnaczcionkaakapitu"/>
    <w:uiPriority w:val="99"/>
    <w:semiHidden/>
    <w:unhideWhenUsed/>
    <w:rsid w:val="00BA2D6E"/>
    <w:rPr>
      <w:vertAlign w:val="superscript"/>
    </w:rPr>
  </w:style>
  <w:style w:type="paragraph" w:customStyle="1" w:styleId="xl65">
    <w:name w:val="xl65"/>
    <w:basedOn w:val="Normalny"/>
    <w:rsid w:val="00253A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ato Light" w:eastAsia="Times New Roman" w:hAnsi="Lato Light" w:cs="Times New Roman"/>
      <w:b/>
      <w:bCs/>
      <w:color w:val="000000"/>
      <w:sz w:val="24"/>
      <w:szCs w:val="24"/>
      <w:lang w:eastAsia="pl-PL"/>
    </w:rPr>
  </w:style>
  <w:style w:type="paragraph" w:customStyle="1" w:styleId="xl66">
    <w:name w:val="xl66"/>
    <w:basedOn w:val="Normalny"/>
    <w:rsid w:val="00253A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ato Light" w:eastAsia="Times New Roman" w:hAnsi="Lato Light" w:cs="Times New Roman"/>
      <w:b/>
      <w:bCs/>
      <w:color w:val="000000"/>
      <w:sz w:val="24"/>
      <w:szCs w:val="24"/>
      <w:lang w:eastAsia="pl-PL"/>
    </w:rPr>
  </w:style>
  <w:style w:type="paragraph" w:customStyle="1" w:styleId="xl67">
    <w:name w:val="xl67"/>
    <w:basedOn w:val="Normalny"/>
    <w:rsid w:val="00253A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ato Light" w:eastAsia="Times New Roman" w:hAnsi="Lato Light" w:cs="Times New Roman"/>
      <w:color w:val="000000"/>
      <w:sz w:val="24"/>
      <w:szCs w:val="24"/>
      <w:lang w:eastAsia="pl-PL"/>
    </w:rPr>
  </w:style>
  <w:style w:type="paragraph" w:customStyle="1" w:styleId="xl68">
    <w:name w:val="xl68"/>
    <w:basedOn w:val="Normalny"/>
    <w:rsid w:val="00253A7D"/>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69">
    <w:name w:val="xl69"/>
    <w:basedOn w:val="Normalny"/>
    <w:rsid w:val="00253A7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0">
    <w:name w:val="xl70"/>
    <w:basedOn w:val="Normalny"/>
    <w:rsid w:val="00253A7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1">
    <w:name w:val="xl71"/>
    <w:basedOn w:val="Normalny"/>
    <w:rsid w:val="00253A7D"/>
    <w:pP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72">
    <w:name w:val="xl72"/>
    <w:basedOn w:val="Normalny"/>
    <w:rsid w:val="00253A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ato Light" w:eastAsia="Times New Roman" w:hAnsi="Lato Light" w:cs="Times New Roman"/>
      <w:b/>
      <w:bCs/>
      <w:sz w:val="24"/>
      <w:szCs w:val="24"/>
      <w:lang w:eastAsia="pl-PL"/>
    </w:rPr>
  </w:style>
  <w:style w:type="paragraph" w:customStyle="1" w:styleId="xl73">
    <w:name w:val="xl73"/>
    <w:basedOn w:val="Normalny"/>
    <w:rsid w:val="00253A7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ato Light" w:eastAsia="Times New Roman" w:hAnsi="Lato Light" w:cs="Times New Roman"/>
      <w:sz w:val="24"/>
      <w:szCs w:val="24"/>
      <w:lang w:eastAsia="pl-PL"/>
    </w:rPr>
  </w:style>
  <w:style w:type="paragraph" w:customStyle="1" w:styleId="xl74">
    <w:name w:val="xl74"/>
    <w:basedOn w:val="Normalny"/>
    <w:rsid w:val="00253A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ato Light" w:eastAsia="Times New Roman" w:hAnsi="Lato Light" w:cs="Times New Roman"/>
      <w:sz w:val="24"/>
      <w:szCs w:val="24"/>
      <w:lang w:eastAsia="pl-PL"/>
    </w:rPr>
  </w:style>
  <w:style w:type="paragraph" w:customStyle="1" w:styleId="xl75">
    <w:name w:val="xl75"/>
    <w:basedOn w:val="Normalny"/>
    <w:rsid w:val="00253A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Lato Light" w:eastAsia="Times New Roman" w:hAnsi="Lato Light" w:cs="Times New Roman"/>
      <w:sz w:val="24"/>
      <w:szCs w:val="24"/>
      <w:lang w:eastAsia="pl-PL"/>
    </w:rPr>
  </w:style>
  <w:style w:type="paragraph" w:customStyle="1" w:styleId="xl76">
    <w:name w:val="xl76"/>
    <w:basedOn w:val="Normalny"/>
    <w:rsid w:val="00253A7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Lato Light" w:eastAsia="Times New Roman" w:hAnsi="Lato Light" w:cs="Times New Roman"/>
      <w:sz w:val="24"/>
      <w:szCs w:val="24"/>
      <w:lang w:eastAsia="pl-PL"/>
    </w:rPr>
  </w:style>
  <w:style w:type="paragraph" w:customStyle="1" w:styleId="xl77">
    <w:name w:val="xl77"/>
    <w:basedOn w:val="Normalny"/>
    <w:rsid w:val="00253A7D"/>
    <w:pPr>
      <w:pBdr>
        <w:left w:val="single" w:sz="4" w:space="0" w:color="auto"/>
        <w:right w:val="single" w:sz="4" w:space="0" w:color="auto"/>
      </w:pBdr>
      <w:spacing w:before="100" w:beforeAutospacing="1" w:after="100" w:afterAutospacing="1" w:line="240" w:lineRule="auto"/>
      <w:textAlignment w:val="center"/>
    </w:pPr>
    <w:rPr>
      <w:rFonts w:ascii="Lato Light" w:eastAsia="Times New Roman" w:hAnsi="Lato Light" w:cs="Times New Roman"/>
      <w:sz w:val="24"/>
      <w:szCs w:val="24"/>
      <w:lang w:eastAsia="pl-PL"/>
    </w:rPr>
  </w:style>
  <w:style w:type="paragraph" w:customStyle="1" w:styleId="xl78">
    <w:name w:val="xl78"/>
    <w:basedOn w:val="Normalny"/>
    <w:rsid w:val="00253A7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Lato Light" w:eastAsia="Times New Roman" w:hAnsi="Lato Light" w:cs="Times New Roman"/>
      <w:sz w:val="24"/>
      <w:szCs w:val="24"/>
      <w:lang w:eastAsia="pl-PL"/>
    </w:rPr>
  </w:style>
  <w:style w:type="paragraph" w:customStyle="1" w:styleId="xl79">
    <w:name w:val="xl79"/>
    <w:basedOn w:val="Normalny"/>
    <w:rsid w:val="00253A7D"/>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character" w:customStyle="1" w:styleId="Znakiprzypiswdolnych">
    <w:name w:val="Znaki przypisów dolnych"/>
    <w:rsid w:val="00B13D13"/>
    <w:rPr>
      <w:vertAlign w:val="superscript"/>
    </w:rPr>
  </w:style>
  <w:style w:type="table" w:customStyle="1" w:styleId="TableGrid">
    <w:name w:val="TableGrid"/>
    <w:rsid w:val="00B13D13"/>
    <w:pPr>
      <w:spacing w:after="0" w:line="240" w:lineRule="auto"/>
    </w:pPr>
    <w:rPr>
      <w:sz w:val="22"/>
      <w:szCs w:val="22"/>
      <w:lang w:eastAsia="pl-PL"/>
    </w:rPr>
    <w:tblPr>
      <w:tblCellMar>
        <w:top w:w="0" w:type="dxa"/>
        <w:left w:w="0" w:type="dxa"/>
        <w:bottom w:w="0" w:type="dxa"/>
        <w:right w:w="0" w:type="dxa"/>
      </w:tblCellMar>
    </w:tblPr>
  </w:style>
  <w:style w:type="table" w:customStyle="1" w:styleId="Tabela-Siatka3">
    <w:name w:val="Tabela - Siatka3"/>
    <w:basedOn w:val="Standardowy"/>
    <w:next w:val="Tabela-Siatka"/>
    <w:uiPriority w:val="39"/>
    <w:rsid w:val="00AE7124"/>
    <w:pPr>
      <w:spacing w:after="0" w:line="240" w:lineRule="auto"/>
    </w:pPr>
    <w:rPr>
      <w:rFonts w:ascii="Times New Roman" w:eastAsia="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1419">
      <w:bodyDiv w:val="1"/>
      <w:marLeft w:val="0"/>
      <w:marRight w:val="0"/>
      <w:marTop w:val="0"/>
      <w:marBottom w:val="0"/>
      <w:divBdr>
        <w:top w:val="none" w:sz="0" w:space="0" w:color="auto"/>
        <w:left w:val="none" w:sz="0" w:space="0" w:color="auto"/>
        <w:bottom w:val="none" w:sz="0" w:space="0" w:color="auto"/>
        <w:right w:val="none" w:sz="0" w:space="0" w:color="auto"/>
      </w:divBdr>
    </w:div>
    <w:div w:id="88356814">
      <w:bodyDiv w:val="1"/>
      <w:marLeft w:val="0"/>
      <w:marRight w:val="0"/>
      <w:marTop w:val="0"/>
      <w:marBottom w:val="0"/>
      <w:divBdr>
        <w:top w:val="none" w:sz="0" w:space="0" w:color="auto"/>
        <w:left w:val="none" w:sz="0" w:space="0" w:color="auto"/>
        <w:bottom w:val="none" w:sz="0" w:space="0" w:color="auto"/>
        <w:right w:val="none" w:sz="0" w:space="0" w:color="auto"/>
      </w:divBdr>
      <w:divsChild>
        <w:div w:id="981151965">
          <w:marLeft w:val="0"/>
          <w:marRight w:val="0"/>
          <w:marTop w:val="0"/>
          <w:marBottom w:val="0"/>
          <w:divBdr>
            <w:top w:val="none" w:sz="0" w:space="0" w:color="auto"/>
            <w:left w:val="none" w:sz="0" w:space="0" w:color="auto"/>
            <w:bottom w:val="none" w:sz="0" w:space="0" w:color="auto"/>
            <w:right w:val="none" w:sz="0" w:space="0" w:color="auto"/>
          </w:divBdr>
        </w:div>
        <w:div w:id="832725492">
          <w:marLeft w:val="0"/>
          <w:marRight w:val="0"/>
          <w:marTop w:val="0"/>
          <w:marBottom w:val="0"/>
          <w:divBdr>
            <w:top w:val="none" w:sz="0" w:space="0" w:color="auto"/>
            <w:left w:val="none" w:sz="0" w:space="0" w:color="auto"/>
            <w:bottom w:val="none" w:sz="0" w:space="0" w:color="auto"/>
            <w:right w:val="none" w:sz="0" w:space="0" w:color="auto"/>
          </w:divBdr>
        </w:div>
        <w:div w:id="1709377632">
          <w:marLeft w:val="0"/>
          <w:marRight w:val="0"/>
          <w:marTop w:val="0"/>
          <w:marBottom w:val="0"/>
          <w:divBdr>
            <w:top w:val="none" w:sz="0" w:space="0" w:color="auto"/>
            <w:left w:val="none" w:sz="0" w:space="0" w:color="auto"/>
            <w:bottom w:val="none" w:sz="0" w:space="0" w:color="auto"/>
            <w:right w:val="none" w:sz="0" w:space="0" w:color="auto"/>
          </w:divBdr>
        </w:div>
        <w:div w:id="1542278650">
          <w:marLeft w:val="0"/>
          <w:marRight w:val="0"/>
          <w:marTop w:val="0"/>
          <w:marBottom w:val="0"/>
          <w:divBdr>
            <w:top w:val="none" w:sz="0" w:space="0" w:color="auto"/>
            <w:left w:val="none" w:sz="0" w:space="0" w:color="auto"/>
            <w:bottom w:val="none" w:sz="0" w:space="0" w:color="auto"/>
            <w:right w:val="none" w:sz="0" w:space="0" w:color="auto"/>
          </w:divBdr>
        </w:div>
      </w:divsChild>
    </w:div>
    <w:div w:id="97678401">
      <w:bodyDiv w:val="1"/>
      <w:marLeft w:val="0"/>
      <w:marRight w:val="0"/>
      <w:marTop w:val="0"/>
      <w:marBottom w:val="0"/>
      <w:divBdr>
        <w:top w:val="none" w:sz="0" w:space="0" w:color="auto"/>
        <w:left w:val="none" w:sz="0" w:space="0" w:color="auto"/>
        <w:bottom w:val="none" w:sz="0" w:space="0" w:color="auto"/>
        <w:right w:val="none" w:sz="0" w:space="0" w:color="auto"/>
      </w:divBdr>
    </w:div>
    <w:div w:id="251747307">
      <w:bodyDiv w:val="1"/>
      <w:marLeft w:val="0"/>
      <w:marRight w:val="0"/>
      <w:marTop w:val="0"/>
      <w:marBottom w:val="0"/>
      <w:divBdr>
        <w:top w:val="none" w:sz="0" w:space="0" w:color="auto"/>
        <w:left w:val="none" w:sz="0" w:space="0" w:color="auto"/>
        <w:bottom w:val="none" w:sz="0" w:space="0" w:color="auto"/>
        <w:right w:val="none" w:sz="0" w:space="0" w:color="auto"/>
      </w:divBdr>
      <w:divsChild>
        <w:div w:id="989553841">
          <w:marLeft w:val="0"/>
          <w:marRight w:val="0"/>
          <w:marTop w:val="0"/>
          <w:marBottom w:val="0"/>
          <w:divBdr>
            <w:top w:val="none" w:sz="0" w:space="0" w:color="auto"/>
            <w:left w:val="none" w:sz="0" w:space="0" w:color="auto"/>
            <w:bottom w:val="none" w:sz="0" w:space="0" w:color="auto"/>
            <w:right w:val="none" w:sz="0" w:space="0" w:color="auto"/>
          </w:divBdr>
        </w:div>
        <w:div w:id="202522283">
          <w:marLeft w:val="0"/>
          <w:marRight w:val="0"/>
          <w:marTop w:val="0"/>
          <w:marBottom w:val="0"/>
          <w:divBdr>
            <w:top w:val="none" w:sz="0" w:space="0" w:color="auto"/>
            <w:left w:val="none" w:sz="0" w:space="0" w:color="auto"/>
            <w:bottom w:val="none" w:sz="0" w:space="0" w:color="auto"/>
            <w:right w:val="none" w:sz="0" w:space="0" w:color="auto"/>
          </w:divBdr>
        </w:div>
        <w:div w:id="788205130">
          <w:marLeft w:val="0"/>
          <w:marRight w:val="0"/>
          <w:marTop w:val="0"/>
          <w:marBottom w:val="0"/>
          <w:divBdr>
            <w:top w:val="none" w:sz="0" w:space="0" w:color="auto"/>
            <w:left w:val="none" w:sz="0" w:space="0" w:color="auto"/>
            <w:bottom w:val="none" w:sz="0" w:space="0" w:color="auto"/>
            <w:right w:val="none" w:sz="0" w:space="0" w:color="auto"/>
          </w:divBdr>
        </w:div>
        <w:div w:id="647520019">
          <w:marLeft w:val="0"/>
          <w:marRight w:val="0"/>
          <w:marTop w:val="0"/>
          <w:marBottom w:val="0"/>
          <w:divBdr>
            <w:top w:val="none" w:sz="0" w:space="0" w:color="auto"/>
            <w:left w:val="none" w:sz="0" w:space="0" w:color="auto"/>
            <w:bottom w:val="none" w:sz="0" w:space="0" w:color="auto"/>
            <w:right w:val="none" w:sz="0" w:space="0" w:color="auto"/>
          </w:divBdr>
        </w:div>
      </w:divsChild>
    </w:div>
    <w:div w:id="259147915">
      <w:bodyDiv w:val="1"/>
      <w:marLeft w:val="0"/>
      <w:marRight w:val="0"/>
      <w:marTop w:val="0"/>
      <w:marBottom w:val="0"/>
      <w:divBdr>
        <w:top w:val="none" w:sz="0" w:space="0" w:color="auto"/>
        <w:left w:val="none" w:sz="0" w:space="0" w:color="auto"/>
        <w:bottom w:val="none" w:sz="0" w:space="0" w:color="auto"/>
        <w:right w:val="none" w:sz="0" w:space="0" w:color="auto"/>
      </w:divBdr>
    </w:div>
    <w:div w:id="282536465">
      <w:bodyDiv w:val="1"/>
      <w:marLeft w:val="0"/>
      <w:marRight w:val="0"/>
      <w:marTop w:val="0"/>
      <w:marBottom w:val="0"/>
      <w:divBdr>
        <w:top w:val="none" w:sz="0" w:space="0" w:color="auto"/>
        <w:left w:val="none" w:sz="0" w:space="0" w:color="auto"/>
        <w:bottom w:val="none" w:sz="0" w:space="0" w:color="auto"/>
        <w:right w:val="none" w:sz="0" w:space="0" w:color="auto"/>
      </w:divBdr>
      <w:divsChild>
        <w:div w:id="811824798">
          <w:marLeft w:val="0"/>
          <w:marRight w:val="0"/>
          <w:marTop w:val="0"/>
          <w:marBottom w:val="0"/>
          <w:divBdr>
            <w:top w:val="none" w:sz="0" w:space="0" w:color="auto"/>
            <w:left w:val="none" w:sz="0" w:space="0" w:color="auto"/>
            <w:bottom w:val="none" w:sz="0" w:space="0" w:color="auto"/>
            <w:right w:val="none" w:sz="0" w:space="0" w:color="auto"/>
          </w:divBdr>
        </w:div>
        <w:div w:id="782850247">
          <w:marLeft w:val="0"/>
          <w:marRight w:val="0"/>
          <w:marTop w:val="0"/>
          <w:marBottom w:val="0"/>
          <w:divBdr>
            <w:top w:val="none" w:sz="0" w:space="0" w:color="auto"/>
            <w:left w:val="none" w:sz="0" w:space="0" w:color="auto"/>
            <w:bottom w:val="none" w:sz="0" w:space="0" w:color="auto"/>
            <w:right w:val="none" w:sz="0" w:space="0" w:color="auto"/>
          </w:divBdr>
        </w:div>
        <w:div w:id="1839540890">
          <w:marLeft w:val="0"/>
          <w:marRight w:val="0"/>
          <w:marTop w:val="0"/>
          <w:marBottom w:val="0"/>
          <w:divBdr>
            <w:top w:val="none" w:sz="0" w:space="0" w:color="auto"/>
            <w:left w:val="none" w:sz="0" w:space="0" w:color="auto"/>
            <w:bottom w:val="none" w:sz="0" w:space="0" w:color="auto"/>
            <w:right w:val="none" w:sz="0" w:space="0" w:color="auto"/>
          </w:divBdr>
        </w:div>
        <w:div w:id="2070036662">
          <w:marLeft w:val="0"/>
          <w:marRight w:val="0"/>
          <w:marTop w:val="0"/>
          <w:marBottom w:val="0"/>
          <w:divBdr>
            <w:top w:val="none" w:sz="0" w:space="0" w:color="auto"/>
            <w:left w:val="none" w:sz="0" w:space="0" w:color="auto"/>
            <w:bottom w:val="none" w:sz="0" w:space="0" w:color="auto"/>
            <w:right w:val="none" w:sz="0" w:space="0" w:color="auto"/>
          </w:divBdr>
        </w:div>
        <w:div w:id="391929859">
          <w:marLeft w:val="0"/>
          <w:marRight w:val="0"/>
          <w:marTop w:val="0"/>
          <w:marBottom w:val="0"/>
          <w:divBdr>
            <w:top w:val="none" w:sz="0" w:space="0" w:color="auto"/>
            <w:left w:val="none" w:sz="0" w:space="0" w:color="auto"/>
            <w:bottom w:val="none" w:sz="0" w:space="0" w:color="auto"/>
            <w:right w:val="none" w:sz="0" w:space="0" w:color="auto"/>
          </w:divBdr>
        </w:div>
        <w:div w:id="101413813">
          <w:marLeft w:val="0"/>
          <w:marRight w:val="0"/>
          <w:marTop w:val="0"/>
          <w:marBottom w:val="0"/>
          <w:divBdr>
            <w:top w:val="none" w:sz="0" w:space="0" w:color="auto"/>
            <w:left w:val="none" w:sz="0" w:space="0" w:color="auto"/>
            <w:bottom w:val="none" w:sz="0" w:space="0" w:color="auto"/>
            <w:right w:val="none" w:sz="0" w:space="0" w:color="auto"/>
          </w:divBdr>
        </w:div>
        <w:div w:id="215512890">
          <w:marLeft w:val="0"/>
          <w:marRight w:val="0"/>
          <w:marTop w:val="0"/>
          <w:marBottom w:val="0"/>
          <w:divBdr>
            <w:top w:val="none" w:sz="0" w:space="0" w:color="auto"/>
            <w:left w:val="none" w:sz="0" w:space="0" w:color="auto"/>
            <w:bottom w:val="none" w:sz="0" w:space="0" w:color="auto"/>
            <w:right w:val="none" w:sz="0" w:space="0" w:color="auto"/>
          </w:divBdr>
        </w:div>
        <w:div w:id="398674863">
          <w:marLeft w:val="0"/>
          <w:marRight w:val="0"/>
          <w:marTop w:val="0"/>
          <w:marBottom w:val="0"/>
          <w:divBdr>
            <w:top w:val="none" w:sz="0" w:space="0" w:color="auto"/>
            <w:left w:val="none" w:sz="0" w:space="0" w:color="auto"/>
            <w:bottom w:val="none" w:sz="0" w:space="0" w:color="auto"/>
            <w:right w:val="none" w:sz="0" w:space="0" w:color="auto"/>
          </w:divBdr>
        </w:div>
        <w:div w:id="138115509">
          <w:marLeft w:val="0"/>
          <w:marRight w:val="0"/>
          <w:marTop w:val="0"/>
          <w:marBottom w:val="0"/>
          <w:divBdr>
            <w:top w:val="none" w:sz="0" w:space="0" w:color="auto"/>
            <w:left w:val="none" w:sz="0" w:space="0" w:color="auto"/>
            <w:bottom w:val="none" w:sz="0" w:space="0" w:color="auto"/>
            <w:right w:val="none" w:sz="0" w:space="0" w:color="auto"/>
          </w:divBdr>
        </w:div>
        <w:div w:id="1163282778">
          <w:marLeft w:val="0"/>
          <w:marRight w:val="0"/>
          <w:marTop w:val="0"/>
          <w:marBottom w:val="0"/>
          <w:divBdr>
            <w:top w:val="none" w:sz="0" w:space="0" w:color="auto"/>
            <w:left w:val="none" w:sz="0" w:space="0" w:color="auto"/>
            <w:bottom w:val="none" w:sz="0" w:space="0" w:color="auto"/>
            <w:right w:val="none" w:sz="0" w:space="0" w:color="auto"/>
          </w:divBdr>
        </w:div>
      </w:divsChild>
    </w:div>
    <w:div w:id="358512224">
      <w:bodyDiv w:val="1"/>
      <w:marLeft w:val="0"/>
      <w:marRight w:val="0"/>
      <w:marTop w:val="0"/>
      <w:marBottom w:val="0"/>
      <w:divBdr>
        <w:top w:val="none" w:sz="0" w:space="0" w:color="auto"/>
        <w:left w:val="none" w:sz="0" w:space="0" w:color="auto"/>
        <w:bottom w:val="none" w:sz="0" w:space="0" w:color="auto"/>
        <w:right w:val="none" w:sz="0" w:space="0" w:color="auto"/>
      </w:divBdr>
    </w:div>
    <w:div w:id="392627107">
      <w:bodyDiv w:val="1"/>
      <w:marLeft w:val="0"/>
      <w:marRight w:val="0"/>
      <w:marTop w:val="0"/>
      <w:marBottom w:val="0"/>
      <w:divBdr>
        <w:top w:val="none" w:sz="0" w:space="0" w:color="auto"/>
        <w:left w:val="none" w:sz="0" w:space="0" w:color="auto"/>
        <w:bottom w:val="none" w:sz="0" w:space="0" w:color="auto"/>
        <w:right w:val="none" w:sz="0" w:space="0" w:color="auto"/>
      </w:divBdr>
    </w:div>
    <w:div w:id="485559947">
      <w:bodyDiv w:val="1"/>
      <w:marLeft w:val="0"/>
      <w:marRight w:val="0"/>
      <w:marTop w:val="0"/>
      <w:marBottom w:val="0"/>
      <w:divBdr>
        <w:top w:val="none" w:sz="0" w:space="0" w:color="auto"/>
        <w:left w:val="none" w:sz="0" w:space="0" w:color="auto"/>
        <w:bottom w:val="none" w:sz="0" w:space="0" w:color="auto"/>
        <w:right w:val="none" w:sz="0" w:space="0" w:color="auto"/>
      </w:divBdr>
    </w:div>
    <w:div w:id="577134609">
      <w:bodyDiv w:val="1"/>
      <w:marLeft w:val="0"/>
      <w:marRight w:val="0"/>
      <w:marTop w:val="0"/>
      <w:marBottom w:val="0"/>
      <w:divBdr>
        <w:top w:val="none" w:sz="0" w:space="0" w:color="auto"/>
        <w:left w:val="none" w:sz="0" w:space="0" w:color="auto"/>
        <w:bottom w:val="none" w:sz="0" w:space="0" w:color="auto"/>
        <w:right w:val="none" w:sz="0" w:space="0" w:color="auto"/>
      </w:divBdr>
    </w:div>
    <w:div w:id="703553644">
      <w:bodyDiv w:val="1"/>
      <w:marLeft w:val="0"/>
      <w:marRight w:val="0"/>
      <w:marTop w:val="0"/>
      <w:marBottom w:val="0"/>
      <w:divBdr>
        <w:top w:val="none" w:sz="0" w:space="0" w:color="auto"/>
        <w:left w:val="none" w:sz="0" w:space="0" w:color="auto"/>
        <w:bottom w:val="none" w:sz="0" w:space="0" w:color="auto"/>
        <w:right w:val="none" w:sz="0" w:space="0" w:color="auto"/>
      </w:divBdr>
    </w:div>
    <w:div w:id="825508774">
      <w:bodyDiv w:val="1"/>
      <w:marLeft w:val="0"/>
      <w:marRight w:val="0"/>
      <w:marTop w:val="0"/>
      <w:marBottom w:val="0"/>
      <w:divBdr>
        <w:top w:val="none" w:sz="0" w:space="0" w:color="auto"/>
        <w:left w:val="none" w:sz="0" w:space="0" w:color="auto"/>
        <w:bottom w:val="none" w:sz="0" w:space="0" w:color="auto"/>
        <w:right w:val="none" w:sz="0" w:space="0" w:color="auto"/>
      </w:divBdr>
    </w:div>
    <w:div w:id="886338648">
      <w:bodyDiv w:val="1"/>
      <w:marLeft w:val="0"/>
      <w:marRight w:val="0"/>
      <w:marTop w:val="0"/>
      <w:marBottom w:val="0"/>
      <w:divBdr>
        <w:top w:val="none" w:sz="0" w:space="0" w:color="auto"/>
        <w:left w:val="none" w:sz="0" w:space="0" w:color="auto"/>
        <w:bottom w:val="none" w:sz="0" w:space="0" w:color="auto"/>
        <w:right w:val="none" w:sz="0" w:space="0" w:color="auto"/>
      </w:divBdr>
    </w:div>
    <w:div w:id="959921336">
      <w:bodyDiv w:val="1"/>
      <w:marLeft w:val="0"/>
      <w:marRight w:val="0"/>
      <w:marTop w:val="0"/>
      <w:marBottom w:val="0"/>
      <w:divBdr>
        <w:top w:val="none" w:sz="0" w:space="0" w:color="auto"/>
        <w:left w:val="none" w:sz="0" w:space="0" w:color="auto"/>
        <w:bottom w:val="none" w:sz="0" w:space="0" w:color="auto"/>
        <w:right w:val="none" w:sz="0" w:space="0" w:color="auto"/>
      </w:divBdr>
    </w:div>
    <w:div w:id="967007822">
      <w:bodyDiv w:val="1"/>
      <w:marLeft w:val="0"/>
      <w:marRight w:val="0"/>
      <w:marTop w:val="0"/>
      <w:marBottom w:val="0"/>
      <w:divBdr>
        <w:top w:val="none" w:sz="0" w:space="0" w:color="auto"/>
        <w:left w:val="none" w:sz="0" w:space="0" w:color="auto"/>
        <w:bottom w:val="none" w:sz="0" w:space="0" w:color="auto"/>
        <w:right w:val="none" w:sz="0" w:space="0" w:color="auto"/>
      </w:divBdr>
    </w:div>
    <w:div w:id="983437839">
      <w:bodyDiv w:val="1"/>
      <w:marLeft w:val="0"/>
      <w:marRight w:val="0"/>
      <w:marTop w:val="0"/>
      <w:marBottom w:val="0"/>
      <w:divBdr>
        <w:top w:val="none" w:sz="0" w:space="0" w:color="auto"/>
        <w:left w:val="none" w:sz="0" w:space="0" w:color="auto"/>
        <w:bottom w:val="none" w:sz="0" w:space="0" w:color="auto"/>
        <w:right w:val="none" w:sz="0" w:space="0" w:color="auto"/>
      </w:divBdr>
    </w:div>
    <w:div w:id="1185747058">
      <w:bodyDiv w:val="1"/>
      <w:marLeft w:val="0"/>
      <w:marRight w:val="0"/>
      <w:marTop w:val="0"/>
      <w:marBottom w:val="0"/>
      <w:divBdr>
        <w:top w:val="none" w:sz="0" w:space="0" w:color="auto"/>
        <w:left w:val="none" w:sz="0" w:space="0" w:color="auto"/>
        <w:bottom w:val="none" w:sz="0" w:space="0" w:color="auto"/>
        <w:right w:val="none" w:sz="0" w:space="0" w:color="auto"/>
      </w:divBdr>
    </w:div>
    <w:div w:id="1261177525">
      <w:bodyDiv w:val="1"/>
      <w:marLeft w:val="0"/>
      <w:marRight w:val="0"/>
      <w:marTop w:val="0"/>
      <w:marBottom w:val="0"/>
      <w:divBdr>
        <w:top w:val="none" w:sz="0" w:space="0" w:color="auto"/>
        <w:left w:val="none" w:sz="0" w:space="0" w:color="auto"/>
        <w:bottom w:val="none" w:sz="0" w:space="0" w:color="auto"/>
        <w:right w:val="none" w:sz="0" w:space="0" w:color="auto"/>
      </w:divBdr>
    </w:div>
    <w:div w:id="1458597900">
      <w:bodyDiv w:val="1"/>
      <w:marLeft w:val="0"/>
      <w:marRight w:val="0"/>
      <w:marTop w:val="0"/>
      <w:marBottom w:val="0"/>
      <w:divBdr>
        <w:top w:val="none" w:sz="0" w:space="0" w:color="auto"/>
        <w:left w:val="none" w:sz="0" w:space="0" w:color="auto"/>
        <w:bottom w:val="none" w:sz="0" w:space="0" w:color="auto"/>
        <w:right w:val="none" w:sz="0" w:space="0" w:color="auto"/>
      </w:divBdr>
    </w:div>
    <w:div w:id="1480458322">
      <w:bodyDiv w:val="1"/>
      <w:marLeft w:val="0"/>
      <w:marRight w:val="0"/>
      <w:marTop w:val="0"/>
      <w:marBottom w:val="0"/>
      <w:divBdr>
        <w:top w:val="none" w:sz="0" w:space="0" w:color="auto"/>
        <w:left w:val="none" w:sz="0" w:space="0" w:color="auto"/>
        <w:bottom w:val="none" w:sz="0" w:space="0" w:color="auto"/>
        <w:right w:val="none" w:sz="0" w:space="0" w:color="auto"/>
      </w:divBdr>
    </w:div>
    <w:div w:id="1598755533">
      <w:bodyDiv w:val="1"/>
      <w:marLeft w:val="0"/>
      <w:marRight w:val="0"/>
      <w:marTop w:val="0"/>
      <w:marBottom w:val="0"/>
      <w:divBdr>
        <w:top w:val="none" w:sz="0" w:space="0" w:color="auto"/>
        <w:left w:val="none" w:sz="0" w:space="0" w:color="auto"/>
        <w:bottom w:val="none" w:sz="0" w:space="0" w:color="auto"/>
        <w:right w:val="none" w:sz="0" w:space="0" w:color="auto"/>
      </w:divBdr>
      <w:divsChild>
        <w:div w:id="1415010049">
          <w:marLeft w:val="547"/>
          <w:marRight w:val="0"/>
          <w:marTop w:val="0"/>
          <w:marBottom w:val="0"/>
          <w:divBdr>
            <w:top w:val="none" w:sz="0" w:space="0" w:color="auto"/>
            <w:left w:val="none" w:sz="0" w:space="0" w:color="auto"/>
            <w:bottom w:val="none" w:sz="0" w:space="0" w:color="auto"/>
            <w:right w:val="none" w:sz="0" w:space="0" w:color="auto"/>
          </w:divBdr>
        </w:div>
        <w:div w:id="403799649">
          <w:marLeft w:val="547"/>
          <w:marRight w:val="0"/>
          <w:marTop w:val="0"/>
          <w:marBottom w:val="0"/>
          <w:divBdr>
            <w:top w:val="none" w:sz="0" w:space="0" w:color="auto"/>
            <w:left w:val="none" w:sz="0" w:space="0" w:color="auto"/>
            <w:bottom w:val="none" w:sz="0" w:space="0" w:color="auto"/>
            <w:right w:val="none" w:sz="0" w:space="0" w:color="auto"/>
          </w:divBdr>
        </w:div>
        <w:div w:id="1200433383">
          <w:marLeft w:val="547"/>
          <w:marRight w:val="0"/>
          <w:marTop w:val="0"/>
          <w:marBottom w:val="0"/>
          <w:divBdr>
            <w:top w:val="none" w:sz="0" w:space="0" w:color="auto"/>
            <w:left w:val="none" w:sz="0" w:space="0" w:color="auto"/>
            <w:bottom w:val="none" w:sz="0" w:space="0" w:color="auto"/>
            <w:right w:val="none" w:sz="0" w:space="0" w:color="auto"/>
          </w:divBdr>
        </w:div>
        <w:div w:id="1373310127">
          <w:marLeft w:val="547"/>
          <w:marRight w:val="0"/>
          <w:marTop w:val="0"/>
          <w:marBottom w:val="0"/>
          <w:divBdr>
            <w:top w:val="none" w:sz="0" w:space="0" w:color="auto"/>
            <w:left w:val="none" w:sz="0" w:space="0" w:color="auto"/>
            <w:bottom w:val="none" w:sz="0" w:space="0" w:color="auto"/>
            <w:right w:val="none" w:sz="0" w:space="0" w:color="auto"/>
          </w:divBdr>
        </w:div>
        <w:div w:id="1782647119">
          <w:marLeft w:val="547"/>
          <w:marRight w:val="0"/>
          <w:marTop w:val="0"/>
          <w:marBottom w:val="0"/>
          <w:divBdr>
            <w:top w:val="none" w:sz="0" w:space="0" w:color="auto"/>
            <w:left w:val="none" w:sz="0" w:space="0" w:color="auto"/>
            <w:bottom w:val="none" w:sz="0" w:space="0" w:color="auto"/>
            <w:right w:val="none" w:sz="0" w:space="0" w:color="auto"/>
          </w:divBdr>
        </w:div>
        <w:div w:id="1773892918">
          <w:marLeft w:val="547"/>
          <w:marRight w:val="0"/>
          <w:marTop w:val="0"/>
          <w:marBottom w:val="0"/>
          <w:divBdr>
            <w:top w:val="none" w:sz="0" w:space="0" w:color="auto"/>
            <w:left w:val="none" w:sz="0" w:space="0" w:color="auto"/>
            <w:bottom w:val="none" w:sz="0" w:space="0" w:color="auto"/>
            <w:right w:val="none" w:sz="0" w:space="0" w:color="auto"/>
          </w:divBdr>
        </w:div>
        <w:div w:id="2079476243">
          <w:marLeft w:val="547"/>
          <w:marRight w:val="0"/>
          <w:marTop w:val="0"/>
          <w:marBottom w:val="0"/>
          <w:divBdr>
            <w:top w:val="none" w:sz="0" w:space="0" w:color="auto"/>
            <w:left w:val="none" w:sz="0" w:space="0" w:color="auto"/>
            <w:bottom w:val="none" w:sz="0" w:space="0" w:color="auto"/>
            <w:right w:val="none" w:sz="0" w:space="0" w:color="auto"/>
          </w:divBdr>
        </w:div>
        <w:div w:id="1671106017">
          <w:marLeft w:val="547"/>
          <w:marRight w:val="0"/>
          <w:marTop w:val="0"/>
          <w:marBottom w:val="0"/>
          <w:divBdr>
            <w:top w:val="none" w:sz="0" w:space="0" w:color="auto"/>
            <w:left w:val="none" w:sz="0" w:space="0" w:color="auto"/>
            <w:bottom w:val="none" w:sz="0" w:space="0" w:color="auto"/>
            <w:right w:val="none" w:sz="0" w:space="0" w:color="auto"/>
          </w:divBdr>
        </w:div>
        <w:div w:id="2079399225">
          <w:marLeft w:val="547"/>
          <w:marRight w:val="0"/>
          <w:marTop w:val="0"/>
          <w:marBottom w:val="0"/>
          <w:divBdr>
            <w:top w:val="none" w:sz="0" w:space="0" w:color="auto"/>
            <w:left w:val="none" w:sz="0" w:space="0" w:color="auto"/>
            <w:bottom w:val="none" w:sz="0" w:space="0" w:color="auto"/>
            <w:right w:val="none" w:sz="0" w:space="0" w:color="auto"/>
          </w:divBdr>
        </w:div>
        <w:div w:id="398133324">
          <w:marLeft w:val="547"/>
          <w:marRight w:val="0"/>
          <w:marTop w:val="0"/>
          <w:marBottom w:val="0"/>
          <w:divBdr>
            <w:top w:val="none" w:sz="0" w:space="0" w:color="auto"/>
            <w:left w:val="none" w:sz="0" w:space="0" w:color="auto"/>
            <w:bottom w:val="none" w:sz="0" w:space="0" w:color="auto"/>
            <w:right w:val="none" w:sz="0" w:space="0" w:color="auto"/>
          </w:divBdr>
        </w:div>
      </w:divsChild>
    </w:div>
    <w:div w:id="1676036243">
      <w:bodyDiv w:val="1"/>
      <w:marLeft w:val="0"/>
      <w:marRight w:val="0"/>
      <w:marTop w:val="0"/>
      <w:marBottom w:val="0"/>
      <w:divBdr>
        <w:top w:val="none" w:sz="0" w:space="0" w:color="auto"/>
        <w:left w:val="none" w:sz="0" w:space="0" w:color="auto"/>
        <w:bottom w:val="none" w:sz="0" w:space="0" w:color="auto"/>
        <w:right w:val="none" w:sz="0" w:space="0" w:color="auto"/>
      </w:divBdr>
    </w:div>
    <w:div w:id="1730690447">
      <w:bodyDiv w:val="1"/>
      <w:marLeft w:val="0"/>
      <w:marRight w:val="0"/>
      <w:marTop w:val="0"/>
      <w:marBottom w:val="0"/>
      <w:divBdr>
        <w:top w:val="none" w:sz="0" w:space="0" w:color="auto"/>
        <w:left w:val="none" w:sz="0" w:space="0" w:color="auto"/>
        <w:bottom w:val="none" w:sz="0" w:space="0" w:color="auto"/>
        <w:right w:val="none" w:sz="0" w:space="0" w:color="auto"/>
      </w:divBdr>
    </w:div>
    <w:div w:id="2145417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polon.nauka.gov.pl" TargetMode="External"/><Relationship Id="rId18" Type="http://schemas.openxmlformats.org/officeDocument/2006/relationships/hyperlink" Target="mailto:iod@miir.gov.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nawa.gov.pl"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www.nawa.gov.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awa.gov.pl" TargetMode="External"/><Relationship Id="rId20" Type="http://schemas.openxmlformats.org/officeDocument/2006/relationships/hyperlink" Target="mailto:monika.ociesa@nawa.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mailto:odo@nawa.gov.pl" TargetMode="External"/><Relationship Id="rId5" Type="http://schemas.openxmlformats.org/officeDocument/2006/relationships/webSettings" Target="webSettings.xml"/><Relationship Id="rId15" Type="http://schemas.openxmlformats.org/officeDocument/2006/relationships/hyperlink" Target="http://www.nawa.gov.pl" TargetMode="External"/><Relationship Id="rId23" Type="http://schemas.openxmlformats.org/officeDocument/2006/relationships/hyperlink" Target="mailto:iod@miir.gov.pl" TargetMode="External"/><Relationship Id="rId28"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hyperlink" Target="mailto:odo@nawa.gov.pl"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go-poland.pl/pl/system-szkolnictwa-wy-szego" TargetMode="External"/><Relationship Id="rId22" Type="http://schemas.openxmlformats.org/officeDocument/2006/relationships/hyperlink" Target="http://www.nawa.gov.p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2D5152-6CC2-48EF-98C4-F689E2769E21}" type="doc">
      <dgm:prSet loTypeId="urn:microsoft.com/office/officeart/2005/8/layout/process2" loCatId="process" qsTypeId="urn:microsoft.com/office/officeart/2005/8/quickstyle/simple1" qsCatId="simple" csTypeId="urn:microsoft.com/office/officeart/2005/8/colors/accent1_2" csCatId="accent1" phldr="1"/>
      <dgm:spPr/>
    </dgm:pt>
    <dgm:pt modelId="{A2D3627E-2209-47F7-AEF8-367AE558F866}">
      <dgm:prSet phldrT="[Tekst]" custT="1"/>
      <dgm:spPr/>
      <dgm:t>
        <a:bodyPr/>
        <a:lstStyle/>
        <a:p>
          <a:pPr rtl="0"/>
          <a:r>
            <a:rPr lang="en-GB" sz="1400" b="0" i="0" u="none" baseline="0"/>
            <a:t>Call for applications</a:t>
          </a:r>
        </a:p>
        <a:p>
          <a:pPr rtl="0"/>
          <a:r>
            <a:rPr lang="pl-PL" sz="1400" b="0" i="0" u="none" baseline="0"/>
            <a:t>19</a:t>
          </a:r>
          <a:r>
            <a:rPr lang="en-GB" sz="1400" b="0" i="0" u="none" baseline="0"/>
            <a:t>.03–14.05.2019</a:t>
          </a:r>
        </a:p>
      </dgm:t>
    </dgm:pt>
    <dgm:pt modelId="{A581D0E7-B68A-44CB-B6DA-074D0885C1B1}" type="parTrans" cxnId="{85A2FB1B-56B7-4832-A4AC-D55D8358F8B2}">
      <dgm:prSet/>
      <dgm:spPr/>
      <dgm:t>
        <a:bodyPr/>
        <a:lstStyle/>
        <a:p>
          <a:endParaRPr lang="en-GB"/>
        </a:p>
      </dgm:t>
    </dgm:pt>
    <dgm:pt modelId="{962F1CD1-B45D-4042-97B6-09A195A87017}" type="sibTrans" cxnId="{85A2FB1B-56B7-4832-A4AC-D55D8358F8B2}">
      <dgm:prSet/>
      <dgm:spPr/>
      <dgm:t>
        <a:bodyPr/>
        <a:lstStyle/>
        <a:p>
          <a:endParaRPr lang="en-GB"/>
        </a:p>
      </dgm:t>
    </dgm:pt>
    <dgm:pt modelId="{CF249334-D4B4-4599-B1AA-DCAB3D589F09}">
      <dgm:prSet custT="1"/>
      <dgm:spPr/>
      <dgm:t>
        <a:bodyPr/>
        <a:lstStyle/>
        <a:p>
          <a:pPr rtl="0"/>
          <a:r>
            <a:rPr lang="en-GB" sz="1400" b="0" i="0" u="none" baseline="0"/>
            <a:t> Submission of a certificate confirming the admission for studies to NAWA</a:t>
          </a:r>
        </a:p>
        <a:p>
          <a:pPr rtl="0"/>
          <a:r>
            <a:rPr lang="en-GB" sz="1400" b="0" i="0" u="none" baseline="0"/>
            <a:t>by 10.09.2019 </a:t>
          </a:r>
        </a:p>
      </dgm:t>
    </dgm:pt>
    <dgm:pt modelId="{E97DA763-BCF3-43F2-8865-88EE5A60CF21}" type="sibTrans" cxnId="{0D81A37B-BA3F-43EB-9D63-855D26D88D28}">
      <dgm:prSet/>
      <dgm:spPr/>
      <dgm:t>
        <a:bodyPr/>
        <a:lstStyle/>
        <a:p>
          <a:endParaRPr lang="en-GB"/>
        </a:p>
      </dgm:t>
    </dgm:pt>
    <dgm:pt modelId="{A041E66D-51B8-4019-A006-FBC5DF8A0D8F}" type="parTrans" cxnId="{0D81A37B-BA3F-43EB-9D63-855D26D88D28}">
      <dgm:prSet/>
      <dgm:spPr/>
      <dgm:t>
        <a:bodyPr/>
        <a:lstStyle/>
        <a:p>
          <a:endParaRPr lang="en-GB"/>
        </a:p>
      </dgm:t>
    </dgm:pt>
    <dgm:pt modelId="{A614087B-E02F-4CB5-BF92-4F44BEAD10F5}">
      <dgm:prSet custT="1"/>
      <dgm:spPr/>
      <dgm:t>
        <a:bodyPr/>
        <a:lstStyle/>
        <a:p>
          <a:pPr rtl="0"/>
          <a:r>
            <a:rPr lang="en-GB" sz="1400" b="0" i="0" u="none" baseline="0"/>
            <a:t>Announcement of ranking lists</a:t>
          </a:r>
        </a:p>
        <a:p>
          <a:pPr rtl="0"/>
          <a:r>
            <a:rPr lang="en-GB" sz="1400" b="0" i="0" u="none" baseline="0"/>
            <a:t>by 30.09.2019 </a:t>
          </a:r>
        </a:p>
      </dgm:t>
    </dgm:pt>
    <dgm:pt modelId="{91C80028-4A05-423A-A3B3-E7FF1D24B146}" type="parTrans" cxnId="{51BEB7DD-9E9D-44BE-9E6F-7AF67FE4398B}">
      <dgm:prSet/>
      <dgm:spPr/>
      <dgm:t>
        <a:bodyPr/>
        <a:lstStyle/>
        <a:p>
          <a:endParaRPr lang="en-GB"/>
        </a:p>
      </dgm:t>
    </dgm:pt>
    <dgm:pt modelId="{EC7C7A6A-885B-4837-A33D-CC582C817ED4}" type="sibTrans" cxnId="{51BEB7DD-9E9D-44BE-9E6F-7AF67FE4398B}">
      <dgm:prSet/>
      <dgm:spPr/>
      <dgm:t>
        <a:bodyPr/>
        <a:lstStyle/>
        <a:p>
          <a:endParaRPr lang="en-GB"/>
        </a:p>
      </dgm:t>
    </dgm:pt>
    <dgm:pt modelId="{2772AAC7-C025-48CA-A7AF-F33C0A3F3822}">
      <dgm:prSet custT="1"/>
      <dgm:spPr/>
      <dgm:t>
        <a:bodyPr/>
        <a:lstStyle/>
        <a:p>
          <a:pPr algn="ctr" rtl="0"/>
          <a:r>
            <a:rPr lang="en-GB" sz="1400" b="0" i="0" u="none" baseline="0"/>
            <a:t>Merit-based evaluation of the applications + a promise of granting the scholarship</a:t>
          </a:r>
        </a:p>
        <a:p>
          <a:pPr algn="ctr" rtl="0"/>
          <a:r>
            <a:rPr lang="en-GB" sz="1400" b="0" i="0" u="none" baseline="0"/>
            <a:t>by 31.08.2019</a:t>
          </a:r>
        </a:p>
      </dgm:t>
    </dgm:pt>
    <dgm:pt modelId="{9689DD22-7346-4E4A-AD78-9BAAA6B78F19}" type="sibTrans" cxnId="{F2E815D6-C524-4C38-80ED-C72E7D30544E}">
      <dgm:prSet/>
      <dgm:spPr/>
      <dgm:t>
        <a:bodyPr/>
        <a:lstStyle/>
        <a:p>
          <a:endParaRPr lang="en-GB"/>
        </a:p>
      </dgm:t>
    </dgm:pt>
    <dgm:pt modelId="{6E3FFE05-9886-438F-9E28-6C6FF5B0502C}" type="parTrans" cxnId="{F2E815D6-C524-4C38-80ED-C72E7D30544E}">
      <dgm:prSet/>
      <dgm:spPr/>
      <dgm:t>
        <a:bodyPr/>
        <a:lstStyle/>
        <a:p>
          <a:endParaRPr lang="en-GB"/>
        </a:p>
      </dgm:t>
    </dgm:pt>
    <dgm:pt modelId="{CACD95B3-AF68-446E-9F0F-7A14E26748CC}">
      <dgm:prSet custT="1"/>
      <dgm:spPr/>
      <dgm:t>
        <a:bodyPr/>
        <a:lstStyle/>
        <a:p>
          <a:pPr algn="ctr" rtl="0"/>
          <a:r>
            <a:rPr lang="en-GB" sz="1400" b="0" i="0" u="none" baseline="0"/>
            <a:t>Formal evaluation of applications </a:t>
          </a:r>
        </a:p>
        <a:p>
          <a:pPr algn="ctr" rtl="0"/>
          <a:r>
            <a:rPr lang="en-GB" sz="1400" b="0" i="0" u="none" baseline="0"/>
            <a:t>by 10.07.2019</a:t>
          </a:r>
        </a:p>
      </dgm:t>
    </dgm:pt>
    <dgm:pt modelId="{99D21426-A93D-4359-8F3C-F273242DB739}" type="sibTrans" cxnId="{40A293A7-EDEC-411C-99AC-996FF8B00BCF}">
      <dgm:prSet/>
      <dgm:spPr/>
      <dgm:t>
        <a:bodyPr/>
        <a:lstStyle/>
        <a:p>
          <a:endParaRPr lang="en-GB"/>
        </a:p>
      </dgm:t>
    </dgm:pt>
    <dgm:pt modelId="{00B062DE-ACA3-4D31-B28C-9191A8BD1570}" type="parTrans" cxnId="{40A293A7-EDEC-411C-99AC-996FF8B00BCF}">
      <dgm:prSet/>
      <dgm:spPr/>
      <dgm:t>
        <a:bodyPr/>
        <a:lstStyle/>
        <a:p>
          <a:endParaRPr lang="en-GB"/>
        </a:p>
      </dgm:t>
    </dgm:pt>
    <dgm:pt modelId="{21EE7260-FAF0-444C-963D-03ED733AE540}">
      <dgm:prSet custT="1"/>
      <dgm:spPr/>
      <dgm:t>
        <a:bodyPr/>
        <a:lstStyle/>
        <a:p>
          <a:pPr rtl="0"/>
          <a:r>
            <a:rPr lang="en-GB" sz="1400" b="0" i="0" u="none" baseline="0"/>
            <a:t>Signing of scholarship agreements</a:t>
          </a:r>
        </a:p>
        <a:p>
          <a:pPr rtl="0"/>
          <a:r>
            <a:rPr lang="en-GB" sz="1400" b="0" i="0" u="none" baseline="0"/>
            <a:t>by 31.10.2019</a:t>
          </a:r>
        </a:p>
      </dgm:t>
    </dgm:pt>
    <dgm:pt modelId="{9EA3C395-450A-40F6-9F50-5464C5808973}" type="sibTrans" cxnId="{3D41D9E5-9D2A-4457-81AE-32AE5C1AF55A}">
      <dgm:prSet/>
      <dgm:spPr/>
      <dgm:t>
        <a:bodyPr/>
        <a:lstStyle/>
        <a:p>
          <a:endParaRPr lang="en-GB"/>
        </a:p>
      </dgm:t>
    </dgm:pt>
    <dgm:pt modelId="{25A51685-105A-4AB9-9FEF-B0607F6DAACE}" type="parTrans" cxnId="{3D41D9E5-9D2A-4457-81AE-32AE5C1AF55A}">
      <dgm:prSet/>
      <dgm:spPr/>
      <dgm:t>
        <a:bodyPr/>
        <a:lstStyle/>
        <a:p>
          <a:endParaRPr lang="en-GB"/>
        </a:p>
      </dgm:t>
    </dgm:pt>
    <dgm:pt modelId="{9663D5A9-FE20-41B6-8318-ABA0C3001412}">
      <dgm:prSet custT="1"/>
      <dgm:spPr/>
      <dgm:t>
        <a:bodyPr/>
        <a:lstStyle/>
        <a:p>
          <a:pPr rtl="0"/>
          <a:r>
            <a:rPr lang="en-GB" sz="1400" b="0" i="0" u="none" baseline="0"/>
            <a:t>Second-cycle degree programmes</a:t>
          </a:r>
        </a:p>
        <a:p>
          <a:pPr rtl="0"/>
          <a:r>
            <a:rPr lang="en-GB" sz="1400" b="0" i="0" u="none" baseline="0"/>
            <a:t>- from 01.10.2019 (winter semester)</a:t>
          </a:r>
        </a:p>
        <a:p>
          <a:pPr rtl="0"/>
          <a:r>
            <a:rPr lang="en-GB" sz="1400" b="0" i="0" u="none" baseline="0"/>
            <a:t>- from February/March 2020 (summer semester)</a:t>
          </a:r>
        </a:p>
      </dgm:t>
    </dgm:pt>
    <dgm:pt modelId="{3C29F1A3-4A0B-4C88-9179-052C3F975B6C}" type="sibTrans" cxnId="{4EC9E204-20F1-4F06-A8B6-618F0BE7AFB4}">
      <dgm:prSet/>
      <dgm:spPr/>
      <dgm:t>
        <a:bodyPr/>
        <a:lstStyle/>
        <a:p>
          <a:endParaRPr lang="en-GB"/>
        </a:p>
      </dgm:t>
    </dgm:pt>
    <dgm:pt modelId="{7D9AA321-5FF9-424A-9E6D-F935A02BD023}" type="parTrans" cxnId="{4EC9E204-20F1-4F06-A8B6-618F0BE7AFB4}">
      <dgm:prSet/>
      <dgm:spPr/>
      <dgm:t>
        <a:bodyPr/>
        <a:lstStyle/>
        <a:p>
          <a:endParaRPr lang="en-GB"/>
        </a:p>
      </dgm:t>
    </dgm:pt>
    <dgm:pt modelId="{EEADFF43-1DE3-4E42-A915-E1749E2CD035}" type="pres">
      <dgm:prSet presAssocID="{C32D5152-6CC2-48EF-98C4-F689E2769E21}" presName="linearFlow" presStyleCnt="0">
        <dgm:presLayoutVars>
          <dgm:resizeHandles val="exact"/>
        </dgm:presLayoutVars>
      </dgm:prSet>
      <dgm:spPr/>
    </dgm:pt>
    <dgm:pt modelId="{BD03034C-9410-4EF5-94FB-983929D2C044}" type="pres">
      <dgm:prSet presAssocID="{A2D3627E-2209-47F7-AEF8-367AE558F866}" presName="node" presStyleLbl="node1" presStyleIdx="0" presStyleCnt="7" custScaleX="253772">
        <dgm:presLayoutVars>
          <dgm:bulletEnabled val="1"/>
        </dgm:presLayoutVars>
      </dgm:prSet>
      <dgm:spPr/>
      <dgm:t>
        <a:bodyPr/>
        <a:lstStyle/>
        <a:p>
          <a:endParaRPr lang="en-GB"/>
        </a:p>
      </dgm:t>
    </dgm:pt>
    <dgm:pt modelId="{48423784-DD48-4995-BA90-0919863E754A}" type="pres">
      <dgm:prSet presAssocID="{962F1CD1-B45D-4042-97B6-09A195A87017}" presName="sibTrans" presStyleLbl="sibTrans2D1" presStyleIdx="0" presStyleCnt="6"/>
      <dgm:spPr/>
      <dgm:t>
        <a:bodyPr/>
        <a:lstStyle/>
        <a:p>
          <a:endParaRPr lang="en-GB"/>
        </a:p>
      </dgm:t>
    </dgm:pt>
    <dgm:pt modelId="{59E008BF-645A-4F3D-8C5D-D0F687DF7275}" type="pres">
      <dgm:prSet presAssocID="{962F1CD1-B45D-4042-97B6-09A195A87017}" presName="connectorText" presStyleLbl="sibTrans2D1" presStyleIdx="0" presStyleCnt="6"/>
      <dgm:spPr/>
      <dgm:t>
        <a:bodyPr/>
        <a:lstStyle/>
        <a:p>
          <a:endParaRPr lang="en-GB"/>
        </a:p>
      </dgm:t>
    </dgm:pt>
    <dgm:pt modelId="{2D88E0E8-BFEE-446B-87D0-D35F975B8141}" type="pres">
      <dgm:prSet presAssocID="{CACD95B3-AF68-446E-9F0F-7A14E26748CC}" presName="node" presStyleLbl="node1" presStyleIdx="1" presStyleCnt="7" custScaleX="253772">
        <dgm:presLayoutVars>
          <dgm:bulletEnabled val="1"/>
        </dgm:presLayoutVars>
      </dgm:prSet>
      <dgm:spPr/>
      <dgm:t>
        <a:bodyPr/>
        <a:lstStyle/>
        <a:p>
          <a:endParaRPr lang="en-GB"/>
        </a:p>
      </dgm:t>
    </dgm:pt>
    <dgm:pt modelId="{4BBF91D2-80A5-4A5F-8D04-17A43E204A54}" type="pres">
      <dgm:prSet presAssocID="{99D21426-A93D-4359-8F3C-F273242DB739}" presName="sibTrans" presStyleLbl="sibTrans2D1" presStyleIdx="1" presStyleCnt="6"/>
      <dgm:spPr/>
      <dgm:t>
        <a:bodyPr/>
        <a:lstStyle/>
        <a:p>
          <a:endParaRPr lang="en-GB"/>
        </a:p>
      </dgm:t>
    </dgm:pt>
    <dgm:pt modelId="{6032ACB1-23FB-44CC-8B90-3C281D95A5CE}" type="pres">
      <dgm:prSet presAssocID="{99D21426-A93D-4359-8F3C-F273242DB739}" presName="connectorText" presStyleLbl="sibTrans2D1" presStyleIdx="1" presStyleCnt="6"/>
      <dgm:spPr/>
      <dgm:t>
        <a:bodyPr/>
        <a:lstStyle/>
        <a:p>
          <a:endParaRPr lang="en-GB"/>
        </a:p>
      </dgm:t>
    </dgm:pt>
    <dgm:pt modelId="{3CF24368-7C8A-447B-B008-0B18280DAA07}" type="pres">
      <dgm:prSet presAssocID="{2772AAC7-C025-48CA-A7AF-F33C0A3F3822}" presName="node" presStyleLbl="node1" presStyleIdx="2" presStyleCnt="7" custScaleX="253772">
        <dgm:presLayoutVars>
          <dgm:bulletEnabled val="1"/>
        </dgm:presLayoutVars>
      </dgm:prSet>
      <dgm:spPr/>
      <dgm:t>
        <a:bodyPr/>
        <a:lstStyle/>
        <a:p>
          <a:endParaRPr lang="en-GB"/>
        </a:p>
      </dgm:t>
    </dgm:pt>
    <dgm:pt modelId="{42476695-8392-4C43-9F7D-80EF59A6D84F}" type="pres">
      <dgm:prSet presAssocID="{9689DD22-7346-4E4A-AD78-9BAAA6B78F19}" presName="sibTrans" presStyleLbl="sibTrans2D1" presStyleIdx="2" presStyleCnt="6"/>
      <dgm:spPr/>
      <dgm:t>
        <a:bodyPr/>
        <a:lstStyle/>
        <a:p>
          <a:endParaRPr lang="en-GB"/>
        </a:p>
      </dgm:t>
    </dgm:pt>
    <dgm:pt modelId="{98ECF414-32DC-49B4-893D-90060C7F4359}" type="pres">
      <dgm:prSet presAssocID="{9689DD22-7346-4E4A-AD78-9BAAA6B78F19}" presName="connectorText" presStyleLbl="sibTrans2D1" presStyleIdx="2" presStyleCnt="6"/>
      <dgm:spPr/>
      <dgm:t>
        <a:bodyPr/>
        <a:lstStyle/>
        <a:p>
          <a:endParaRPr lang="en-GB"/>
        </a:p>
      </dgm:t>
    </dgm:pt>
    <dgm:pt modelId="{5D6C386F-1F5F-412D-9B74-FC802DBA71E1}" type="pres">
      <dgm:prSet presAssocID="{CF249334-D4B4-4599-B1AA-DCAB3D589F09}" presName="node" presStyleLbl="node1" presStyleIdx="3" presStyleCnt="7" custScaleX="253772">
        <dgm:presLayoutVars>
          <dgm:bulletEnabled val="1"/>
        </dgm:presLayoutVars>
      </dgm:prSet>
      <dgm:spPr/>
      <dgm:t>
        <a:bodyPr/>
        <a:lstStyle/>
        <a:p>
          <a:endParaRPr lang="en-GB"/>
        </a:p>
      </dgm:t>
    </dgm:pt>
    <dgm:pt modelId="{CA9ADDD7-070F-4A68-B506-49DB9AD73120}" type="pres">
      <dgm:prSet presAssocID="{E97DA763-BCF3-43F2-8865-88EE5A60CF21}" presName="sibTrans" presStyleLbl="sibTrans2D1" presStyleIdx="3" presStyleCnt="6"/>
      <dgm:spPr/>
      <dgm:t>
        <a:bodyPr/>
        <a:lstStyle/>
        <a:p>
          <a:endParaRPr lang="en-GB"/>
        </a:p>
      </dgm:t>
    </dgm:pt>
    <dgm:pt modelId="{B6A595C6-3A78-4E51-B2D6-27A126B50245}" type="pres">
      <dgm:prSet presAssocID="{E97DA763-BCF3-43F2-8865-88EE5A60CF21}" presName="connectorText" presStyleLbl="sibTrans2D1" presStyleIdx="3" presStyleCnt="6"/>
      <dgm:spPr/>
      <dgm:t>
        <a:bodyPr/>
        <a:lstStyle/>
        <a:p>
          <a:endParaRPr lang="en-GB"/>
        </a:p>
      </dgm:t>
    </dgm:pt>
    <dgm:pt modelId="{3467E7C7-277B-4CF8-B28C-45C2094569C7}" type="pres">
      <dgm:prSet presAssocID="{A614087B-E02F-4CB5-BF92-4F44BEAD10F5}" presName="node" presStyleLbl="node1" presStyleIdx="4" presStyleCnt="7" custScaleX="254454">
        <dgm:presLayoutVars>
          <dgm:bulletEnabled val="1"/>
        </dgm:presLayoutVars>
      </dgm:prSet>
      <dgm:spPr/>
      <dgm:t>
        <a:bodyPr/>
        <a:lstStyle/>
        <a:p>
          <a:endParaRPr lang="en-GB"/>
        </a:p>
      </dgm:t>
    </dgm:pt>
    <dgm:pt modelId="{B7AA50CB-24CC-4107-A233-37BE2CD70B3E}" type="pres">
      <dgm:prSet presAssocID="{EC7C7A6A-885B-4837-A33D-CC582C817ED4}" presName="sibTrans" presStyleLbl="sibTrans2D1" presStyleIdx="4" presStyleCnt="6"/>
      <dgm:spPr/>
      <dgm:t>
        <a:bodyPr/>
        <a:lstStyle/>
        <a:p>
          <a:endParaRPr lang="en-GB"/>
        </a:p>
      </dgm:t>
    </dgm:pt>
    <dgm:pt modelId="{EFF692E2-9C39-433B-9B92-BC071563B556}" type="pres">
      <dgm:prSet presAssocID="{EC7C7A6A-885B-4837-A33D-CC582C817ED4}" presName="connectorText" presStyleLbl="sibTrans2D1" presStyleIdx="4" presStyleCnt="6"/>
      <dgm:spPr/>
      <dgm:t>
        <a:bodyPr/>
        <a:lstStyle/>
        <a:p>
          <a:endParaRPr lang="en-GB"/>
        </a:p>
      </dgm:t>
    </dgm:pt>
    <dgm:pt modelId="{47ABC53F-04B2-443A-9C56-9DA00F2A6E37}" type="pres">
      <dgm:prSet presAssocID="{21EE7260-FAF0-444C-963D-03ED733AE540}" presName="node" presStyleLbl="node1" presStyleIdx="5" presStyleCnt="7" custScaleX="254454" custScaleY="99976">
        <dgm:presLayoutVars>
          <dgm:bulletEnabled val="1"/>
        </dgm:presLayoutVars>
      </dgm:prSet>
      <dgm:spPr/>
      <dgm:t>
        <a:bodyPr/>
        <a:lstStyle/>
        <a:p>
          <a:endParaRPr lang="en-GB"/>
        </a:p>
      </dgm:t>
    </dgm:pt>
    <dgm:pt modelId="{560E042C-6F8B-46A2-8D47-555A476D622A}" type="pres">
      <dgm:prSet presAssocID="{9EA3C395-450A-40F6-9F50-5464C5808973}" presName="sibTrans" presStyleLbl="sibTrans2D1" presStyleIdx="5" presStyleCnt="6"/>
      <dgm:spPr/>
      <dgm:t>
        <a:bodyPr/>
        <a:lstStyle/>
        <a:p>
          <a:endParaRPr lang="en-GB"/>
        </a:p>
      </dgm:t>
    </dgm:pt>
    <dgm:pt modelId="{74929482-F185-4C50-8715-D1C8C09BADFD}" type="pres">
      <dgm:prSet presAssocID="{9EA3C395-450A-40F6-9F50-5464C5808973}" presName="connectorText" presStyleLbl="sibTrans2D1" presStyleIdx="5" presStyleCnt="6"/>
      <dgm:spPr/>
      <dgm:t>
        <a:bodyPr/>
        <a:lstStyle/>
        <a:p>
          <a:endParaRPr lang="en-GB"/>
        </a:p>
      </dgm:t>
    </dgm:pt>
    <dgm:pt modelId="{EDAF9CD1-BB71-4D4B-BF00-87BFFF21FB04}" type="pres">
      <dgm:prSet presAssocID="{9663D5A9-FE20-41B6-8318-ABA0C3001412}" presName="node" presStyleLbl="node1" presStyleIdx="6" presStyleCnt="7" custScaleX="254454" custLinFactNeighborX="338">
        <dgm:presLayoutVars>
          <dgm:bulletEnabled val="1"/>
        </dgm:presLayoutVars>
      </dgm:prSet>
      <dgm:spPr/>
      <dgm:t>
        <a:bodyPr/>
        <a:lstStyle/>
        <a:p>
          <a:endParaRPr lang="en-GB"/>
        </a:p>
      </dgm:t>
    </dgm:pt>
  </dgm:ptLst>
  <dgm:cxnLst>
    <dgm:cxn modelId="{52342B7E-0CC7-4C1D-8403-02D7FF61881E}" type="presOf" srcId="{E97DA763-BCF3-43F2-8865-88EE5A60CF21}" destId="{CA9ADDD7-070F-4A68-B506-49DB9AD73120}" srcOrd="0" destOrd="0" presId="urn:microsoft.com/office/officeart/2005/8/layout/process2"/>
    <dgm:cxn modelId="{4FE08D30-9018-44CB-9A01-20B7C53A85DD}" type="presOf" srcId="{9689DD22-7346-4E4A-AD78-9BAAA6B78F19}" destId="{98ECF414-32DC-49B4-893D-90060C7F4359}" srcOrd="1" destOrd="0" presId="urn:microsoft.com/office/officeart/2005/8/layout/process2"/>
    <dgm:cxn modelId="{51BEB7DD-9E9D-44BE-9E6F-7AF67FE4398B}" srcId="{C32D5152-6CC2-48EF-98C4-F689E2769E21}" destId="{A614087B-E02F-4CB5-BF92-4F44BEAD10F5}" srcOrd="4" destOrd="0" parTransId="{91C80028-4A05-423A-A3B3-E7FF1D24B146}" sibTransId="{EC7C7A6A-885B-4837-A33D-CC582C817ED4}"/>
    <dgm:cxn modelId="{4EC9E204-20F1-4F06-A8B6-618F0BE7AFB4}" srcId="{C32D5152-6CC2-48EF-98C4-F689E2769E21}" destId="{9663D5A9-FE20-41B6-8318-ABA0C3001412}" srcOrd="6" destOrd="0" parTransId="{7D9AA321-5FF9-424A-9E6D-F935A02BD023}" sibTransId="{3C29F1A3-4A0B-4C88-9179-052C3F975B6C}"/>
    <dgm:cxn modelId="{F2E815D6-C524-4C38-80ED-C72E7D30544E}" srcId="{C32D5152-6CC2-48EF-98C4-F689E2769E21}" destId="{2772AAC7-C025-48CA-A7AF-F33C0A3F3822}" srcOrd="2" destOrd="0" parTransId="{6E3FFE05-9886-438F-9E28-6C6FF5B0502C}" sibTransId="{9689DD22-7346-4E4A-AD78-9BAAA6B78F19}"/>
    <dgm:cxn modelId="{3D41D9E5-9D2A-4457-81AE-32AE5C1AF55A}" srcId="{C32D5152-6CC2-48EF-98C4-F689E2769E21}" destId="{21EE7260-FAF0-444C-963D-03ED733AE540}" srcOrd="5" destOrd="0" parTransId="{25A51685-105A-4AB9-9FEF-B0607F6DAACE}" sibTransId="{9EA3C395-450A-40F6-9F50-5464C5808973}"/>
    <dgm:cxn modelId="{F5EFE5A5-E6BF-4787-AC62-D05F5E6E27BE}" type="presOf" srcId="{CF249334-D4B4-4599-B1AA-DCAB3D589F09}" destId="{5D6C386F-1F5F-412D-9B74-FC802DBA71E1}" srcOrd="0" destOrd="0" presId="urn:microsoft.com/office/officeart/2005/8/layout/process2"/>
    <dgm:cxn modelId="{8FC2D3AF-C4C1-4071-8E6D-72023220AF94}" type="presOf" srcId="{CACD95B3-AF68-446E-9F0F-7A14E26748CC}" destId="{2D88E0E8-BFEE-446B-87D0-D35F975B8141}" srcOrd="0" destOrd="0" presId="urn:microsoft.com/office/officeart/2005/8/layout/process2"/>
    <dgm:cxn modelId="{A8F02950-18B7-4B83-B09D-C37EAC82AB2E}" type="presOf" srcId="{A614087B-E02F-4CB5-BF92-4F44BEAD10F5}" destId="{3467E7C7-277B-4CF8-B28C-45C2094569C7}" srcOrd="0" destOrd="0" presId="urn:microsoft.com/office/officeart/2005/8/layout/process2"/>
    <dgm:cxn modelId="{1CCDB8AA-72D2-45B4-89F1-3C632CC2E031}" type="presOf" srcId="{E97DA763-BCF3-43F2-8865-88EE5A60CF21}" destId="{B6A595C6-3A78-4E51-B2D6-27A126B50245}" srcOrd="1" destOrd="0" presId="urn:microsoft.com/office/officeart/2005/8/layout/process2"/>
    <dgm:cxn modelId="{DD013CAF-B208-4B89-9662-65FAE795204C}" type="presOf" srcId="{EC7C7A6A-885B-4837-A33D-CC582C817ED4}" destId="{EFF692E2-9C39-433B-9B92-BC071563B556}" srcOrd="1" destOrd="0" presId="urn:microsoft.com/office/officeart/2005/8/layout/process2"/>
    <dgm:cxn modelId="{4C91569A-E595-4D46-8F5C-A4C8307D0B9F}" type="presOf" srcId="{9663D5A9-FE20-41B6-8318-ABA0C3001412}" destId="{EDAF9CD1-BB71-4D4B-BF00-87BFFF21FB04}" srcOrd="0" destOrd="0" presId="urn:microsoft.com/office/officeart/2005/8/layout/process2"/>
    <dgm:cxn modelId="{40A293A7-EDEC-411C-99AC-996FF8B00BCF}" srcId="{C32D5152-6CC2-48EF-98C4-F689E2769E21}" destId="{CACD95B3-AF68-446E-9F0F-7A14E26748CC}" srcOrd="1" destOrd="0" parTransId="{00B062DE-ACA3-4D31-B28C-9191A8BD1570}" sibTransId="{99D21426-A93D-4359-8F3C-F273242DB739}"/>
    <dgm:cxn modelId="{CC9BEC62-2A71-4FD1-8E86-5F96F84489E3}" type="presOf" srcId="{EC7C7A6A-885B-4837-A33D-CC582C817ED4}" destId="{B7AA50CB-24CC-4107-A233-37BE2CD70B3E}" srcOrd="0" destOrd="0" presId="urn:microsoft.com/office/officeart/2005/8/layout/process2"/>
    <dgm:cxn modelId="{0D81A37B-BA3F-43EB-9D63-855D26D88D28}" srcId="{C32D5152-6CC2-48EF-98C4-F689E2769E21}" destId="{CF249334-D4B4-4599-B1AA-DCAB3D589F09}" srcOrd="3" destOrd="0" parTransId="{A041E66D-51B8-4019-A006-FBC5DF8A0D8F}" sibTransId="{E97DA763-BCF3-43F2-8865-88EE5A60CF21}"/>
    <dgm:cxn modelId="{3DB036B7-3EA2-46C7-9A4B-1B50132EB8B2}" type="presOf" srcId="{A2D3627E-2209-47F7-AEF8-367AE558F866}" destId="{BD03034C-9410-4EF5-94FB-983929D2C044}" srcOrd="0" destOrd="0" presId="urn:microsoft.com/office/officeart/2005/8/layout/process2"/>
    <dgm:cxn modelId="{80D755F4-A41B-4EEB-86BA-2AEC70A9119D}" type="presOf" srcId="{21EE7260-FAF0-444C-963D-03ED733AE540}" destId="{47ABC53F-04B2-443A-9C56-9DA00F2A6E37}" srcOrd="0" destOrd="0" presId="urn:microsoft.com/office/officeart/2005/8/layout/process2"/>
    <dgm:cxn modelId="{C43AF268-E8B5-4035-9364-48FD140D8EF1}" type="presOf" srcId="{9EA3C395-450A-40F6-9F50-5464C5808973}" destId="{560E042C-6F8B-46A2-8D47-555A476D622A}" srcOrd="0" destOrd="0" presId="urn:microsoft.com/office/officeart/2005/8/layout/process2"/>
    <dgm:cxn modelId="{2D3B8D91-405A-4998-9398-A854ACE532C8}" type="presOf" srcId="{962F1CD1-B45D-4042-97B6-09A195A87017}" destId="{48423784-DD48-4995-BA90-0919863E754A}" srcOrd="0" destOrd="0" presId="urn:microsoft.com/office/officeart/2005/8/layout/process2"/>
    <dgm:cxn modelId="{BD60713A-E69C-45CC-B998-834244621F1B}" type="presOf" srcId="{9EA3C395-450A-40F6-9F50-5464C5808973}" destId="{74929482-F185-4C50-8715-D1C8C09BADFD}" srcOrd="1" destOrd="0" presId="urn:microsoft.com/office/officeart/2005/8/layout/process2"/>
    <dgm:cxn modelId="{993139DF-CD44-4AAB-BB8B-04C1142E38DE}" type="presOf" srcId="{99D21426-A93D-4359-8F3C-F273242DB739}" destId="{4BBF91D2-80A5-4A5F-8D04-17A43E204A54}" srcOrd="0" destOrd="0" presId="urn:microsoft.com/office/officeart/2005/8/layout/process2"/>
    <dgm:cxn modelId="{A01C5F5F-3ADD-4ACA-AFB5-95A17FA54859}" type="presOf" srcId="{9689DD22-7346-4E4A-AD78-9BAAA6B78F19}" destId="{42476695-8392-4C43-9F7D-80EF59A6D84F}" srcOrd="0" destOrd="0" presId="urn:microsoft.com/office/officeart/2005/8/layout/process2"/>
    <dgm:cxn modelId="{2A73ACF4-425D-45FF-AD76-3BD9C895920A}" type="presOf" srcId="{C32D5152-6CC2-48EF-98C4-F689E2769E21}" destId="{EEADFF43-1DE3-4E42-A915-E1749E2CD035}" srcOrd="0" destOrd="0" presId="urn:microsoft.com/office/officeart/2005/8/layout/process2"/>
    <dgm:cxn modelId="{CEB21C95-CE73-4313-A051-4F626A3FA1B0}" type="presOf" srcId="{2772AAC7-C025-48CA-A7AF-F33C0A3F3822}" destId="{3CF24368-7C8A-447B-B008-0B18280DAA07}" srcOrd="0" destOrd="0" presId="urn:microsoft.com/office/officeart/2005/8/layout/process2"/>
    <dgm:cxn modelId="{85A2FB1B-56B7-4832-A4AC-D55D8358F8B2}" srcId="{C32D5152-6CC2-48EF-98C4-F689E2769E21}" destId="{A2D3627E-2209-47F7-AEF8-367AE558F866}" srcOrd="0" destOrd="0" parTransId="{A581D0E7-B68A-44CB-B6DA-074D0885C1B1}" sibTransId="{962F1CD1-B45D-4042-97B6-09A195A87017}"/>
    <dgm:cxn modelId="{93C4F6FF-7D73-4484-98B2-9AE9987AD086}" type="presOf" srcId="{99D21426-A93D-4359-8F3C-F273242DB739}" destId="{6032ACB1-23FB-44CC-8B90-3C281D95A5CE}" srcOrd="1" destOrd="0" presId="urn:microsoft.com/office/officeart/2005/8/layout/process2"/>
    <dgm:cxn modelId="{F18526F5-70C0-4B5B-B506-42C33A9F3A7B}" type="presOf" srcId="{962F1CD1-B45D-4042-97B6-09A195A87017}" destId="{59E008BF-645A-4F3D-8C5D-D0F687DF7275}" srcOrd="1" destOrd="0" presId="urn:microsoft.com/office/officeart/2005/8/layout/process2"/>
    <dgm:cxn modelId="{81B6FA01-57E5-4B4A-B779-7ADD5BFD39B7}" type="presParOf" srcId="{EEADFF43-1DE3-4E42-A915-E1749E2CD035}" destId="{BD03034C-9410-4EF5-94FB-983929D2C044}" srcOrd="0" destOrd="0" presId="urn:microsoft.com/office/officeart/2005/8/layout/process2"/>
    <dgm:cxn modelId="{5E1E56BE-5539-4C21-9CF5-032558AAE3AF}" type="presParOf" srcId="{EEADFF43-1DE3-4E42-A915-E1749E2CD035}" destId="{48423784-DD48-4995-BA90-0919863E754A}" srcOrd="1" destOrd="0" presId="urn:microsoft.com/office/officeart/2005/8/layout/process2"/>
    <dgm:cxn modelId="{8E1227D0-96EE-4D98-ABE4-26581B3425F4}" type="presParOf" srcId="{48423784-DD48-4995-BA90-0919863E754A}" destId="{59E008BF-645A-4F3D-8C5D-D0F687DF7275}" srcOrd="0" destOrd="0" presId="urn:microsoft.com/office/officeart/2005/8/layout/process2"/>
    <dgm:cxn modelId="{5BDA39EE-139F-4C51-8C95-11D6C824F333}" type="presParOf" srcId="{EEADFF43-1DE3-4E42-A915-E1749E2CD035}" destId="{2D88E0E8-BFEE-446B-87D0-D35F975B8141}" srcOrd="2" destOrd="0" presId="urn:microsoft.com/office/officeart/2005/8/layout/process2"/>
    <dgm:cxn modelId="{EF58B351-34EE-4DE4-A948-54C189D16790}" type="presParOf" srcId="{EEADFF43-1DE3-4E42-A915-E1749E2CD035}" destId="{4BBF91D2-80A5-4A5F-8D04-17A43E204A54}" srcOrd="3" destOrd="0" presId="urn:microsoft.com/office/officeart/2005/8/layout/process2"/>
    <dgm:cxn modelId="{F48DA267-F47E-476D-8F52-335DEECD8410}" type="presParOf" srcId="{4BBF91D2-80A5-4A5F-8D04-17A43E204A54}" destId="{6032ACB1-23FB-44CC-8B90-3C281D95A5CE}" srcOrd="0" destOrd="0" presId="urn:microsoft.com/office/officeart/2005/8/layout/process2"/>
    <dgm:cxn modelId="{4BAD3BCB-498B-4E6E-9B67-242249478C7E}" type="presParOf" srcId="{EEADFF43-1DE3-4E42-A915-E1749E2CD035}" destId="{3CF24368-7C8A-447B-B008-0B18280DAA07}" srcOrd="4" destOrd="0" presId="urn:microsoft.com/office/officeart/2005/8/layout/process2"/>
    <dgm:cxn modelId="{856AAF3C-914D-4792-838E-5DB00545F3D7}" type="presParOf" srcId="{EEADFF43-1DE3-4E42-A915-E1749E2CD035}" destId="{42476695-8392-4C43-9F7D-80EF59A6D84F}" srcOrd="5" destOrd="0" presId="urn:microsoft.com/office/officeart/2005/8/layout/process2"/>
    <dgm:cxn modelId="{8167B386-E0E0-47A3-87E6-4C3F1EB51832}" type="presParOf" srcId="{42476695-8392-4C43-9F7D-80EF59A6D84F}" destId="{98ECF414-32DC-49B4-893D-90060C7F4359}" srcOrd="0" destOrd="0" presId="urn:microsoft.com/office/officeart/2005/8/layout/process2"/>
    <dgm:cxn modelId="{4044C3BD-5C96-44C2-9863-3E5AE4C69676}" type="presParOf" srcId="{EEADFF43-1DE3-4E42-A915-E1749E2CD035}" destId="{5D6C386F-1F5F-412D-9B74-FC802DBA71E1}" srcOrd="6" destOrd="0" presId="urn:microsoft.com/office/officeart/2005/8/layout/process2"/>
    <dgm:cxn modelId="{2E5704A0-C14B-4693-A143-2F3141399199}" type="presParOf" srcId="{EEADFF43-1DE3-4E42-A915-E1749E2CD035}" destId="{CA9ADDD7-070F-4A68-B506-49DB9AD73120}" srcOrd="7" destOrd="0" presId="urn:microsoft.com/office/officeart/2005/8/layout/process2"/>
    <dgm:cxn modelId="{D0E36D7C-79BD-4F91-9E32-4516788B656A}" type="presParOf" srcId="{CA9ADDD7-070F-4A68-B506-49DB9AD73120}" destId="{B6A595C6-3A78-4E51-B2D6-27A126B50245}" srcOrd="0" destOrd="0" presId="urn:microsoft.com/office/officeart/2005/8/layout/process2"/>
    <dgm:cxn modelId="{DC66A645-88BE-41AA-8AEE-E6BD4D1FDCE0}" type="presParOf" srcId="{EEADFF43-1DE3-4E42-A915-E1749E2CD035}" destId="{3467E7C7-277B-4CF8-B28C-45C2094569C7}" srcOrd="8" destOrd="0" presId="urn:microsoft.com/office/officeart/2005/8/layout/process2"/>
    <dgm:cxn modelId="{7F4415B8-845A-4C83-925D-5C34A1303E8F}" type="presParOf" srcId="{EEADFF43-1DE3-4E42-A915-E1749E2CD035}" destId="{B7AA50CB-24CC-4107-A233-37BE2CD70B3E}" srcOrd="9" destOrd="0" presId="urn:microsoft.com/office/officeart/2005/8/layout/process2"/>
    <dgm:cxn modelId="{BE088E78-4D4F-4815-876C-A1CDC16568ED}" type="presParOf" srcId="{B7AA50CB-24CC-4107-A233-37BE2CD70B3E}" destId="{EFF692E2-9C39-433B-9B92-BC071563B556}" srcOrd="0" destOrd="0" presId="urn:microsoft.com/office/officeart/2005/8/layout/process2"/>
    <dgm:cxn modelId="{A5A14CF5-DF5A-485D-8F8D-2055A1870BC5}" type="presParOf" srcId="{EEADFF43-1DE3-4E42-A915-E1749E2CD035}" destId="{47ABC53F-04B2-443A-9C56-9DA00F2A6E37}" srcOrd="10" destOrd="0" presId="urn:microsoft.com/office/officeart/2005/8/layout/process2"/>
    <dgm:cxn modelId="{28697A7F-231D-4AA2-A72A-60673FB6FACB}" type="presParOf" srcId="{EEADFF43-1DE3-4E42-A915-E1749E2CD035}" destId="{560E042C-6F8B-46A2-8D47-555A476D622A}" srcOrd="11" destOrd="0" presId="urn:microsoft.com/office/officeart/2005/8/layout/process2"/>
    <dgm:cxn modelId="{83FA847F-1976-4692-85A3-F3AF70AB11A3}" type="presParOf" srcId="{560E042C-6F8B-46A2-8D47-555A476D622A}" destId="{74929482-F185-4C50-8715-D1C8C09BADFD}" srcOrd="0" destOrd="0" presId="urn:microsoft.com/office/officeart/2005/8/layout/process2"/>
    <dgm:cxn modelId="{87F37D26-E894-44EF-B12F-6B9E488F1844}" type="presParOf" srcId="{EEADFF43-1DE3-4E42-A915-E1749E2CD035}" destId="{EDAF9CD1-BB71-4D4B-BF00-87BFFF21FB04}" srcOrd="12" destOrd="0" presId="urn:microsoft.com/office/officeart/2005/8/layout/process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03034C-9410-4EF5-94FB-983929D2C044}">
      <dsp:nvSpPr>
        <dsp:cNvPr id="0" name=""/>
        <dsp:cNvSpPr/>
      </dsp:nvSpPr>
      <dsp:spPr>
        <a:xfrm>
          <a:off x="7682" y="4959"/>
          <a:ext cx="5717414" cy="7960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0">
            <a:lnSpc>
              <a:spcPct val="90000"/>
            </a:lnSpc>
            <a:spcBef>
              <a:spcPct val="0"/>
            </a:spcBef>
            <a:spcAft>
              <a:spcPct val="35000"/>
            </a:spcAft>
          </a:pPr>
          <a:r>
            <a:rPr lang="en-GB" sz="1400" b="0" i="0" u="none" kern="1200" baseline="0"/>
            <a:t>Call for applications</a:t>
          </a:r>
        </a:p>
        <a:p>
          <a:pPr lvl="0" algn="ctr" defTabSz="622300" rtl="0">
            <a:lnSpc>
              <a:spcPct val="90000"/>
            </a:lnSpc>
            <a:spcBef>
              <a:spcPct val="0"/>
            </a:spcBef>
            <a:spcAft>
              <a:spcPct val="35000"/>
            </a:spcAft>
          </a:pPr>
          <a:r>
            <a:rPr lang="pl-PL" sz="1400" b="0" i="0" u="none" kern="1200" baseline="0"/>
            <a:t>19</a:t>
          </a:r>
          <a:r>
            <a:rPr lang="en-GB" sz="1400" b="0" i="0" u="none" kern="1200" baseline="0"/>
            <a:t>.03–14.05.2019</a:t>
          </a:r>
        </a:p>
      </dsp:txBody>
      <dsp:txXfrm>
        <a:off x="30998" y="28275"/>
        <a:ext cx="5670782" cy="749447"/>
      </dsp:txXfrm>
    </dsp:sp>
    <dsp:sp modelId="{48423784-DD48-4995-BA90-0919863E754A}">
      <dsp:nvSpPr>
        <dsp:cNvPr id="0" name=""/>
        <dsp:cNvSpPr/>
      </dsp:nvSpPr>
      <dsp:spPr>
        <a:xfrm rot="5400000">
          <a:off x="2717125" y="820940"/>
          <a:ext cx="298529" cy="35823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GB" sz="1400" kern="1200"/>
        </a:p>
      </dsp:txBody>
      <dsp:txXfrm rot="-5400000">
        <a:off x="2758920" y="850793"/>
        <a:ext cx="214941" cy="208970"/>
      </dsp:txXfrm>
    </dsp:sp>
    <dsp:sp modelId="{2D88E0E8-BFEE-446B-87D0-D35F975B8141}">
      <dsp:nvSpPr>
        <dsp:cNvPr id="0" name=""/>
        <dsp:cNvSpPr/>
      </dsp:nvSpPr>
      <dsp:spPr>
        <a:xfrm>
          <a:off x="7682" y="1199078"/>
          <a:ext cx="5717414" cy="7960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0">
            <a:lnSpc>
              <a:spcPct val="90000"/>
            </a:lnSpc>
            <a:spcBef>
              <a:spcPct val="0"/>
            </a:spcBef>
            <a:spcAft>
              <a:spcPct val="35000"/>
            </a:spcAft>
          </a:pPr>
          <a:r>
            <a:rPr lang="en-GB" sz="1400" b="0" i="0" u="none" kern="1200" baseline="0"/>
            <a:t>Formal evaluation of applications </a:t>
          </a:r>
        </a:p>
        <a:p>
          <a:pPr lvl="0" algn="ctr" defTabSz="622300" rtl="0">
            <a:lnSpc>
              <a:spcPct val="90000"/>
            </a:lnSpc>
            <a:spcBef>
              <a:spcPct val="0"/>
            </a:spcBef>
            <a:spcAft>
              <a:spcPct val="35000"/>
            </a:spcAft>
          </a:pPr>
          <a:r>
            <a:rPr lang="en-GB" sz="1400" b="0" i="0" u="none" kern="1200" baseline="0"/>
            <a:t>by 10.07.2019</a:t>
          </a:r>
        </a:p>
      </dsp:txBody>
      <dsp:txXfrm>
        <a:off x="30998" y="1222394"/>
        <a:ext cx="5670782" cy="749447"/>
      </dsp:txXfrm>
    </dsp:sp>
    <dsp:sp modelId="{4BBF91D2-80A5-4A5F-8D04-17A43E204A54}">
      <dsp:nvSpPr>
        <dsp:cNvPr id="0" name=""/>
        <dsp:cNvSpPr/>
      </dsp:nvSpPr>
      <dsp:spPr>
        <a:xfrm rot="5400000">
          <a:off x="2717125" y="2015059"/>
          <a:ext cx="298529" cy="35823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GB" sz="1400" kern="1200"/>
        </a:p>
      </dsp:txBody>
      <dsp:txXfrm rot="-5400000">
        <a:off x="2758920" y="2044912"/>
        <a:ext cx="214941" cy="208970"/>
      </dsp:txXfrm>
    </dsp:sp>
    <dsp:sp modelId="{3CF24368-7C8A-447B-B008-0B18280DAA07}">
      <dsp:nvSpPr>
        <dsp:cNvPr id="0" name=""/>
        <dsp:cNvSpPr/>
      </dsp:nvSpPr>
      <dsp:spPr>
        <a:xfrm>
          <a:off x="7682" y="2393197"/>
          <a:ext cx="5717414" cy="7960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0">
            <a:lnSpc>
              <a:spcPct val="90000"/>
            </a:lnSpc>
            <a:spcBef>
              <a:spcPct val="0"/>
            </a:spcBef>
            <a:spcAft>
              <a:spcPct val="35000"/>
            </a:spcAft>
          </a:pPr>
          <a:r>
            <a:rPr lang="en-GB" sz="1400" b="0" i="0" u="none" kern="1200" baseline="0"/>
            <a:t>Merit-based evaluation of the applications + a promise of granting the scholarship</a:t>
          </a:r>
        </a:p>
        <a:p>
          <a:pPr lvl="0" algn="ctr" defTabSz="622300" rtl="0">
            <a:lnSpc>
              <a:spcPct val="90000"/>
            </a:lnSpc>
            <a:spcBef>
              <a:spcPct val="0"/>
            </a:spcBef>
            <a:spcAft>
              <a:spcPct val="35000"/>
            </a:spcAft>
          </a:pPr>
          <a:r>
            <a:rPr lang="en-GB" sz="1400" b="0" i="0" u="none" kern="1200" baseline="0"/>
            <a:t>by 31.08.2019</a:t>
          </a:r>
        </a:p>
      </dsp:txBody>
      <dsp:txXfrm>
        <a:off x="30998" y="2416513"/>
        <a:ext cx="5670782" cy="749447"/>
      </dsp:txXfrm>
    </dsp:sp>
    <dsp:sp modelId="{42476695-8392-4C43-9F7D-80EF59A6D84F}">
      <dsp:nvSpPr>
        <dsp:cNvPr id="0" name=""/>
        <dsp:cNvSpPr/>
      </dsp:nvSpPr>
      <dsp:spPr>
        <a:xfrm rot="5400000">
          <a:off x="2717125" y="3209178"/>
          <a:ext cx="298529" cy="35823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GB" sz="1400" kern="1200"/>
        </a:p>
      </dsp:txBody>
      <dsp:txXfrm rot="-5400000">
        <a:off x="2758920" y="3239031"/>
        <a:ext cx="214941" cy="208970"/>
      </dsp:txXfrm>
    </dsp:sp>
    <dsp:sp modelId="{5D6C386F-1F5F-412D-9B74-FC802DBA71E1}">
      <dsp:nvSpPr>
        <dsp:cNvPr id="0" name=""/>
        <dsp:cNvSpPr/>
      </dsp:nvSpPr>
      <dsp:spPr>
        <a:xfrm>
          <a:off x="7682" y="3587315"/>
          <a:ext cx="5717414" cy="7960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0">
            <a:lnSpc>
              <a:spcPct val="90000"/>
            </a:lnSpc>
            <a:spcBef>
              <a:spcPct val="0"/>
            </a:spcBef>
            <a:spcAft>
              <a:spcPct val="35000"/>
            </a:spcAft>
          </a:pPr>
          <a:r>
            <a:rPr lang="en-GB" sz="1400" b="0" i="0" u="none" kern="1200" baseline="0"/>
            <a:t> Submission of a certificate confirming the admission for studies to NAWA</a:t>
          </a:r>
        </a:p>
        <a:p>
          <a:pPr lvl="0" algn="ctr" defTabSz="622300" rtl="0">
            <a:lnSpc>
              <a:spcPct val="90000"/>
            </a:lnSpc>
            <a:spcBef>
              <a:spcPct val="0"/>
            </a:spcBef>
            <a:spcAft>
              <a:spcPct val="35000"/>
            </a:spcAft>
          </a:pPr>
          <a:r>
            <a:rPr lang="en-GB" sz="1400" b="0" i="0" u="none" kern="1200" baseline="0"/>
            <a:t>by 10.09.2019 </a:t>
          </a:r>
        </a:p>
      </dsp:txBody>
      <dsp:txXfrm>
        <a:off x="30998" y="3610631"/>
        <a:ext cx="5670782" cy="749447"/>
      </dsp:txXfrm>
    </dsp:sp>
    <dsp:sp modelId="{CA9ADDD7-070F-4A68-B506-49DB9AD73120}">
      <dsp:nvSpPr>
        <dsp:cNvPr id="0" name=""/>
        <dsp:cNvSpPr/>
      </dsp:nvSpPr>
      <dsp:spPr>
        <a:xfrm rot="5400000">
          <a:off x="2717125" y="4403297"/>
          <a:ext cx="298529" cy="35823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GB" sz="1400" kern="1200"/>
        </a:p>
      </dsp:txBody>
      <dsp:txXfrm rot="-5400000">
        <a:off x="2758920" y="4433150"/>
        <a:ext cx="214941" cy="208970"/>
      </dsp:txXfrm>
    </dsp:sp>
    <dsp:sp modelId="{3467E7C7-277B-4CF8-B28C-45C2094569C7}">
      <dsp:nvSpPr>
        <dsp:cNvPr id="0" name=""/>
        <dsp:cNvSpPr/>
      </dsp:nvSpPr>
      <dsp:spPr>
        <a:xfrm>
          <a:off x="0" y="4781434"/>
          <a:ext cx="5732779" cy="7960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0">
            <a:lnSpc>
              <a:spcPct val="90000"/>
            </a:lnSpc>
            <a:spcBef>
              <a:spcPct val="0"/>
            </a:spcBef>
            <a:spcAft>
              <a:spcPct val="35000"/>
            </a:spcAft>
          </a:pPr>
          <a:r>
            <a:rPr lang="en-GB" sz="1400" b="0" i="0" u="none" kern="1200" baseline="0"/>
            <a:t>Announcement of ranking lists</a:t>
          </a:r>
        </a:p>
        <a:p>
          <a:pPr lvl="0" algn="ctr" defTabSz="622300" rtl="0">
            <a:lnSpc>
              <a:spcPct val="90000"/>
            </a:lnSpc>
            <a:spcBef>
              <a:spcPct val="0"/>
            </a:spcBef>
            <a:spcAft>
              <a:spcPct val="35000"/>
            </a:spcAft>
          </a:pPr>
          <a:r>
            <a:rPr lang="en-GB" sz="1400" b="0" i="0" u="none" kern="1200" baseline="0"/>
            <a:t>by 30.09.2019 </a:t>
          </a:r>
        </a:p>
      </dsp:txBody>
      <dsp:txXfrm>
        <a:off x="23316" y="4804750"/>
        <a:ext cx="5686147" cy="749447"/>
      </dsp:txXfrm>
    </dsp:sp>
    <dsp:sp modelId="{B7AA50CB-24CC-4107-A233-37BE2CD70B3E}">
      <dsp:nvSpPr>
        <dsp:cNvPr id="0" name=""/>
        <dsp:cNvSpPr/>
      </dsp:nvSpPr>
      <dsp:spPr>
        <a:xfrm rot="5400000">
          <a:off x="2717125" y="5597415"/>
          <a:ext cx="298529" cy="35823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GB" sz="1400" kern="1200"/>
        </a:p>
      </dsp:txBody>
      <dsp:txXfrm rot="-5400000">
        <a:off x="2758920" y="5627268"/>
        <a:ext cx="214941" cy="208970"/>
      </dsp:txXfrm>
    </dsp:sp>
    <dsp:sp modelId="{47ABC53F-04B2-443A-9C56-9DA00F2A6E37}">
      <dsp:nvSpPr>
        <dsp:cNvPr id="0" name=""/>
        <dsp:cNvSpPr/>
      </dsp:nvSpPr>
      <dsp:spPr>
        <a:xfrm>
          <a:off x="0" y="5975553"/>
          <a:ext cx="5732779" cy="7958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0">
            <a:lnSpc>
              <a:spcPct val="90000"/>
            </a:lnSpc>
            <a:spcBef>
              <a:spcPct val="0"/>
            </a:spcBef>
            <a:spcAft>
              <a:spcPct val="35000"/>
            </a:spcAft>
          </a:pPr>
          <a:r>
            <a:rPr lang="en-GB" sz="1400" b="0" i="0" u="none" kern="1200" baseline="0"/>
            <a:t>Signing of scholarship agreements</a:t>
          </a:r>
        </a:p>
        <a:p>
          <a:pPr lvl="0" algn="ctr" defTabSz="622300" rtl="0">
            <a:lnSpc>
              <a:spcPct val="90000"/>
            </a:lnSpc>
            <a:spcBef>
              <a:spcPct val="0"/>
            </a:spcBef>
            <a:spcAft>
              <a:spcPct val="35000"/>
            </a:spcAft>
          </a:pPr>
          <a:r>
            <a:rPr lang="en-GB" sz="1400" b="0" i="0" u="none" kern="1200" baseline="0"/>
            <a:t>by 31.10.2019</a:t>
          </a:r>
        </a:p>
      </dsp:txBody>
      <dsp:txXfrm>
        <a:off x="23311" y="5998864"/>
        <a:ext cx="5686157" cy="749266"/>
      </dsp:txXfrm>
    </dsp:sp>
    <dsp:sp modelId="{560E042C-6F8B-46A2-8D47-555A476D622A}">
      <dsp:nvSpPr>
        <dsp:cNvPr id="0" name=""/>
        <dsp:cNvSpPr/>
      </dsp:nvSpPr>
      <dsp:spPr>
        <a:xfrm rot="5400000">
          <a:off x="2717125" y="6791343"/>
          <a:ext cx="298529" cy="35823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GB" sz="1400" kern="1200"/>
        </a:p>
      </dsp:txBody>
      <dsp:txXfrm rot="-5400000">
        <a:off x="2758920" y="6821196"/>
        <a:ext cx="214941" cy="208970"/>
      </dsp:txXfrm>
    </dsp:sp>
    <dsp:sp modelId="{EDAF9CD1-BB71-4D4B-BF00-87BFFF21FB04}">
      <dsp:nvSpPr>
        <dsp:cNvPr id="0" name=""/>
        <dsp:cNvSpPr/>
      </dsp:nvSpPr>
      <dsp:spPr>
        <a:xfrm>
          <a:off x="0" y="7169481"/>
          <a:ext cx="5732779" cy="7960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0">
            <a:lnSpc>
              <a:spcPct val="90000"/>
            </a:lnSpc>
            <a:spcBef>
              <a:spcPct val="0"/>
            </a:spcBef>
            <a:spcAft>
              <a:spcPct val="35000"/>
            </a:spcAft>
          </a:pPr>
          <a:r>
            <a:rPr lang="en-GB" sz="1400" b="0" i="0" u="none" kern="1200" baseline="0"/>
            <a:t>Second-cycle degree programmes</a:t>
          </a:r>
        </a:p>
        <a:p>
          <a:pPr lvl="0" algn="ctr" defTabSz="622300" rtl="0">
            <a:lnSpc>
              <a:spcPct val="90000"/>
            </a:lnSpc>
            <a:spcBef>
              <a:spcPct val="0"/>
            </a:spcBef>
            <a:spcAft>
              <a:spcPct val="35000"/>
            </a:spcAft>
          </a:pPr>
          <a:r>
            <a:rPr lang="en-GB" sz="1400" b="0" i="0" u="none" kern="1200" baseline="0"/>
            <a:t>- from 01.10.2019 (winter semester)</a:t>
          </a:r>
        </a:p>
        <a:p>
          <a:pPr lvl="0" algn="ctr" defTabSz="622300" rtl="0">
            <a:lnSpc>
              <a:spcPct val="90000"/>
            </a:lnSpc>
            <a:spcBef>
              <a:spcPct val="0"/>
            </a:spcBef>
            <a:spcAft>
              <a:spcPct val="35000"/>
            </a:spcAft>
          </a:pPr>
          <a:r>
            <a:rPr lang="en-GB" sz="1400" b="0" i="0" u="none" kern="1200" baseline="0"/>
            <a:t>- from February/March 2020 (summer semester)</a:t>
          </a:r>
        </a:p>
      </dsp:txBody>
      <dsp:txXfrm>
        <a:off x="23316" y="7192797"/>
        <a:ext cx="5686147" cy="74944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BA272C3-19DD-413F-9129-92FB2EB29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15207</Words>
  <Characters>91245</Characters>
  <Application>Microsoft Office Word</Application>
  <DocSecurity>0</DocSecurity>
  <Lines>760</Lines>
  <Paragraphs>212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Marcin Janik</dc:creator>
  <cp:lastModifiedBy>Joanna Jancz</cp:lastModifiedBy>
  <cp:revision>2</cp:revision>
  <cp:lastPrinted>2019-01-13T23:11:00Z</cp:lastPrinted>
  <dcterms:created xsi:type="dcterms:W3CDTF">2019-08-26T11:18:00Z</dcterms:created>
  <dcterms:modified xsi:type="dcterms:W3CDTF">2019-08-26T11:18:00Z</dcterms:modified>
</cp:coreProperties>
</file>